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A006B"/>
          <w:sz w:val="56"/>
        </w:rPr>
        <w:t>NexGen Pharma QMS</w:t>
      </w:r>
    </w:p>
    <w:p>
      <w:pPr>
        <w:jc w:val="center"/>
      </w:pPr>
      <w:r>
        <w:rPr>
          <w:color w:val="7B1FA2"/>
          <w:sz w:val="32"/>
        </w:rPr>
        <w:t>Sprint Plan &amp; Development Backlog</w:t>
      </w:r>
    </w:p>
    <w:p/>
    <w:p>
      <w:pPr>
        <w:jc w:val="center"/>
      </w:pPr>
      <w:r>
        <w:rPr>
          <w:color w:val="888888"/>
          <w:sz w:val="20"/>
        </w:rPr>
        <w:t>v0.6 → v1.0  |  Praverse Tech Pvt. Ltd.  |  May 2026</w:t>
      </w:r>
    </w:p>
    <w:p>
      <w:r>
        <w:br w:type="page"/>
      </w:r>
    </w:p>
    <w:p>
      <w:pPr>
        <w:pStyle w:val="Heading1"/>
      </w:pPr>
      <w:r>
        <w:rPr>
          <w:color w:val="4A006B"/>
          <w:sz w:val="36"/>
        </w:rPr>
        <w:t>Sprint Overview</w:t>
      </w:r>
    </w:p>
    <w:p>
      <w:pPr>
        <w:pBdr>
          <w:bottom w:val="single" w:sz="6" w:space="1" w:color="7b1fa2"/>
        </w:pBdr>
      </w:pPr>
    </w:p>
    <w:p>
      <w:r>
        <w:t>This document defines the full sprint-by-sprint execution plan from v0.6 to v1.0. Each sprint is 2 weeks. Story points follow Fibonacci scale (1, 2, 3, 5, 8, 13). Team velocity assumed at 40 SP/sprint (2 backend, 2 frontend engineers + 1 QA).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008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Sprints</w:t>
            </w:r>
          </w:p>
        </w:tc>
        <w:tc>
          <w:tcPr>
            <w:tcW w:type="dxa" w:w="129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608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8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v0.6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 weeks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Audit Mgmt + Audit Trail Export + CAPA Effectiveness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module QA-approved, PDF export working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v0.7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S5–S8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 weeks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Complaint Handling + OOS/OOT + NC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Phase 1b modules with full workflow + e-sig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v0.8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S9–S12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 weeks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Risk Management + Supplier Quality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matrix live, ASL approved workflow complete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v0.9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S13–S18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 weeks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Batch Records (eBMR/eBPR) + Sample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 batch release + COA generation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S19–S24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 weeks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Analytics, APQR, 21 CFR Part 11 audit, Validation 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validation package complete, pen test passed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7B1FA2"/>
          <w:sz w:val="28"/>
        </w:rPr>
        <w:t>SPRINT 1 (v0.6) — Audit Module: Backend Foundation</w:t>
      </w:r>
    </w:p>
    <w:p>
      <w:r>
        <w:rPr>
          <w:i/>
          <w:color w:val="444444"/>
          <w:sz w:val="20"/>
        </w:rPr>
        <w:t>Sprint Goal: Set up audits/ Django app with core models, serializers, permissions, and basic CRUD API.</w:t>
      </w:r>
    </w:p>
    <w:p>
      <w:r>
        <w:rPr>
          <w:b/>
          <w:color w:val="7B1FA2"/>
          <w:sz w:val="18"/>
        </w:rPr>
        <w:t>Total story points: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audits/ Django app with Audit, Finding, AuditPlan models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Implement AuditSerializer, AuditViewSet with RBAC permissions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Create Finding model with severity choices and CAPA FK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Add workflow transitions: Draft→Active→Completed→Closed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Write unit tests for audit workflow (pytest)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Scaffold /audits route and AuditList page with DataTable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AuditForm component: type, scope, dates, lead auditor fields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Write test plan for Audit Management module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2 (v0.6) — Audit Module: Findings + CAPA Link</w:t>
      </w:r>
    </w:p>
    <w:p>
      <w:r>
        <w:rPr>
          <w:i/>
          <w:color w:val="444444"/>
          <w:sz w:val="20"/>
        </w:rPr>
        <w:t>Sprint Goal: Complete finding management, finding-to-CAPA linking, and audit report generation.</w:t>
      </w:r>
    </w:p>
    <w:p>
      <w:r>
        <w:rPr>
          <w:b/>
          <w:color w:val="7B1FA2"/>
          <w:sz w:val="18"/>
        </w:rPr>
        <w:t>Total story points: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FindingViewSet with evidence file upload (FileField)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AuditResponse model — auditee response tracking with deadline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Auto-generate CAPA record on critical finding submission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Audit report endpoint — serialize full audit + findings to JSON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FindingForm with severity badges and evidence file uploader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WorkflowTimeline component for audit status history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Audit detail page: summary + findings list + response panel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Execute finding creation + CAPA linking test cases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3 (v0.6) — Audit Trail Export + CAPA Effectiveness</w:t>
      </w:r>
    </w:p>
    <w:p>
      <w:r>
        <w:rPr>
          <w:i/>
          <w:color w:val="444444"/>
          <w:sz w:val="20"/>
        </w:rPr>
        <w:t>Sprint Goal: Deliver audit trail PDF/Excel export and CAPA effectiveness verification workflow.</w:t>
      </w:r>
    </w:p>
    <w:p>
      <w:r>
        <w:rPr>
          <w:b/>
          <w:color w:val="7B1FA2"/>
          <w:sz w:val="18"/>
        </w:rPr>
        <w:t>Total story points: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AuditTrailExport endpoint — paginated field-level changelog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PDF export of audit trail using reportlab/weasyprint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Excel export using openpyxl for audit trail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EffectivenessCheck model — criteria, due date, result, status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CAPA state: add 'effectiveness_pending' and 'closed' gated by EffectivenessCheck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Audit Trail Viewer page with filter by user/date/module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Export buttons (PDF / Excel) on audit trail viewer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CAPA Effectiveness Review dialog — criteria entry + evidence upload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4 (v0.6) — Hardening, Testing, v0.6 Release</w:t>
      </w:r>
    </w:p>
    <w:p>
      <w:r>
        <w:rPr>
          <w:i/>
          <w:color w:val="444444"/>
          <w:sz w:val="20"/>
        </w:rPr>
        <w:t>Sprint Goal: Integration testing, bug fixes, documentation, and v0.6 release candidate.</w:t>
      </w:r>
    </w:p>
    <w:p>
      <w:r>
        <w:rPr>
          <w:b/>
          <w:color w:val="7B1FA2"/>
          <w:sz w:val="18"/>
        </w:rPr>
        <w:t>Total story points: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Full integration test suite for audits/ app (80% coverage)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Fix any audit trail gaps found in 21 CFR Part 11 review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Responsive layout fixes for audit and CAPA pages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Add loading states and empty states to all new pages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End-to-end testing: create audit → finding → CAPA → effectiveness → close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DOC-001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Update API documentation (drf-spectacular / Swagger)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DOC-002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Write user guide for Audit Management module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REL-001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v0.6 release — tag, changelog, Docker image push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5 (v0.7) — Complaint Handling Backend</w:t>
      </w:r>
    </w:p>
    <w:p>
      <w:r>
        <w:rPr>
          <w:i/>
          <w:color w:val="444444"/>
          <w:sz w:val="20"/>
        </w:rPr>
        <w:t>Sprint Goal: Full complaint intake, triage, investigation workflow with regulatory deadline tracking.</w:t>
      </w:r>
    </w:p>
    <w:p>
      <w:r>
        <w:rPr>
          <w:b/>
          <w:color w:val="7B1FA2"/>
          <w:sz w:val="18"/>
        </w:rPr>
        <w:t>Total story points: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complaints/ app: Complaint, Investigation, MDRReport models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ComplaintViewSet with intake form API, batch/lot validation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BE-019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30/45-day regulatory deadline auto-calculation on complaint creation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Celery task: daily check for overdue complaints → email alert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MDR flag endpoint — mark complaint for regulatory reporting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ComplaintList page with urgency highlighting (overdue = red)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ComplaintForm: multi-step intake (product → complainant → description)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Complaint intake and classification test cases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6 (v0.7) — OOS/OOT Investigation</w:t>
      </w:r>
    </w:p>
    <w:p>
      <w:r>
        <w:rPr>
          <w:i/>
          <w:color w:val="444444"/>
          <w:sz w:val="20"/>
        </w:rPr>
        <w:t>Sprint Goal: Two-phase OOS investigation workflow triggered from test result entry.</w:t>
      </w:r>
    </w:p>
    <w:p>
      <w:r>
        <w:rPr>
          <w:b/>
          <w:color w:val="7B1FA2"/>
          <w:sz w:val="18"/>
        </w:rPr>
        <w:t>Total story points: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OOSInvestigation model with Phase I / Phase II sub-records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OOT limit configuration master (3-sigma + custom per product/test)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Auto-trigger OOS record on result entry outside spec limits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Invalidation workflow with mandatory assignable cause documentation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OOS Investigation form: Phase I checklist + analyst retest entry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OOT trend chart: result history + trend line + OOT limit overlay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OOS dashboard KPI: open OOS count, OOS rate by product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OOS Phase I and Phase II test script execution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7 (v0.7) — Nonconformance Management</w:t>
      </w:r>
    </w:p>
    <w:p>
      <w:r>
        <w:rPr>
          <w:i/>
          <w:color w:val="444444"/>
          <w:sz w:val="20"/>
        </w:rPr>
        <w:t>Sprint Goal: Complete NC module with disposition workflow, hold management, and batch yield tracking.</w:t>
      </w:r>
    </w:p>
    <w:p>
      <w:r>
        <w:rPr>
          <w:b/>
          <w:color w:val="7B1FA2"/>
          <w:sz w:val="18"/>
        </w:rPr>
        <w:t>Total story points: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nonconformance/ app: NCReport, Disposition, HoldRecord models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Disposition workflow: Use-As-Is/Rework/Reject/RTV with e-signature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Batch yield impact calculation: rejected qty / total batch qty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BE-029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NC repeat detection: flag if same product/defect in last 6 months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NCForm: batch/lot picker, defect description, quantity affected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Disposition decision dialog with e-signature requirement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NC trend chart: failure modes by product family / time period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NC creation → disposition → CAPA linkage test execution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8 (v0.7) — Integration &amp; v0.7 Release</w:t>
      </w:r>
    </w:p>
    <w:p>
      <w:r>
        <w:rPr>
          <w:i/>
          <w:color w:val="444444"/>
          <w:sz w:val="20"/>
        </w:rPr>
        <w:t>Sprint Goal: Cross-module linking (Complaint→NC→CAPA), integration tests, v0.7 release.</w:t>
      </w:r>
    </w:p>
    <w:p>
      <w:r>
        <w:rPr>
          <w:b/>
          <w:color w:val="7B1FA2"/>
          <w:sz w:val="18"/>
        </w:rPr>
        <w:t>Total story points: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Cross-module linking API: Complaint ↔ NC ↔ Deviation ↔ CAPA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Related records panel: show all linked records on any quality event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FE-019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Related Records component — renders linked items as chips with links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End-to-end: Complaint → Investigation → NC → CAPA → Close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Regression test suite — run all S1–S7 test cases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REL-002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v0.7 release — tag, changelog, deploy to staging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SEC-001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Dependency audit (pip-audit + npm audit)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9 (v0.8) — Risk Management</w:t>
      </w:r>
    </w:p>
    <w:p>
      <w:r>
        <w:rPr>
          <w:i/>
          <w:color w:val="444444"/>
          <w:sz w:val="20"/>
        </w:rPr>
        <w:t>Sprint Goal: Risk register, FMEA scoring, risk matrix visualization, mitigation tracking.</w:t>
      </w:r>
    </w:p>
    <w:p>
      <w:r>
        <w:rPr>
          <w:b/>
          <w:color w:val="7B1FA2"/>
          <w:sz w:val="18"/>
        </w:rPr>
        <w:t>Total story points: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risk/ app: Risk, FMEAItem, Mitigation, ResidualRisk models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RPN auto-calculation: Severity × Occurrence × Detection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Risk-to-CAPA linkage; risk status update on CAPA closure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Risk Register table with filterable RPN, owner, status columns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FE-021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FMEA entry form with inline RPN calculator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FE-022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5×5 Risk Matrix heat map (D3 or Chart.js)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Mitigation tracking panel per risk item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QA-009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Risk creation → FMEA scoring → mitigation → residual risk test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pPr>
        <w:pStyle w:val="Heading2"/>
      </w:pPr>
      <w:r>
        <w:rPr>
          <w:color w:val="7B1FA2"/>
          <w:sz w:val="28"/>
        </w:rPr>
        <w:t>SPRINT 10–12 (v0.8) — Supplier Quality Management</w:t>
      </w:r>
    </w:p>
    <w:p>
      <w:r>
        <w:rPr>
          <w:i/>
          <w:color w:val="444444"/>
          <w:sz w:val="20"/>
        </w:rPr>
        <w:t>Sprint Goal: Full SQM including supplier master, qualification workflow, ASL, and scorecard.</w:t>
      </w:r>
    </w:p>
    <w:p>
      <w:r>
        <w:rPr>
          <w:b/>
          <w:color w:val="7B1FA2"/>
          <w:sz w:val="18"/>
        </w:rPr>
        <w:t>Total story points: 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Ticket ID</w:t>
            </w:r>
          </w:p>
        </w:tc>
        <w:tc>
          <w:tcPr>
            <w:tcW w:type="dxa" w:w="648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576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152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suppliers/ app: Supplier, QualificationRecord, ASLEntry, Scorecard, SCN models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Qualification workflow with document checklist and approval gate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ASL versioning — locked, approved, expiry-date-tracked list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BE-038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Scorecard auto-calculation from delivery + quality + responsiveness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BE-039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SCN intake and internal review workflow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BE-040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Celery task: alert 30 days before qualification expiry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FE-024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Supplier directory page with qualification status badges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FE-025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Qualification wizard: 4-step form (profile → docs → audit → approval)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FE-026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ASL page — locked list view + version history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FE-027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Scorecard dashboard: radar chart per supplier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QA-010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Supplier qualification and ASL approval end-to-end test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REL-003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v0.8 release — all Phase 1 modules complete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To Do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006B"/>
          <w:sz w:val="36"/>
        </w:rPr>
        <w:t>Definition of Done (DoD)</w:t>
      </w:r>
    </w:p>
    <w:p>
      <w:pPr>
        <w:pBdr>
          <w:bottom w:val="single" w:sz="6" w:space="1" w:color="7b1fa2"/>
        </w:pBdr>
      </w:pPr>
    </w:p>
    <w:p>
      <w:r>
        <w:t>Every story must meet ALL of the following criteria before being marked Done: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920"/>
            <w:shd w:val="clear" w:color="auto" w:fill="4a006b"/>
          </w:tcPr>
          <w:p>
            <w:r>
              <w:rPr>
                <w:b/>
                <w:color w:val="FFFFFF"/>
                <w:sz w:val="18"/>
              </w:rPr>
              <w:t>Criteria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Code reviewed and approved by at least one peer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new lint errors (flake8 backend, ESLint frontend)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new TypeScript errors (strict mode)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Unit test coverage ≥ 80% for new backend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All existing tests still passing (no regressions)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QA test cases executed and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new high/critical vulnerabilities in dependency audit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E-signature enforced on all required status transitions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Audit trail records created for all data 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hard delete of any regulated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API endpoint documented in Swagger/OpenAPI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User-facing changes noted in changelog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Feature deployed to staging environment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No new WCAG 2.1 Level AA violations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