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472F"/>
          <w:sz w:val="56"/>
        </w:rPr>
        <w:t>NexGen Pharma QMS</w:t>
      </w:r>
    </w:p>
    <w:p>
      <w:pPr>
        <w:jc w:val="center"/>
      </w:pPr>
      <w:r>
        <w:rPr>
          <w:color w:val="1B744E"/>
          <w:sz w:val="32"/>
        </w:rPr>
        <w:t>API Specification — Phase 1 Modules</w:t>
      </w:r>
    </w:p>
    <w:p/>
    <w:p>
      <w:pPr>
        <w:jc w:val="center"/>
      </w:pPr>
      <w:r>
        <w:rPr>
          <w:color w:val="888888"/>
          <w:sz w:val="20"/>
        </w:rPr>
        <w:t>Version 1.0  |  Praverse Tech Pvt. Ltd.  |  May 2026</w:t>
      </w:r>
    </w:p>
    <w:p>
      <w:r>
        <w:br w:type="page"/>
      </w:r>
    </w:p>
    <w:p>
      <w:pPr>
        <w:pStyle w:val="Heading1"/>
      </w:pPr>
      <w:r>
        <w:rPr>
          <w:color w:val="0D472F"/>
          <w:sz w:val="36"/>
        </w:rPr>
        <w:t>1. Global API Conventions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720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https://{host}/api/v1/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Authorization: Bearer &lt;JWT_ACCESS_TOKEN&gt;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?page=1&amp;page_size=20 → { count, next, previous, results: []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Filtering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?status=open&amp;severity=critical (field=value query params)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?ordering=created_at (prefix - for descending: ?ordering=-created_at)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?search=keyword (searches across key text fields)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 format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ISO 8601 UTC: 2025-07-15T14:30:00Z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format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{ "error": "message", "field_errors": { "field": ["msg"] }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codes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200 OK, 201 Created, 400 Bad Request, 401 Unauth, 403 Forbidden, 404 Not Found, 409 Conflict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2F"/>
          <w:sz w:val="36"/>
        </w:rPr>
        <w:t>2. Audit Management API (/api/v1/audits/)</w:t>
      </w:r>
    </w:p>
    <w:p>
      <w:pPr>
        <w:pBdr>
          <w:bottom w:val="single" w:sz="6" w:space="1" w:color="1b744e"/>
        </w:pBdr>
      </w:pPr>
    </w:p>
    <w:p>
      <w:pPr>
        <w:pStyle w:val="Heading2"/>
      </w:pPr>
      <w:r>
        <w:rPr>
          <w:color w:val="1B744E"/>
          <w:sz w:val="28"/>
        </w:rPr>
        <w:t>2.1 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60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 all audits (paginated, filterable)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Create new audit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qc,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 audit detail with findings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Update audit (non-status fields)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/api/v1/audits/{id}/transition/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Trigger status transition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/api/v1/audits/{id}/findings/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qc,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 findings for this audit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/api/v1/audits/{id}/findings/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 finding to audit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/api/v1/audits/{id}/findings/{fid}/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Update finding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/api/v1/audits/{id}/report/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Generate audit report (PDF)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/api/v1/audits/{id}/audit-trail/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 full change log</w:t>
            </w:r>
          </w:p>
        </w:tc>
      </w:tr>
    </w:tbl>
    <w:p>
      <w:pPr>
        <w:pStyle w:val="Heading2"/>
      </w:pPr>
      <w:r>
        <w:rPr>
          <w:color w:val="1B744E"/>
          <w:sz w:val="28"/>
        </w:rPr>
        <w:t>2.2  Audit Object Schema</w:t>
      </w:r>
    </w:p>
    <w:p>
      <w:pPr>
        <w:ind w:left="432"/>
        <w:shd w:val="clear" w:color="auto" w:fill="F0F7F4"/>
      </w:pPr>
      <w:r>
        <w:rPr>
          <w:rFonts w:ascii="Courier New" w:hAnsi="Courier New"/>
          <w:sz w:val="16"/>
        </w:rPr>
        <w:t>{</w:t>
        <w:br/>
        <w:t xml:space="preserve">  "id": "uuid",</w:t>
        <w:br/>
        <w:t xml:space="preserve">  "audit_number": "AUD-2025-001",</w:t>
        <w:br/>
        <w:t xml:space="preserve">  "type": "internal | external | supplier",</w:t>
        <w:br/>
        <w:t xml:space="preserve">  "scope": "string — department/process being audited",</w:t>
        <w:br/>
        <w:t xml:space="preserve">  "lead_auditor": { "id": "uuid", "name": "string" },</w:t>
        <w:br/>
        <w:t xml:space="preserve">  "co_auditors": [{ "id": "uuid", "name": "string" }],</w:t>
        <w:br/>
        <w:t xml:space="preserve">  "auditee_department": "string",</w:t>
        <w:br/>
        <w:t xml:space="preserve">  "scheduled_date": "2025-08-01",</w:t>
        <w:br/>
        <w:t xml:space="preserve">  "actual_date": "2025-08-01 | null",</w:t>
        <w:br/>
        <w:t xml:space="preserve">  "status": "planned | in_progress | completed | closed",</w:t>
        <w:br/>
        <w:t xml:space="preserve">  "criteria": ["ISO 13485:2016 Cl 7.5", "21 CFR 211.68"],</w:t>
        <w:br/>
        <w:t xml:space="preserve">  "findings_summary": { "critical": 0, "major": 2, "minor": 5 },</w:t>
        <w:br/>
        <w:t xml:space="preserve">  "created_by": "uuid",</w:t>
        <w:br/>
        <w:t xml:space="preserve">  "created_at": "ISO8601"</w:t>
        <w:br/>
        <w:t>}</w:t>
      </w:r>
    </w:p>
    <w:p>
      <w:pPr>
        <w:pStyle w:val="Heading2"/>
      </w:pPr>
      <w:r>
        <w:rPr>
          <w:color w:val="1B744E"/>
          <w:sz w:val="28"/>
        </w:rPr>
        <w:t>2.3  Transition Request</w:t>
      </w:r>
    </w:p>
    <w:p>
      <w:pPr>
        <w:ind w:left="432"/>
        <w:shd w:val="clear" w:color="auto" w:fill="F0F7F4"/>
      </w:pPr>
      <w:r>
        <w:rPr>
          <w:rFonts w:ascii="Courier New" w:hAnsi="Courier New"/>
          <w:sz w:val="16"/>
        </w:rPr>
        <w:t>POST /api/v1/audits/{id}/transition/</w:t>
        <w:br/>
        <w:t>{</w:t>
        <w:br/>
        <w:t xml:space="preserve">  "action": "start | complete | close",</w:t>
        <w:br/>
        <w:t xml:space="preserve">  "esignature_password": "string (required for close)",</w:t>
        <w:br/>
        <w:t xml:space="preserve">  "reason": "string (optional comment)"</w:t>
        <w:br/>
        <w:t>}</w:t>
      </w:r>
    </w:p>
    <w:p>
      <w:r>
        <w:br w:type="page"/>
      </w:r>
    </w:p>
    <w:p>
      <w:pPr>
        <w:pStyle w:val="Heading1"/>
      </w:pPr>
      <w:r>
        <w:rPr>
          <w:color w:val="0D472F"/>
          <w:sz w:val="36"/>
        </w:rPr>
        <w:t>3. Complaint Management API (/api/v1/complaints/)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60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 complaints, filter by status/severity/product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Submit new complaint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 complaint with investigation detail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Update complaint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/api/v1/complaints/{id}/investigate/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Create/update investigation record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/api/v1/complaints/{id}/flag-mdr/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Flag for mandatory regulatory reporting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/api/v1/complaints/{id}/close/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Close complaint (e-sig required)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/api/v1/complaints/overdue/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 complaints past response deadline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/api/v1/complaints/trends/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Trend data: count by product/period</w:t>
            </w:r>
          </w:p>
        </w:tc>
      </w:tr>
    </w:tbl>
    <w:p>
      <w:pPr>
        <w:pStyle w:val="Heading2"/>
      </w:pPr>
      <w:r>
        <w:rPr>
          <w:color w:val="1B744E"/>
          <w:sz w:val="28"/>
        </w:rPr>
        <w:t>3.1  Complaint Object Schema</w:t>
      </w:r>
    </w:p>
    <w:p>
      <w:pPr>
        <w:ind w:left="432"/>
        <w:shd w:val="clear" w:color="auto" w:fill="F0F7F4"/>
      </w:pPr>
      <w:r>
        <w:rPr>
          <w:rFonts w:ascii="Courier New" w:hAnsi="Courier New"/>
          <w:sz w:val="16"/>
        </w:rPr>
        <w:t>{</w:t>
        <w:br/>
        <w:t xml:space="preserve">  "id": "uuid",</w:t>
        <w:br/>
        <w:t xml:space="preserve">  "complaint_number": "CMP-2025-001",</w:t>
        <w:br/>
        <w:t xml:space="preserve">  "received_date": "2025-07-10",</w:t>
        <w:br/>
        <w:t xml:space="preserve">  "complainant_type": "customer | patient | hcp | distributor | regulator",</w:t>
        <w:br/>
        <w:t xml:space="preserve">  "product": "string",</w:t>
        <w:br/>
        <w:t xml:space="preserve">  "batch_lot": "string",</w:t>
        <w:br/>
        <w:t xml:space="preserve">  "description": "string",</w:t>
        <w:br/>
        <w:t xml:space="preserve">  "severity": "critical | major | minor",</w:t>
        <w:br/>
        <w:t xml:space="preserve">  "regulatory_reportable": true,</w:t>
        <w:br/>
        <w:t xml:space="preserve">  "response_deadline": "2025-08-09",  // auto-calculated: +30 days for critical</w:t>
        <w:br/>
        <w:t xml:space="preserve">  "status": "new | in_investigation | pending_closure | closed",</w:t>
        <w:br/>
        <w:t xml:space="preserve">  "linked_nc": "uuid | null",</w:t>
        <w:br/>
        <w:t xml:space="preserve">  "linked_capa": "uuid | null",</w:t>
        <w:br/>
        <w:t xml:space="preserve">  "mdr_submission_date": "date | null"</w:t>
        <w:br/>
        <w:t>}</w:t>
      </w:r>
    </w:p>
    <w:p>
      <w:r>
        <w:br w:type="page"/>
      </w:r>
    </w:p>
    <w:p>
      <w:pPr>
        <w:pStyle w:val="Heading1"/>
      </w:pPr>
      <w:r>
        <w:rPr>
          <w:color w:val="0D472F"/>
          <w:sz w:val="36"/>
        </w:rPr>
        <w:t>4. Risk Management API (/api/v1/risks/)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403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List risk register items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Create new risk item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risk with full FMEA detail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Update risk item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/api/v1/risks/{id}/mitigate/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Add mitigation action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/api/v1/risks/{id}/reassess/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Reassess residual risk after mitigation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/api/v1/risks/matrix/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5×5 matrix data for heat map visualization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/api/v1/risks/summary/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Risk summary: count by severity level</w:t>
            </w:r>
          </w:p>
        </w:tc>
      </w:tr>
    </w:tbl>
    <w:p>
      <w:pPr>
        <w:pStyle w:val="Heading2"/>
      </w:pPr>
      <w:r>
        <w:rPr>
          <w:color w:val="1B744E"/>
          <w:sz w:val="28"/>
        </w:rPr>
        <w:t>4.1  Risk Object Schema</w:t>
      </w:r>
    </w:p>
    <w:p>
      <w:pPr>
        <w:ind w:left="432"/>
        <w:shd w:val="clear" w:color="auto" w:fill="F0F7F4"/>
      </w:pPr>
      <w:r>
        <w:rPr>
          <w:rFonts w:ascii="Courier New" w:hAnsi="Courier New"/>
          <w:sz w:val="16"/>
        </w:rPr>
        <w:t>{</w:t>
        <w:br/>
        <w:t xml:space="preserve">  "id": "uuid",</w:t>
        <w:br/>
        <w:t xml:space="preserve">  "risk_id": "RSK-2025-001",</w:t>
        <w:br/>
        <w:t xml:space="preserve">  "category": "process | product | supplier | regulatory | IT",</w:t>
        <w:br/>
        <w:t xml:space="preserve">  "description": "string",</w:t>
        <w:br/>
        <w:t xml:space="preserve">  "potential_effect": "string",</w:t>
        <w:br/>
        <w:t xml:space="preserve">  "severity": 1-5,        // 1=negligible, 5=catastrophic</w:t>
        <w:br/>
        <w:t xml:space="preserve">  "occurrence": 1-5,      // 1=remote, 5=frequent</w:t>
        <w:br/>
        <w:t xml:space="preserve">  "detection": 1-5,       // 1=certain, 5=undetectable</w:t>
        <w:br/>
        <w:t xml:space="preserve">  "rpn": 25,              // auto-calculated: S × O × D</w:t>
        <w:br/>
        <w:t xml:space="preserve">  "rpn_threshold": 50,    // configurable acceptability limit</w:t>
        <w:br/>
        <w:t xml:space="preserve">  "acceptable": false,    // rpn &lt; rpn_threshold</w:t>
        <w:br/>
        <w:t xml:space="preserve">  "owner": { "id": "uuid", "name": "string" },</w:t>
        <w:br/>
        <w:t xml:space="preserve">  "mitigations": [{ "description": "string", "due_date": "date", "status": "open|closed" }],</w:t>
        <w:br/>
        <w:t xml:space="preserve">  "residual_severity": 2, // after mitigation</w:t>
        <w:br/>
        <w:t xml:space="preserve">  "residual_occurrence": 2,</w:t>
        <w:br/>
        <w:t xml:space="preserve">  "residual_rpn": 8,</w:t>
        <w:br/>
        <w:t xml:space="preserve">  "linked_capa": "uuid | null",</w:t>
        <w:br/>
        <w:t xml:space="preserve">  "status": "open | mitigated | accepted | closed"</w:t>
        <w:br/>
        <w:t>}</w:t>
      </w:r>
    </w:p>
    <w:p>
      <w:r>
        <w:br w:type="page"/>
      </w:r>
    </w:p>
    <w:p>
      <w:pPr>
        <w:pStyle w:val="Heading1"/>
      </w:pPr>
      <w:r>
        <w:rPr>
          <w:color w:val="0D472F"/>
          <w:sz w:val="36"/>
        </w:rPr>
        <w:t>5. Supplier Quality Management API (/api/v1/suppliers/)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32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9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88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admin, warehouse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suppliers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new supplier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/api/v1/suppliers/{id}/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admin, warehouse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 detail + qualification history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/api/v1/suppliers/{id}/qualify/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qualification workflow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/api/v1/suppliers/{id}/approve/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supplier (e-sig required)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/api/v1/suppliers/{id}/disqualify/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Disqualify supplier with reason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/api/v1/suppliers/asl/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admin, warehouse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current approved supplier list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/api/v1/suppliers/{id}/scorecard/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 performance scorecard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/api/v1/suppliers/{id}/scn/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supplier change notification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/api/v1/suppliers/expiring/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Suppliers with qualification expiring &lt; 30 days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2F"/>
          <w:sz w:val="36"/>
        </w:rPr>
        <w:t>6. Nonconformance Management API (/api/v1/nc/)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9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16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production,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List NC reports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production,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Create NC report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/api/v1/nc/{id}/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production,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NC detail + disposition history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/api/v1/nc/{id}/dispose/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Record disposition decision (e-sig)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/api/v1/nc/{id}/hold/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Place batch on quality hold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/api/v1/nc/{id}/release-hold/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Release quality hold (e-sig required)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/api/v1/nc/{id}/link-capa/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Link NC to existing or new CAPA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/api/v1/nc/trends/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NC trends: failure mode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2F"/>
          <w:sz w:val="36"/>
        </w:rPr>
        <w:t>7. OOS / OOT Investigation API (/api/v1/oos/)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60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qc,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 OOS investigations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qc, 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Create OOS (manual or auto-triggered)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/api/v1/oos/{id}/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qc,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OOS detail with phase results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/api/v1/oos/{id}/phase1/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Submit Phase I investigation results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/api/v1/oos/{id}/phase2/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Submit Phase II investigation results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/api/v1/oos/{id}/invalidate/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Invalidate result with assignable cause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/api/v1/oot/config/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 OOT limits per product/test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/api/v1/oot/config/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Set/update OOT limits</w:t>
            </w:r>
          </w:p>
        </w:tc>
      </w:tr>
    </w:tbl>
    <w:p>
      <w:pPr>
        <w:pStyle w:val="Heading1"/>
      </w:pPr>
      <w:r>
        <w:rPr>
          <w:color w:val="0D472F"/>
          <w:sz w:val="36"/>
        </w:rPr>
        <w:t>8. Audit Trail Export API (/api/v1/audit-trail/)</w:t>
      </w:r>
    </w:p>
    <w:p>
      <w:pPr>
        <w:pBdr>
          <w:bottom w:val="single" w:sz="6" w:space="1" w:color="1b74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60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/api/v1/audit-trail/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Paginated field-level change log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/api/v1/audit-trail/export/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Export as PDF or Excel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/api/v1/audit-trail/{module}/{id}/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qa, 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Audit trail for specific record</w:t>
            </w:r>
          </w:p>
        </w:tc>
      </w:tr>
    </w:tbl>
    <w:p>
      <w:pPr>
        <w:pStyle w:val="Heading2"/>
      </w:pPr>
      <w:r>
        <w:rPr>
          <w:color w:val="1B744E"/>
          <w:sz w:val="28"/>
        </w:rPr>
        <w:t>8.1  Export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4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val="clear" w:color="auto" w:fill="0d472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pdf | excel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Export 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date_from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 date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Filter: changes after this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 date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Filter: changes before this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Filter: dms, quality, audits,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Filter: changes by specific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include_fields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comma-separated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Include only specified field names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