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CE0B" w14:textId="77777777" w:rsidR="004935CA" w:rsidRDefault="00000000">
      <w:pPr>
        <w:spacing w:after="30"/>
      </w:pPr>
      <w:r>
        <w:rPr>
          <w:b/>
          <w:bCs/>
          <w:color w:val="595959"/>
          <w:sz w:val="18"/>
          <w:szCs w:val="18"/>
        </w:rPr>
        <w:t>The Northstar Sprint — Individual Deliverable</w:t>
      </w:r>
    </w:p>
    <w:p w14:paraId="5E585AC7" w14:textId="77777777" w:rsidR="004935CA" w:rsidRPr="00563E63" w:rsidRDefault="00000000">
      <w:pPr>
        <w:pStyle w:val="Title"/>
        <w:spacing w:after="60"/>
        <w:rPr>
          <w:color w:val="2F5496" w:themeColor="accent1" w:themeShade="BF"/>
        </w:rPr>
      </w:pPr>
      <w:r w:rsidRPr="00563E63">
        <w:rPr>
          <w:b/>
          <w:bCs/>
          <w:color w:val="2F5496" w:themeColor="accent1" w:themeShade="BF"/>
          <w:sz w:val="36"/>
          <w:szCs w:val="36"/>
        </w:rPr>
        <w:t>Ticket Category Definitions</w:t>
      </w:r>
    </w:p>
    <w:p w14:paraId="7E9F7BE0" w14:textId="77777777" w:rsidR="004935CA" w:rsidRDefault="00000000">
      <w:pPr>
        <w:spacing w:after="100" w:line="264" w:lineRule="auto"/>
      </w:pPr>
      <w:r>
        <w:rPr>
          <w:i/>
          <w:iCs/>
          <w:color w:val="595959"/>
          <w:sz w:val="21"/>
          <w:szCs w:val="21"/>
        </w:rPr>
        <w:t xml:space="preserve">Purpose: the brief names 3 ticket categories but only gives 1-2 example questions each. Before anyone writes lookup logic, we need an explicit, shared definition of exactly which question variants are in scope, what a correct answer must contain, and what's explicitly out — otherwise two teammates building two categories will make different, incompatible assumptions about how much the tool is supposed to handle. Revision </w:t>
      </w:r>
      <w:proofErr w:type="gramStart"/>
      <w:r>
        <w:rPr>
          <w:i/>
          <w:iCs/>
          <w:color w:val="595959"/>
          <w:sz w:val="21"/>
          <w:szCs w:val="21"/>
        </w:rPr>
        <w:t>note</w:t>
      </w:r>
      <w:proofErr w:type="gramEnd"/>
      <w:r>
        <w:rPr>
          <w:i/>
          <w:iCs/>
          <w:color w:val="595959"/>
          <w:sz w:val="21"/>
          <w:szCs w:val="21"/>
        </w:rPr>
        <w:t>: content below is unchanged from the web-UI version — what counts as a correct answer doesn't depend on whether it's shown in a browser or printed to a terminal.</w:t>
      </w:r>
    </w:p>
    <w:p w14:paraId="47603CAE" w14:textId="77777777" w:rsidR="004935CA" w:rsidRPr="00563E63" w:rsidRDefault="00000000">
      <w:pPr>
        <w:pStyle w:val="Heading1"/>
        <w:spacing w:before="220" w:after="100"/>
        <w:rPr>
          <w:color w:val="2F5496" w:themeColor="accent1" w:themeShade="BF"/>
        </w:rPr>
      </w:pPr>
      <w:r w:rsidRPr="00563E63">
        <w:rPr>
          <w:b/>
          <w:bCs/>
          <w:color w:val="2F5496" w:themeColor="accent1" w:themeShade="BF"/>
          <w:sz w:val="30"/>
          <w:szCs w:val="30"/>
        </w:rPr>
        <w:t>1. Order Status</w:t>
      </w:r>
    </w:p>
    <w:p w14:paraId="5204C63D" w14:textId="77777777" w:rsidR="004935CA" w:rsidRDefault="00000000">
      <w:pPr>
        <w:spacing w:after="100" w:line="264" w:lineRule="auto"/>
      </w:pPr>
      <w:r>
        <w:rPr>
          <w:i/>
          <w:iCs/>
          <w:color w:val="595959"/>
          <w:sz w:val="21"/>
          <w:szCs w:val="21"/>
        </w:rPr>
        <w:t>“Where is my order?” / “Has this shipped yet?”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000"/>
      </w:tblGrid>
      <w:tr w:rsidR="004935CA" w14:paraId="6B57AE41" w14:textId="77777777" w:rsidTr="00563E6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35E2A3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variant</w:t>
            </w:r>
          </w:p>
        </w:tc>
        <w:tc>
          <w:tcPr>
            <w:tcW w:w="48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43DD6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 answer must include</w:t>
            </w:r>
          </w:p>
        </w:tc>
        <w:tc>
          <w:tcPr>
            <w:tcW w:w="20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5248B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In/Out of scope</w:t>
            </w:r>
          </w:p>
        </w:tc>
      </w:tr>
      <w:tr w:rsidR="004935CA" w14:paraId="0415E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C4D193" w14:textId="77777777" w:rsidR="004935CA" w:rsidRDefault="00000000">
            <w:r>
              <w:rPr>
                <w:color w:val="2B2B2B"/>
                <w:sz w:val="18"/>
                <w:szCs w:val="18"/>
              </w:rPr>
              <w:t>“Where is my order?”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8C5DA" w14:textId="77777777" w:rsidR="004935CA" w:rsidRDefault="00000000">
            <w:r>
              <w:rPr>
                <w:color w:val="2B2B2B"/>
                <w:sz w:val="18"/>
                <w:szCs w:val="18"/>
              </w:rPr>
              <w:t>Current status (Processing / Shipped / Delivered), item name, and either an ETA (not yet shipped) or carrier + expected delivery date (shipped).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B00AE" w14:textId="77777777" w:rsidR="004935CA" w:rsidRDefault="00000000">
            <w:r>
              <w:rPr>
                <w:color w:val="2B2B2B"/>
                <w:sz w:val="18"/>
                <w:szCs w:val="18"/>
              </w:rPr>
              <w:t>In scope</w:t>
            </w:r>
          </w:p>
        </w:tc>
      </w:tr>
      <w:tr w:rsidR="004935CA" w14:paraId="6B037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09C1A" w14:textId="77777777" w:rsidR="004935CA" w:rsidRDefault="00000000">
            <w:r>
              <w:rPr>
                <w:color w:val="2B2B2B"/>
                <w:sz w:val="18"/>
                <w:szCs w:val="18"/>
              </w:rPr>
              <w:t>“Has this shipped yet?”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167FD" w14:textId="77777777" w:rsidR="004935CA" w:rsidRDefault="00000000">
            <w:r>
              <w:rPr>
                <w:color w:val="2B2B2B"/>
                <w:sz w:val="18"/>
                <w:szCs w:val="18"/>
              </w:rPr>
              <w:t>A direct yes/no plus the same status detail as above — don't make the customer infer shipped-or-not from a status word alone.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F26E2" w14:textId="77777777" w:rsidR="004935CA" w:rsidRDefault="00000000">
            <w:r>
              <w:rPr>
                <w:color w:val="2B2B2B"/>
                <w:sz w:val="18"/>
                <w:szCs w:val="18"/>
              </w:rPr>
              <w:t>In scope</w:t>
            </w:r>
          </w:p>
        </w:tc>
      </w:tr>
      <w:tr w:rsidR="004935CA" w14:paraId="7000A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92931A" w14:textId="77777777" w:rsidR="004935CA" w:rsidRDefault="00000000">
            <w:r>
              <w:rPr>
                <w:color w:val="2B2B2B"/>
                <w:sz w:val="18"/>
                <w:szCs w:val="18"/>
              </w:rPr>
              <w:t>“Why is my order late?”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24010" w14:textId="77777777" w:rsidR="004935CA" w:rsidRDefault="00000000">
            <w:r>
              <w:rPr>
                <w:color w:val="2B2B2B"/>
                <w:sz w:val="18"/>
                <w:szCs w:val="18"/>
              </w:rPr>
              <w:t>Requires a delay reason field we don't have in the mock data.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063C6" w14:textId="77777777" w:rsidR="004935CA" w:rsidRDefault="00000000">
            <w:r>
              <w:rPr>
                <w:color w:val="2B2B2B"/>
                <w:sz w:val="18"/>
                <w:szCs w:val="18"/>
              </w:rPr>
              <w:t>Out of scope for MVP — flag in go-live note</w:t>
            </w:r>
          </w:p>
        </w:tc>
      </w:tr>
      <w:tr w:rsidR="004935CA" w14:paraId="4C589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E32D1" w14:textId="77777777" w:rsidR="004935CA" w:rsidRDefault="00000000">
            <w:r>
              <w:rPr>
                <w:color w:val="2B2B2B"/>
                <w:sz w:val="18"/>
                <w:szCs w:val="18"/>
              </w:rPr>
              <w:t>“Can I change my shipping address?”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B0663F" w14:textId="77777777" w:rsidR="004935CA" w:rsidRDefault="00000000">
            <w:r>
              <w:rPr>
                <w:color w:val="2B2B2B"/>
                <w:sz w:val="18"/>
                <w:szCs w:val="18"/>
              </w:rPr>
              <w:t>Requires a write action, not a lookup.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F756C" w14:textId="77777777" w:rsidR="004935CA" w:rsidRDefault="00000000">
            <w:r>
              <w:rPr>
                <w:color w:val="2B2B2B"/>
                <w:sz w:val="18"/>
                <w:szCs w:val="18"/>
              </w:rPr>
              <w:t>Out of scope — different feature entirely</w:t>
            </w:r>
          </w:p>
        </w:tc>
      </w:tr>
    </w:tbl>
    <w:p w14:paraId="7DC6B4C6" w14:textId="77777777" w:rsidR="004935CA" w:rsidRPr="00563E63" w:rsidRDefault="00000000">
      <w:pPr>
        <w:pStyle w:val="Heading1"/>
        <w:spacing w:before="220" w:after="100"/>
        <w:rPr>
          <w:color w:val="2F5496" w:themeColor="accent1" w:themeShade="BF"/>
        </w:rPr>
      </w:pPr>
      <w:r w:rsidRPr="00563E63">
        <w:rPr>
          <w:b/>
          <w:bCs/>
          <w:color w:val="2F5496" w:themeColor="accent1" w:themeShade="BF"/>
          <w:sz w:val="30"/>
          <w:szCs w:val="30"/>
        </w:rPr>
        <w:t>2. Returns &amp; Refunds</w:t>
      </w:r>
    </w:p>
    <w:p w14:paraId="4B1218AC" w14:textId="77777777" w:rsidR="004935CA" w:rsidRDefault="00000000">
      <w:pPr>
        <w:spacing w:after="100" w:line="264" w:lineRule="auto"/>
      </w:pPr>
      <w:r>
        <w:rPr>
          <w:i/>
          <w:iCs/>
          <w:color w:val="595959"/>
          <w:sz w:val="21"/>
          <w:szCs w:val="21"/>
        </w:rPr>
        <w:t>“How do I return this?” / “When will I get my refund?”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000"/>
      </w:tblGrid>
      <w:tr w:rsidR="004935CA" w14:paraId="6ABD60CC" w14:textId="77777777" w:rsidTr="00563E6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496B5C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variant</w:t>
            </w:r>
          </w:p>
        </w:tc>
        <w:tc>
          <w:tcPr>
            <w:tcW w:w="48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858F9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 answer must include</w:t>
            </w:r>
          </w:p>
        </w:tc>
        <w:tc>
          <w:tcPr>
            <w:tcW w:w="20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6A3D45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In/Out of scope</w:t>
            </w:r>
          </w:p>
        </w:tc>
      </w:tr>
      <w:tr w:rsidR="004935CA" w14:paraId="46E75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75F0D" w14:textId="77777777" w:rsidR="004935CA" w:rsidRDefault="00000000">
            <w:r>
              <w:rPr>
                <w:color w:val="2B2B2B"/>
                <w:sz w:val="18"/>
                <w:szCs w:val="18"/>
              </w:rPr>
              <w:t>“How do I return this?”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679F9" w14:textId="77777777" w:rsidR="004935CA" w:rsidRDefault="00000000">
            <w:r>
              <w:rPr>
                <w:color w:val="2B2B2B"/>
                <w:sz w:val="18"/>
                <w:szCs w:val="18"/>
              </w:rPr>
              <w:t>Eligibility (yes/no) based on the return window, and if eligible, the exact date the window closes.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20FDD" w14:textId="77777777" w:rsidR="004935CA" w:rsidRDefault="00000000">
            <w:r>
              <w:rPr>
                <w:color w:val="2B2B2B"/>
                <w:sz w:val="18"/>
                <w:szCs w:val="18"/>
              </w:rPr>
              <w:t>In scope</w:t>
            </w:r>
          </w:p>
        </w:tc>
      </w:tr>
      <w:tr w:rsidR="004935CA" w14:paraId="366CE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50612" w14:textId="77777777" w:rsidR="004935CA" w:rsidRDefault="00000000">
            <w:r>
              <w:rPr>
                <w:color w:val="2B2B2B"/>
                <w:sz w:val="18"/>
                <w:szCs w:val="18"/>
              </w:rPr>
              <w:t>“When will I get my refund?”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A6AE51" w14:textId="77777777" w:rsidR="004935CA" w:rsidRDefault="00000000">
            <w:r>
              <w:rPr>
                <w:color w:val="2B2B2B"/>
                <w:sz w:val="18"/>
                <w:szCs w:val="18"/>
              </w:rPr>
              <w:t>Only answerable if eligible; states the refund timeline after the item is received back, not from today's date.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A21BC" w14:textId="77777777" w:rsidR="004935CA" w:rsidRDefault="00000000">
            <w:r>
              <w:rPr>
                <w:color w:val="2B2B2B"/>
                <w:sz w:val="18"/>
                <w:szCs w:val="18"/>
              </w:rPr>
              <w:t>In scope</w:t>
            </w:r>
          </w:p>
        </w:tc>
      </w:tr>
      <w:tr w:rsidR="004935CA" w14:paraId="28E23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F36DA" w14:textId="77777777" w:rsidR="004935CA" w:rsidRDefault="00000000">
            <w:r>
              <w:rPr>
                <w:color w:val="2B2B2B"/>
                <w:sz w:val="18"/>
                <w:szCs w:val="18"/>
              </w:rPr>
              <w:t>“Can I exchange instead of return?”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80C7A" w14:textId="77777777" w:rsidR="004935CA" w:rsidRDefault="00000000">
            <w:r>
              <w:rPr>
                <w:color w:val="2B2B2B"/>
                <w:sz w:val="18"/>
                <w:szCs w:val="18"/>
              </w:rPr>
              <w:t>Requires inventory-hold logic we haven't built.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3A8DF" w14:textId="77777777" w:rsidR="004935CA" w:rsidRDefault="00000000">
            <w:r>
              <w:rPr>
                <w:color w:val="2B2B2B"/>
                <w:sz w:val="18"/>
                <w:szCs w:val="18"/>
              </w:rPr>
              <w:t>Out of scope for MVP</w:t>
            </w:r>
          </w:p>
        </w:tc>
      </w:tr>
      <w:tr w:rsidR="004935CA" w14:paraId="10DDA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C8859E" w14:textId="77777777" w:rsidR="004935CA" w:rsidRDefault="00000000">
            <w:r>
              <w:rPr>
                <w:color w:val="2B2B2B"/>
                <w:sz w:val="18"/>
                <w:szCs w:val="18"/>
              </w:rPr>
              <w:t>“I received the wrong item”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AB7DF" w14:textId="77777777" w:rsidR="004935CA" w:rsidRDefault="00000000">
            <w:r>
              <w:rPr>
                <w:color w:val="2B2B2B"/>
                <w:sz w:val="18"/>
                <w:szCs w:val="18"/>
              </w:rPr>
              <w:t>This is a service-recovery case, not a standard eligibility check — different handling entirely.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2CA5B4" w14:textId="77777777" w:rsidR="004935CA" w:rsidRDefault="00000000">
            <w:r>
              <w:rPr>
                <w:color w:val="2B2B2B"/>
                <w:sz w:val="18"/>
                <w:szCs w:val="18"/>
              </w:rPr>
              <w:t>Out of scope — route to human</w:t>
            </w:r>
          </w:p>
        </w:tc>
      </w:tr>
    </w:tbl>
    <w:p w14:paraId="2342C533" w14:textId="77777777" w:rsidR="004935CA" w:rsidRPr="00563E63" w:rsidRDefault="00000000">
      <w:pPr>
        <w:pStyle w:val="Heading1"/>
        <w:spacing w:before="220" w:after="100"/>
        <w:rPr>
          <w:color w:val="2F5496" w:themeColor="accent1" w:themeShade="BF"/>
        </w:rPr>
      </w:pPr>
      <w:r w:rsidRPr="00563E63">
        <w:rPr>
          <w:b/>
          <w:bCs/>
          <w:color w:val="2F5496" w:themeColor="accent1" w:themeShade="BF"/>
          <w:sz w:val="30"/>
          <w:szCs w:val="30"/>
        </w:rPr>
        <w:t>3. Stock Availability</w:t>
      </w:r>
    </w:p>
    <w:p w14:paraId="5393F417" w14:textId="77777777" w:rsidR="004935CA" w:rsidRDefault="00000000">
      <w:pPr>
        <w:spacing w:after="100" w:line="264" w:lineRule="auto"/>
      </w:pPr>
      <w:r>
        <w:rPr>
          <w:i/>
          <w:iCs/>
          <w:color w:val="595959"/>
          <w:sz w:val="21"/>
          <w:szCs w:val="21"/>
        </w:rPr>
        <w:t>“Is this back in stock?” / “Do you have this in a different size?”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000"/>
      </w:tblGrid>
      <w:tr w:rsidR="004935CA" w14:paraId="6C7451FE" w14:textId="77777777" w:rsidTr="00563E6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809E4" w14:textId="77777777" w:rsidR="004935CA" w:rsidRPr="00563E63" w:rsidRDefault="00000000">
            <w:pPr>
              <w:rPr>
                <w:color w:val="2F5496" w:themeColor="accent1" w:themeShade="B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Question variant</w:t>
            </w:r>
          </w:p>
        </w:tc>
        <w:tc>
          <w:tcPr>
            <w:tcW w:w="48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0737A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 answer must include</w:t>
            </w:r>
          </w:p>
        </w:tc>
        <w:tc>
          <w:tcPr>
            <w:tcW w:w="2000" w:type="dxa"/>
            <w:shd w:val="clear" w:color="auto" w:fill="2F5496" w:themeFill="accent1" w:themeFillShade="B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0AEEB5" w14:textId="77777777" w:rsidR="004935CA" w:rsidRDefault="00000000">
            <w:r>
              <w:rPr>
                <w:b/>
                <w:bCs/>
                <w:color w:val="FFFFFF"/>
                <w:sz w:val="18"/>
                <w:szCs w:val="18"/>
              </w:rPr>
              <w:t>In/Out of scope</w:t>
            </w:r>
          </w:p>
        </w:tc>
      </w:tr>
      <w:tr w:rsidR="004935CA" w14:paraId="3763A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A7EF9" w14:textId="77777777" w:rsidR="004935CA" w:rsidRDefault="00000000">
            <w:r>
              <w:rPr>
                <w:color w:val="2B2B2B"/>
                <w:sz w:val="18"/>
                <w:szCs w:val="18"/>
              </w:rPr>
              <w:t>“Is this back in stock?”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6007C" w14:textId="77777777" w:rsidR="004935CA" w:rsidRDefault="00000000">
            <w:r>
              <w:rPr>
                <w:color w:val="2B2B2B"/>
                <w:sz w:val="18"/>
                <w:szCs w:val="18"/>
              </w:rPr>
              <w:t>A direct yes/no for the specific item + variant asked about, not just the item in general.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2D4958" w14:textId="77777777" w:rsidR="004935CA" w:rsidRDefault="00000000">
            <w:r>
              <w:rPr>
                <w:color w:val="2B2B2B"/>
                <w:sz w:val="18"/>
                <w:szCs w:val="18"/>
              </w:rPr>
              <w:t>In scope</w:t>
            </w:r>
          </w:p>
        </w:tc>
      </w:tr>
      <w:tr w:rsidR="004935CA" w14:paraId="7C4FB1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DF8F6" w14:textId="77777777" w:rsidR="004935CA" w:rsidRDefault="00000000">
            <w:r>
              <w:rPr>
                <w:color w:val="2B2B2B"/>
                <w:sz w:val="18"/>
                <w:szCs w:val="18"/>
              </w:rPr>
              <w:t>“Do you have this in a different size/color?”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4A852" w14:textId="77777777" w:rsidR="004935CA" w:rsidRDefault="00000000">
            <w:r>
              <w:rPr>
                <w:color w:val="2B2B2B"/>
                <w:sz w:val="18"/>
                <w:szCs w:val="18"/>
              </w:rPr>
              <w:t>Same lookup, different variant — must let the customer pick a variant, not just confirm the one they already have.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A190C" w14:textId="77777777" w:rsidR="004935CA" w:rsidRDefault="00000000">
            <w:r>
              <w:rPr>
                <w:color w:val="2B2B2B"/>
                <w:sz w:val="18"/>
                <w:szCs w:val="18"/>
              </w:rPr>
              <w:t>In scope</w:t>
            </w:r>
          </w:p>
        </w:tc>
      </w:tr>
      <w:tr w:rsidR="004935CA" w14:paraId="76542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F1667" w14:textId="77777777" w:rsidR="004935CA" w:rsidRDefault="00000000">
            <w:r>
              <w:rPr>
                <w:color w:val="2B2B2B"/>
                <w:sz w:val="18"/>
                <w:szCs w:val="18"/>
              </w:rPr>
              <w:t>“When will it be back in stock?”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1B2B89" w14:textId="77777777" w:rsidR="004935CA" w:rsidRDefault="00000000">
            <w:r>
              <w:rPr>
                <w:color w:val="2B2B2B"/>
                <w:sz w:val="18"/>
                <w:szCs w:val="18"/>
              </w:rPr>
              <w:t>Requires a restock-date field we don't have.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61F081" w14:textId="77777777" w:rsidR="004935CA" w:rsidRDefault="00000000">
            <w:r>
              <w:rPr>
                <w:color w:val="2B2B2B"/>
                <w:sz w:val="18"/>
                <w:szCs w:val="18"/>
              </w:rPr>
              <w:t>Out of scope for MVP</w:t>
            </w:r>
          </w:p>
        </w:tc>
      </w:tr>
      <w:tr w:rsidR="004935CA" w14:paraId="533BB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B44DE" w14:textId="77777777" w:rsidR="004935CA" w:rsidRDefault="00000000">
            <w:r>
              <w:rPr>
                <w:color w:val="2B2B2B"/>
                <w:sz w:val="18"/>
                <w:szCs w:val="18"/>
              </w:rPr>
              <w:t>“Can you notify me when it's back?”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0DC335" w14:textId="77777777" w:rsidR="004935CA" w:rsidRDefault="00000000">
            <w:r>
              <w:rPr>
                <w:color w:val="2B2B2B"/>
                <w:sz w:val="18"/>
                <w:szCs w:val="18"/>
              </w:rPr>
              <w:t>Requires storing a customer's contact info — a write action, not a lookup.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067177" w14:textId="77777777" w:rsidR="004935CA" w:rsidRDefault="00000000">
            <w:r>
              <w:rPr>
                <w:color w:val="2B2B2B"/>
                <w:sz w:val="18"/>
                <w:szCs w:val="18"/>
              </w:rPr>
              <w:t>Out of scope — stretch goal for post-MVP</w:t>
            </w:r>
          </w:p>
        </w:tc>
      </w:tr>
    </w:tbl>
    <w:p w14:paraId="351B16AE" w14:textId="77777777" w:rsidR="004935CA" w:rsidRPr="00563E63" w:rsidRDefault="00000000">
      <w:pPr>
        <w:pStyle w:val="Heading1"/>
        <w:spacing w:before="220" w:after="100"/>
        <w:rPr>
          <w:color w:val="2F5496" w:themeColor="accent1" w:themeShade="BF"/>
        </w:rPr>
      </w:pPr>
      <w:r w:rsidRPr="00563E63">
        <w:rPr>
          <w:b/>
          <w:bCs/>
          <w:color w:val="2F5496" w:themeColor="accent1" w:themeShade="BF"/>
          <w:sz w:val="30"/>
          <w:szCs w:val="30"/>
        </w:rPr>
        <w:lastRenderedPageBreak/>
        <w:t>4. Shared Rules Across All 3 Categories</w:t>
      </w:r>
    </w:p>
    <w:p w14:paraId="6B41D279" w14:textId="77777777" w:rsidR="004935C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>Every answer must state a concrete fact (a date, a yes/no, a status) printed as plain text to the terminal — never a vague reassurance like “your order is on its way” with no specifics, and never a raw Python object or error trace.</w:t>
      </w:r>
    </w:p>
    <w:p w14:paraId="57344DD0" w14:textId="77777777" w:rsidR="004935C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>If the input (order ID, email, item) doesn't match any record, say so plainly and explain the limitation (mock dataset), rather than crashing or failing silently.</w:t>
      </w:r>
    </w:p>
    <w:p w14:paraId="0C9A0719" w14:textId="77777777" w:rsidR="004935C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>Per the brief, the MVP only needs 2 of the 3 categories fully working end-to-end — Order Status and Returns &amp; Refunds are the two committed to for this sprint; Stock Availability is a stretch goal if time allows.</w:t>
      </w:r>
    </w:p>
    <w:p w14:paraId="0C0EF817" w14:textId="77777777" w:rsidR="004935C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>Anything marked “Out of scope” above goes in the go-live note's known-limitations section, not silently dropped.</w:t>
      </w:r>
    </w:p>
    <w:sectPr w:rsidR="004935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53520"/>
    <w:multiLevelType w:val="hybridMultilevel"/>
    <w:tmpl w:val="98A47324"/>
    <w:lvl w:ilvl="0" w:tplc="C1F2F356">
      <w:start w:val="1"/>
      <w:numFmt w:val="bullet"/>
      <w:lvlText w:val="•"/>
      <w:lvlJc w:val="left"/>
      <w:pPr>
        <w:ind w:left="340" w:hanging="240"/>
      </w:pPr>
    </w:lvl>
    <w:lvl w:ilvl="1" w:tplc="E94E03E4">
      <w:numFmt w:val="decimal"/>
      <w:lvlText w:val=""/>
      <w:lvlJc w:val="left"/>
    </w:lvl>
    <w:lvl w:ilvl="2" w:tplc="AFE676FE">
      <w:numFmt w:val="decimal"/>
      <w:lvlText w:val=""/>
      <w:lvlJc w:val="left"/>
    </w:lvl>
    <w:lvl w:ilvl="3" w:tplc="532C5342">
      <w:numFmt w:val="decimal"/>
      <w:lvlText w:val=""/>
      <w:lvlJc w:val="left"/>
    </w:lvl>
    <w:lvl w:ilvl="4" w:tplc="605620A2">
      <w:numFmt w:val="decimal"/>
      <w:lvlText w:val=""/>
      <w:lvlJc w:val="left"/>
    </w:lvl>
    <w:lvl w:ilvl="5" w:tplc="3B64BFEE">
      <w:numFmt w:val="decimal"/>
      <w:lvlText w:val=""/>
      <w:lvlJc w:val="left"/>
    </w:lvl>
    <w:lvl w:ilvl="6" w:tplc="BC4E747C">
      <w:numFmt w:val="decimal"/>
      <w:lvlText w:val=""/>
      <w:lvlJc w:val="left"/>
    </w:lvl>
    <w:lvl w:ilvl="7" w:tplc="2842DCAA">
      <w:numFmt w:val="decimal"/>
      <w:lvlText w:val=""/>
      <w:lvlJc w:val="left"/>
    </w:lvl>
    <w:lvl w:ilvl="8" w:tplc="E07224CE">
      <w:numFmt w:val="decimal"/>
      <w:lvlText w:val=""/>
      <w:lvlJc w:val="left"/>
    </w:lvl>
  </w:abstractNum>
  <w:abstractNum w:abstractNumId="1" w15:restartNumberingAfterBreak="0">
    <w:nsid w:val="623C6B8E"/>
    <w:multiLevelType w:val="hybridMultilevel"/>
    <w:tmpl w:val="E3D270CC"/>
    <w:lvl w:ilvl="0" w:tplc="A55E8380">
      <w:start w:val="1"/>
      <w:numFmt w:val="bullet"/>
      <w:lvlText w:val="●"/>
      <w:lvlJc w:val="left"/>
      <w:pPr>
        <w:ind w:left="720" w:hanging="360"/>
      </w:pPr>
    </w:lvl>
    <w:lvl w:ilvl="1" w:tplc="5DC47B6E">
      <w:start w:val="1"/>
      <w:numFmt w:val="bullet"/>
      <w:lvlText w:val="○"/>
      <w:lvlJc w:val="left"/>
      <w:pPr>
        <w:ind w:left="1440" w:hanging="360"/>
      </w:pPr>
    </w:lvl>
    <w:lvl w:ilvl="2" w:tplc="B3A42692">
      <w:start w:val="1"/>
      <w:numFmt w:val="bullet"/>
      <w:lvlText w:val="■"/>
      <w:lvlJc w:val="left"/>
      <w:pPr>
        <w:ind w:left="2160" w:hanging="360"/>
      </w:pPr>
    </w:lvl>
    <w:lvl w:ilvl="3" w:tplc="2AF6A7E8">
      <w:start w:val="1"/>
      <w:numFmt w:val="bullet"/>
      <w:lvlText w:val="●"/>
      <w:lvlJc w:val="left"/>
      <w:pPr>
        <w:ind w:left="2880" w:hanging="360"/>
      </w:pPr>
    </w:lvl>
    <w:lvl w:ilvl="4" w:tplc="08363A7A">
      <w:start w:val="1"/>
      <w:numFmt w:val="bullet"/>
      <w:lvlText w:val="○"/>
      <w:lvlJc w:val="left"/>
      <w:pPr>
        <w:ind w:left="3600" w:hanging="360"/>
      </w:pPr>
    </w:lvl>
    <w:lvl w:ilvl="5" w:tplc="E9CA9AF0">
      <w:start w:val="1"/>
      <w:numFmt w:val="bullet"/>
      <w:lvlText w:val="■"/>
      <w:lvlJc w:val="left"/>
      <w:pPr>
        <w:ind w:left="4320" w:hanging="360"/>
      </w:pPr>
    </w:lvl>
    <w:lvl w:ilvl="6" w:tplc="8E5A817A">
      <w:start w:val="1"/>
      <w:numFmt w:val="bullet"/>
      <w:lvlText w:val="●"/>
      <w:lvlJc w:val="left"/>
      <w:pPr>
        <w:ind w:left="5040" w:hanging="360"/>
      </w:pPr>
    </w:lvl>
    <w:lvl w:ilvl="7" w:tplc="888E3C1C">
      <w:start w:val="1"/>
      <w:numFmt w:val="bullet"/>
      <w:lvlText w:val="●"/>
      <w:lvlJc w:val="left"/>
      <w:pPr>
        <w:ind w:left="5760" w:hanging="360"/>
      </w:pPr>
    </w:lvl>
    <w:lvl w:ilvl="8" w:tplc="4EA68DB8">
      <w:start w:val="1"/>
      <w:numFmt w:val="bullet"/>
      <w:lvlText w:val="●"/>
      <w:lvlJc w:val="left"/>
      <w:pPr>
        <w:ind w:left="6480" w:hanging="360"/>
      </w:pPr>
    </w:lvl>
  </w:abstractNum>
  <w:num w:numId="1" w16cid:durableId="1389767467">
    <w:abstractNumId w:val="1"/>
    <w:lvlOverride w:ilvl="0">
      <w:startOverride w:val="1"/>
    </w:lvlOverride>
  </w:num>
  <w:num w:numId="2" w16cid:durableId="1547832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5CA"/>
    <w:rsid w:val="00211A55"/>
    <w:rsid w:val="004935CA"/>
    <w:rsid w:val="0056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AB9F"/>
  <w15:docId w15:val="{6396BBD2-401C-4EA5-A74D-CABD0498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422D7-DDBC-40CB-B6A9-19988A54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kibet enock</cp:lastModifiedBy>
  <cp:revision>2</cp:revision>
  <dcterms:created xsi:type="dcterms:W3CDTF">2026-08-13T05:52:00Z</dcterms:created>
  <dcterms:modified xsi:type="dcterms:W3CDTF">2026-08-14T05:56:00Z</dcterms:modified>
</cp:coreProperties>
</file>