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22"/>
        </w:rPr>
        <w:t>ACADEMIC PROJECT REPORT</w:t>
      </w:r>
    </w:p>
    <w:p>
      <w:pPr>
        <w:spacing w:before="0" w:after="160" w:line="276" w:lineRule="auto"/>
      </w:pPr>
      <w:r>
        <w:rPr>
          <w:rFonts w:ascii="Calibri" w:hAnsi="Calibri"/>
          <w:b/>
          <w:color w:val="0F172A"/>
          <w:sz w:val="40"/>
        </w:rPr>
        <w:t>UniCraft: An Intelligent College Event Management &amp; Automated Digital Certificate Platform with QR Verification</w:t>
      </w:r>
    </w:p>
    <w:p>
      <w:pPr>
        <w:spacing w:before="0" w:after="320"/>
      </w:pPr>
      <w:r>
        <w:rPr>
          <w:rFonts w:ascii="Calibri" w:hAnsi="Calibri"/>
          <w:i/>
          <w:color w:val="475569"/>
          <w:sz w:val="23"/>
        </w:rPr>
        <w:t>Comprehensive Technical Documentation with Deep Focus on Event Management Workflow, Upcoming Campus Events, Admin Posting, Student Registrations, E-Certificates &amp; Real-Time App Notifications</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70" w:type="dxa"/>
              <w:bottom w:w="70" w:type="dxa"/>
              <w:left w:w="120" w:type="dxa"/>
              <w:right w:w="120" w:type="dxa"/>
            </w:tcMar>
          </w:tcPr>
          <w:p>
            <w:pPr>
              <w:spacing w:before="40" w:after="40"/>
            </w:pPr>
            <w:r>
              <w:rPr>
                <w:b/>
                <w:color w:val="475569"/>
                <w:sz w:val="19"/>
              </w:rPr>
              <w:t>Course / Degree:</w:t>
            </w:r>
            <w:r>
              <w:rPr>
                <w:color w:val="0F172A"/>
                <w:sz w:val="19"/>
              </w:rPr>
              <w:t xml:space="preserve"> Bachelor of Technology (B.Tech) / BCA</w:t>
            </w:r>
          </w:p>
        </w:tc>
        <w:tc>
          <w:tcPr>
            <w:tcW w:type="dxa" w:w="4680"/>
            <w:shd w:fill="F8FAFC"/>
            <w:tcMar>
              <w:top w:w="70" w:type="dxa"/>
              <w:bottom w:w="70" w:type="dxa"/>
              <w:left w:w="120" w:type="dxa"/>
              <w:right w:w="120" w:type="dxa"/>
            </w:tcMar>
          </w:tcPr>
          <w:p>
            <w:pPr>
              <w:spacing w:before="40" w:after="40"/>
            </w:pPr>
            <w:r>
              <w:rPr>
                <w:b/>
                <w:color w:val="475569"/>
                <w:sz w:val="19"/>
              </w:rPr>
              <w:t>Academic Session:</w:t>
            </w:r>
            <w:r>
              <w:rPr>
                <w:color w:val="0F172A"/>
                <w:sz w:val="19"/>
              </w:rPr>
              <w:t xml:space="preserve"> 2025–2026</w:t>
            </w:r>
          </w:p>
        </w:tc>
      </w:tr>
      <w:tr>
        <w:tc>
          <w:tcPr>
            <w:tcW w:type="dxa" w:w="4680"/>
            <w:shd w:fill="F8FAFC"/>
            <w:tcMar>
              <w:top w:w="70" w:type="dxa"/>
              <w:bottom w:w="70" w:type="dxa"/>
              <w:left w:w="120" w:type="dxa"/>
              <w:right w:w="120" w:type="dxa"/>
            </w:tcMar>
          </w:tcPr>
          <w:p>
            <w:pPr>
              <w:spacing w:before="40" w:after="40"/>
            </w:pPr>
            <w:r>
              <w:rPr>
                <w:b/>
                <w:color w:val="475569"/>
                <w:sz w:val="19"/>
              </w:rPr>
              <w:t>Department:</w:t>
            </w:r>
            <w:r>
              <w:rPr>
                <w:color w:val="0F172A"/>
                <w:sz w:val="19"/>
              </w:rPr>
              <w:t xml:space="preserve"> Computer Science &amp; Engineering</w:t>
            </w:r>
          </w:p>
        </w:tc>
        <w:tc>
          <w:tcPr>
            <w:tcW w:type="dxa" w:w="4680"/>
            <w:shd w:fill="F8FAFC"/>
            <w:tcMar>
              <w:top w:w="70" w:type="dxa"/>
              <w:bottom w:w="70" w:type="dxa"/>
              <w:left w:w="120" w:type="dxa"/>
              <w:right w:w="120" w:type="dxa"/>
            </w:tcMar>
          </w:tcPr>
          <w:p>
            <w:pPr>
              <w:spacing w:before="40" w:after="40"/>
            </w:pPr>
            <w:r>
              <w:rPr>
                <w:b/>
                <w:color w:val="475569"/>
                <w:sz w:val="19"/>
              </w:rPr>
              <w:t>Domain:</w:t>
            </w:r>
            <w:r>
              <w:rPr>
                <w:color w:val="0F172A"/>
                <w:sz w:val="19"/>
              </w:rPr>
              <w:t xml:space="preserve"> Full-Stack Web App Development (MERN / Node)</w:t>
            </w:r>
          </w:p>
        </w:tc>
      </w:tr>
      <w:tr>
        <w:tc>
          <w:tcPr>
            <w:tcW w:type="dxa" w:w="4680"/>
            <w:shd w:fill="F8FAFC"/>
            <w:tcMar>
              <w:top w:w="70" w:type="dxa"/>
              <w:bottom w:w="70" w:type="dxa"/>
              <w:left w:w="120" w:type="dxa"/>
              <w:right w:w="120" w:type="dxa"/>
            </w:tcMar>
          </w:tcPr>
          <w:p>
            <w:pPr>
              <w:spacing w:before="40" w:after="40"/>
            </w:pPr>
            <w:r>
              <w:rPr>
                <w:b/>
                <w:color w:val="475569"/>
                <w:sz w:val="19"/>
              </w:rPr>
              <w:t>Core Focus Areas:</w:t>
            </w:r>
            <w:r>
              <w:rPr>
                <w:color w:val="0F172A"/>
                <w:sz w:val="19"/>
              </w:rPr>
              <w:t xml:space="preserve"> Event Lifecycle, Student Registration, E-Certificates &amp; App Notifications</w:t>
            </w:r>
          </w:p>
        </w:tc>
        <w:tc>
          <w:tcPr>
            <w:tcW w:type="dxa" w:w="4680"/>
            <w:shd w:fill="F8FAFC"/>
            <w:tcMar>
              <w:top w:w="70" w:type="dxa"/>
              <w:bottom w:w="70" w:type="dxa"/>
              <w:left w:w="120" w:type="dxa"/>
              <w:right w:w="120" w:type="dxa"/>
            </w:tcMar>
          </w:tcPr>
          <w:p>
            <w:pPr>
              <w:spacing w:before="40" w:after="40"/>
            </w:pPr>
            <w:r>
              <w:rPr>
                <w:b/>
                <w:color w:val="475569"/>
                <w:sz w:val="19"/>
              </w:rPr>
              <w:t>Architecture:</w:t>
            </w:r>
            <w:r>
              <w:rPr>
                <w:color w:val="0F172A"/>
                <w:sz w:val="19"/>
              </w:rPr>
              <w:t xml:space="preserve"> Client-Server REST API with Dual DB Engine</w:t>
            </w:r>
          </w:p>
        </w:tc>
      </w:tr>
    </w:tbl>
    <w:p>
      <w:pPr>
        <w:spacing w:after="200"/>
      </w:pPr>
    </w:p>
    <w:p>
      <w:pPr>
        <w:keepNext/>
        <w:spacing w:before="320" w:after="120"/>
      </w:pPr>
      <w:r>
        <w:rPr>
          <w:rFonts w:ascii="Calibri" w:hAnsi="Calibri"/>
          <w:b/>
          <w:color w:val="1E3A8A"/>
          <w:sz w:val="30"/>
        </w:rPr>
        <w:t>TABLE OF CONTENTS</w:t>
      </w:r>
    </w:p>
    <w:p>
      <w:pPr>
        <w:spacing w:before="20" w:after="40"/>
      </w:pPr>
      <w:r>
        <w:rPr>
          <w:rFonts w:ascii="Calibri" w:hAnsi="Calibri"/>
          <w:color w:val="334155"/>
          <w:sz w:val="20"/>
        </w:rPr>
        <w:t>1. Executive Abstract &amp; System Overview</w:t>
      </w:r>
    </w:p>
    <w:p>
      <w:pPr>
        <w:spacing w:before="20" w:after="40"/>
      </w:pPr>
      <w:r>
        <w:rPr>
          <w:rFonts w:ascii="Calibri" w:hAnsi="Calibri"/>
          <w:color w:val="334155"/>
          <w:sz w:val="20"/>
        </w:rPr>
        <w:t>2. Problem Statement &amp; Strategic Objectives</w:t>
      </w:r>
    </w:p>
    <w:p>
      <w:pPr>
        <w:spacing w:before="20" w:after="40"/>
      </w:pPr>
      <w:r>
        <w:rPr>
          <w:rFonts w:ascii="Calibri" w:hAnsi="Calibri"/>
          <w:b/>
          <w:color w:val="1E3A8A"/>
          <w:sz w:val="20"/>
        </w:rPr>
        <w:t>3. IN-DEPTH EVENT MANAGEMENT WORKFLOW (Core Focus)</w:t>
      </w:r>
    </w:p>
    <w:p>
      <w:pPr>
        <w:spacing w:before="20" w:after="40"/>
      </w:pPr>
      <w:r>
        <w:rPr>
          <w:rFonts w:ascii="Calibri" w:hAnsi="Calibri"/>
          <w:color w:val="334155"/>
          <w:sz w:val="20"/>
        </w:rPr>
        <w:t xml:space="preserve">   3.1 Phase 1: Admin Event Creation &amp; Publication (Hackathons, Workshops, Fests)</w:t>
      </w:r>
    </w:p>
    <w:p>
      <w:pPr>
        <w:spacing w:before="20" w:after="40"/>
      </w:pPr>
      <w:r>
        <w:rPr>
          <w:rFonts w:ascii="Calibri" w:hAnsi="Calibri"/>
          <w:color w:val="334155"/>
          <w:sz w:val="20"/>
        </w:rPr>
        <w:t xml:space="preserve">   3.2 Phase 2: Upcoming Events Feed &amp; Registration Deadline Tracking</w:t>
      </w:r>
    </w:p>
    <w:p>
      <w:pPr>
        <w:spacing w:before="20" w:after="40"/>
      </w:pPr>
      <w:r>
        <w:rPr>
          <w:rFonts w:ascii="Calibri" w:hAnsi="Calibri"/>
          <w:color w:val="334155"/>
          <w:sz w:val="20"/>
        </w:rPr>
        <w:t xml:space="preserve">   3.3 Phase 3: Interactive Student Registration &amp; Seat Allocation</w:t>
      </w:r>
    </w:p>
    <w:p>
      <w:pPr>
        <w:spacing w:before="20" w:after="40"/>
      </w:pPr>
      <w:r>
        <w:rPr>
          <w:rFonts w:ascii="Calibri" w:hAnsi="Calibri"/>
          <w:color w:val="334155"/>
          <w:sz w:val="20"/>
        </w:rPr>
        <w:t xml:space="preserve">   3.4 Phase 4: Event Execution &amp; Real-Time Attendance Marking</w:t>
      </w:r>
    </w:p>
    <w:p>
      <w:pPr>
        <w:spacing w:before="20" w:after="40"/>
      </w:pPr>
      <w:r>
        <w:rPr>
          <w:rFonts w:ascii="Calibri" w:hAnsi="Calibri"/>
          <w:color w:val="334155"/>
          <w:sz w:val="20"/>
        </w:rPr>
        <w:t xml:space="preserve">   3.5 Phase 5: Automated Bulk E-Certificate Generation &amp; Instant PDF Download</w:t>
      </w:r>
    </w:p>
    <w:p>
      <w:pPr>
        <w:spacing w:before="20" w:after="40"/>
      </w:pPr>
      <w:r>
        <w:rPr>
          <w:rFonts w:ascii="Calibri" w:hAnsi="Calibri"/>
          <w:color w:val="334155"/>
          <w:sz w:val="20"/>
        </w:rPr>
        <w:t xml:space="preserve">   3.6 Phase 6: Smartphone QR Code Verification &amp; Institutional Audit</w:t>
      </w:r>
    </w:p>
    <w:p>
      <w:pPr>
        <w:spacing w:before="20" w:after="40"/>
      </w:pPr>
      <w:r>
        <w:rPr>
          <w:rFonts w:ascii="Calibri" w:hAnsi="Calibri"/>
          <w:b/>
          <w:color w:val="1E3A8A"/>
          <w:sz w:val="20"/>
        </w:rPr>
        <w:t>4. REAL-TIME APP NOTIFICATION SYSTEM (System Alerts &amp; Activity Triggers)</w:t>
      </w:r>
    </w:p>
    <w:p>
      <w:pPr>
        <w:spacing w:before="20" w:after="40"/>
      </w:pPr>
      <w:r>
        <w:rPr>
          <w:rFonts w:ascii="Calibri" w:hAnsi="Calibri"/>
          <w:color w:val="334155"/>
          <w:sz w:val="20"/>
        </w:rPr>
        <w:t xml:space="preserve">   4.1 Notification Architecture &amp; Global AuthContext Bus</w:t>
      </w:r>
    </w:p>
    <w:p>
      <w:pPr>
        <w:spacing w:before="20" w:after="40"/>
      </w:pPr>
      <w:r>
        <w:rPr>
          <w:rFonts w:ascii="Calibri" w:hAnsi="Calibri"/>
          <w:color w:val="334155"/>
          <w:sz w:val="20"/>
        </w:rPr>
        <w:t xml:space="preserve">   4.2 System Event Triggers (Posting, Registration, Attendance &amp; E-Certificates)</w:t>
      </w:r>
    </w:p>
    <w:p>
      <w:pPr>
        <w:spacing w:before="20" w:after="40"/>
      </w:pPr>
      <w:r>
        <w:rPr>
          <w:rFonts w:ascii="Calibri" w:hAnsi="Calibri"/>
          <w:color w:val="334155"/>
          <w:sz w:val="20"/>
        </w:rPr>
        <w:t xml:space="preserve">   4.3 Notification UI Drawer &amp; Unread Counter Interface</w:t>
      </w:r>
    </w:p>
    <w:p>
      <w:pPr>
        <w:spacing w:before="20" w:after="40"/>
      </w:pPr>
      <w:r>
        <w:rPr>
          <w:rFonts w:ascii="Calibri" w:hAnsi="Calibri"/>
          <w:color w:val="334155"/>
          <w:sz w:val="20"/>
        </w:rPr>
        <w:t>5. Visual WYSIWYG Certificate Designer Engine</w:t>
      </w:r>
    </w:p>
    <w:p>
      <w:pPr>
        <w:spacing w:before="20" w:after="40"/>
      </w:pPr>
      <w:r>
        <w:rPr>
          <w:rFonts w:ascii="Calibri" w:hAnsi="Calibri"/>
          <w:color w:val="334155"/>
          <w:sz w:val="20"/>
        </w:rPr>
        <w:t>6. System Architecture &amp; Dual-Mode Database Infrastructure</w:t>
      </w:r>
    </w:p>
    <w:p>
      <w:pPr>
        <w:spacing w:before="20" w:after="40"/>
      </w:pPr>
      <w:r>
        <w:rPr>
          <w:rFonts w:ascii="Calibri" w:hAnsi="Calibri"/>
          <w:color w:val="334155"/>
          <w:sz w:val="20"/>
        </w:rPr>
        <w:t>7. Core Data Models &amp; Database Schemas</w:t>
      </w:r>
    </w:p>
    <w:p>
      <w:pPr>
        <w:spacing w:before="20" w:after="40"/>
      </w:pPr>
      <w:r>
        <w:rPr>
          <w:rFonts w:ascii="Calibri" w:hAnsi="Calibri"/>
          <w:color w:val="334155"/>
          <w:sz w:val="20"/>
        </w:rPr>
        <w:t>8. Key Technical Algorithms &amp; Mathematical Models</w:t>
      </w:r>
    </w:p>
    <w:p>
      <w:pPr>
        <w:spacing w:before="20" w:after="40"/>
      </w:pPr>
      <w:r>
        <w:rPr>
          <w:rFonts w:ascii="Calibri" w:hAnsi="Calibri"/>
          <w:color w:val="334155"/>
          <w:sz w:val="20"/>
        </w:rPr>
        <w:t>9. Verification, Quality Assurance &amp; Test Matrix</w:t>
      </w:r>
    </w:p>
    <w:p>
      <w:pPr>
        <w:spacing w:before="20" w:after="40"/>
      </w:pPr>
      <w:r>
        <w:rPr>
          <w:rFonts w:ascii="Calibri" w:hAnsi="Calibri"/>
          <w:color w:val="334155"/>
          <w:sz w:val="20"/>
        </w:rPr>
        <w:t>10. Conclusion &amp; Future Scope Roadmap</w:t>
      </w:r>
    </w:p>
    <w:p>
      <w:pPr>
        <w:spacing w:after="240"/>
      </w:pPr>
    </w:p>
    <w:p>
      <w:pPr>
        <w:keepNext/>
        <w:spacing w:before="320" w:after="120"/>
      </w:pPr>
      <w:r>
        <w:rPr>
          <w:rFonts w:ascii="Calibri" w:hAnsi="Calibri"/>
          <w:b/>
          <w:color w:val="1E3A8A"/>
          <w:sz w:val="30"/>
        </w:rPr>
        <w:t>1. Executive Abstract &amp; System Overview</w:t>
      </w:r>
    </w:p>
    <w:p>
      <w:pPr>
        <w:spacing w:before="0" w:after="120" w:line="276" w:lineRule="auto"/>
        <w:jc w:val="both"/>
      </w:pPr>
      <w:r>
        <w:rPr>
          <w:rFonts w:ascii="Calibri" w:hAnsi="Calibri"/>
          <w:color w:val="334155"/>
          <w:sz w:val="22"/>
        </w:rPr>
        <w:t>In modern academic institutions, managing campus events (such as hackathons, technical symposiums, workshops, and cultural fests), tracking student registrations, broadcasting upcoming event announcements with registration deadlines, issuing physical paper certificates, and manually verifying credential authenticity is labor-intensive, costly, error-prone, and vulnerable to document forgery.</w:t>
      </w:r>
    </w:p>
    <w:p>
      <w:pPr>
        <w:spacing w:before="0" w:after="120" w:line="276" w:lineRule="auto"/>
        <w:jc w:val="both"/>
      </w:pPr>
      <w:r>
        <w:rPr>
          <w:rFonts w:ascii="Calibri" w:hAnsi="Calibri"/>
          <w:color w:val="334155"/>
          <w:sz w:val="22"/>
        </w:rPr>
        <w:t>UniCraft is an intelligent full-stack web application designed to centralize and automate the complete lifecycle of college events and academic certifications. Administrators can post event details which are instantly displayed to student users in an interactive 'Upcoming Events' feed. Students can view event dates, venue locations, category filters, and registration deadlines, registering with a single click. Upon completion of events (hackathons, workshops, cultural fests), UniCraft automatically generates verified e-certificates downloadable in vector PDF format embedded with scannable tamper-proof QR codes. Furthermore, an integrated Real-Time In-App Notification System keeps students and administrators continuously informed about event postings, registration confirmations, attendance verifications, and e-certificate availability.</w:t>
      </w:r>
    </w:p>
    <w:p>
      <w:pPr>
        <w:keepNext/>
        <w:spacing w:before="320" w:after="120"/>
      </w:pPr>
      <w:r>
        <w:rPr>
          <w:rFonts w:ascii="Calibri" w:hAnsi="Calibri"/>
          <w:b/>
          <w:color w:val="1E3A8A"/>
          <w:sz w:val="30"/>
        </w:rPr>
        <w:t>2. Problem Statement &amp; Strategic Objectives</w:t>
      </w:r>
    </w:p>
    <w:p>
      <w:pPr>
        <w:keepNext/>
        <w:spacing w:before="240" w:after="80"/>
      </w:pPr>
      <w:r>
        <w:rPr>
          <w:rFonts w:ascii="Calibri" w:hAnsi="Calibri"/>
          <w:b/>
          <w:color w:val="0F172A"/>
          <w:sz w:val="26"/>
        </w:rPr>
        <w:t>2.1 Existing System Limitations</w:t>
      </w:r>
    </w:p>
    <w:p>
      <w:pPr>
        <w:pStyle w:val="ListBullet"/>
        <w:spacing w:before="0" w:after="80" w:line="276" w:lineRule="auto"/>
      </w:pPr>
      <w:r>
        <w:rPr>
          <w:rFonts w:ascii="Calibri" w:hAnsi="Calibri"/>
          <w:b/>
          <w:color w:val="0F172A"/>
          <w:sz w:val="22"/>
        </w:rPr>
        <w:t xml:space="preserve">Delayed Campus Event Announcements: </w:t>
      </w:r>
      <w:r>
        <w:rPr>
          <w:rFonts w:ascii="Calibri" w:hAnsi="Calibri"/>
          <w:color w:val="334155"/>
          <w:sz w:val="22"/>
        </w:rPr>
        <w:t>Students miss event participation opportunities due to lack of a centralized dashboard displaying upcoming events and registration deadlines.</w:t>
      </w:r>
    </w:p>
    <w:p>
      <w:pPr>
        <w:pStyle w:val="ListBullet"/>
        <w:spacing w:before="0" w:after="80" w:line="276" w:lineRule="auto"/>
      </w:pPr>
      <w:r>
        <w:rPr>
          <w:rFonts w:ascii="Calibri" w:hAnsi="Calibri"/>
          <w:b/>
          <w:color w:val="0F172A"/>
          <w:sz w:val="22"/>
        </w:rPr>
        <w:t xml:space="preserve">Manual Registration Bottlenecks: </w:t>
      </w:r>
      <w:r>
        <w:rPr>
          <w:rFonts w:ascii="Calibri" w:hAnsi="Calibri"/>
          <w:color w:val="334155"/>
          <w:sz w:val="22"/>
        </w:rPr>
        <w:t>Paper forms or isolated Google Forms cause seat over-subscription, missing records, and lack of real-time seat tracking.</w:t>
      </w:r>
    </w:p>
    <w:p>
      <w:pPr>
        <w:pStyle w:val="ListBullet"/>
        <w:spacing w:before="0" w:after="80" w:line="276" w:lineRule="auto"/>
      </w:pPr>
      <w:r>
        <w:rPr>
          <w:rFonts w:ascii="Calibri" w:hAnsi="Calibri"/>
          <w:b/>
          <w:color w:val="0F172A"/>
          <w:sz w:val="22"/>
        </w:rPr>
        <w:t xml:space="preserve">Lack of Instant Communication: </w:t>
      </w:r>
      <w:r>
        <w:rPr>
          <w:rFonts w:ascii="Calibri" w:hAnsi="Calibri"/>
          <w:color w:val="334155"/>
          <w:sz w:val="22"/>
        </w:rPr>
        <w:t>Students receive no real-time status notifications when an event is updated, attendance is marked, or certificates are issued.</w:t>
      </w:r>
    </w:p>
    <w:p>
      <w:pPr>
        <w:pStyle w:val="ListBullet"/>
        <w:spacing w:before="0" w:after="80" w:line="276" w:lineRule="auto"/>
      </w:pPr>
      <w:r>
        <w:rPr>
          <w:rFonts w:ascii="Calibri" w:hAnsi="Calibri"/>
          <w:b/>
          <w:color w:val="0F172A"/>
          <w:sz w:val="22"/>
        </w:rPr>
        <w:t xml:space="preserve">Paper Certificate Printing &amp; Fraud: </w:t>
      </w:r>
      <w:r>
        <w:rPr>
          <w:rFonts w:ascii="Calibri" w:hAnsi="Calibri"/>
          <w:color w:val="334155"/>
          <w:sz w:val="22"/>
        </w:rPr>
        <w:t>Traditional printed certificates incur graphic design costs, printing delays, and cannot be digitally authenticated by employers.</w:t>
      </w:r>
    </w:p>
    <w:p>
      <w:pPr>
        <w:keepNext/>
        <w:spacing w:before="240" w:after="80"/>
      </w:pPr>
      <w:r>
        <w:rPr>
          <w:rFonts w:ascii="Calibri" w:hAnsi="Calibri"/>
          <w:b/>
          <w:color w:val="0F172A"/>
          <w:sz w:val="26"/>
        </w:rPr>
        <w:t>2.2 Proposed UniCraft Solution Objectives</w:t>
      </w:r>
    </w:p>
    <w:p>
      <w:pPr>
        <w:pStyle w:val="ListBullet"/>
        <w:spacing w:before="0" w:after="80" w:line="276" w:lineRule="auto"/>
      </w:pPr>
      <w:r>
        <w:rPr>
          <w:rFonts w:ascii="Calibri" w:hAnsi="Calibri"/>
          <w:b/>
          <w:color w:val="0F172A"/>
          <w:sz w:val="22"/>
        </w:rPr>
        <w:t xml:space="preserve">Admin Event Posting &amp; Immediate Student Visibility: </w:t>
      </w:r>
      <w:r>
        <w:rPr>
          <w:rFonts w:ascii="Calibri" w:hAnsi="Calibri"/>
          <w:color w:val="334155"/>
          <w:sz w:val="22"/>
        </w:rPr>
        <w:t>Empower administrators to post event details (title, description, date, time, venue, poster, category, max seats) that publish instantly to student feeds.</w:t>
      </w:r>
    </w:p>
    <w:p>
      <w:pPr>
        <w:pStyle w:val="ListBullet"/>
        <w:spacing w:before="0" w:after="80" w:line="276" w:lineRule="auto"/>
      </w:pPr>
      <w:r>
        <w:rPr>
          <w:rFonts w:ascii="Calibri" w:hAnsi="Calibri"/>
          <w:b/>
          <w:color w:val="0F172A"/>
          <w:sz w:val="22"/>
        </w:rPr>
        <w:t xml:space="preserve">Upcoming Events Feed with Deadline Indicators: </w:t>
      </w:r>
      <w:r>
        <w:rPr>
          <w:rFonts w:ascii="Calibri" w:hAnsi="Calibri"/>
          <w:color w:val="334155"/>
          <w:sz w:val="22"/>
        </w:rPr>
        <w:t>Display upcoming college events sorted chronologically with dynamic seat counter badges and registration availability indicators.</w:t>
      </w:r>
    </w:p>
    <w:p>
      <w:pPr>
        <w:pStyle w:val="ListBullet"/>
        <w:spacing w:before="0" w:after="80" w:line="276" w:lineRule="auto"/>
      </w:pPr>
      <w:r>
        <w:rPr>
          <w:rFonts w:ascii="Calibri" w:hAnsi="Calibri"/>
          <w:b/>
          <w:color w:val="0F172A"/>
          <w:sz w:val="22"/>
        </w:rPr>
        <w:t xml:space="preserve">One-Click Student Registration: </w:t>
      </w:r>
      <w:r>
        <w:rPr>
          <w:rFonts w:ascii="Calibri" w:hAnsi="Calibri"/>
          <w:color w:val="334155"/>
          <w:sz w:val="22"/>
        </w:rPr>
        <w:t>Enable authenticated students to register seamlessly with automated seat limit checks and duplicate registration guards.</w:t>
      </w:r>
    </w:p>
    <w:p>
      <w:pPr>
        <w:pStyle w:val="ListBullet"/>
        <w:spacing w:before="0" w:after="80" w:line="276" w:lineRule="auto"/>
      </w:pPr>
      <w:r>
        <w:rPr>
          <w:rFonts w:ascii="Calibri" w:hAnsi="Calibri"/>
          <w:b/>
          <w:color w:val="0F172A"/>
          <w:sz w:val="22"/>
        </w:rPr>
        <w:t xml:space="preserve">Automated E-Certificate Issuance &amp; Direct Download: </w:t>
      </w:r>
      <w:r>
        <w:rPr>
          <w:rFonts w:ascii="Calibri" w:hAnsi="Calibri"/>
          <w:color w:val="334155"/>
          <w:sz w:val="22"/>
        </w:rPr>
        <w:t>Generate vector PDF e-certificates for verified attendees post-event (hackathons, workshops, fests) with scannable verification QR codes.</w:t>
      </w:r>
    </w:p>
    <w:p>
      <w:pPr>
        <w:pStyle w:val="ListBullet"/>
        <w:spacing w:before="0" w:after="80" w:line="276" w:lineRule="auto"/>
      </w:pPr>
      <w:r>
        <w:rPr>
          <w:rFonts w:ascii="Calibri" w:hAnsi="Calibri"/>
          <w:b/>
          <w:color w:val="0F172A"/>
          <w:sz w:val="22"/>
        </w:rPr>
        <w:t xml:space="preserve">Real-Time In-App Notification System: </w:t>
      </w:r>
      <w:r>
        <w:rPr>
          <w:rFonts w:ascii="Calibri" w:hAnsi="Calibri"/>
          <w:color w:val="334155"/>
          <w:sz w:val="22"/>
        </w:rPr>
        <w:t>Broadcast instant app notifications for event creation, registration confirmations, attendance verification, and e-certificate availability.</w:t>
      </w:r>
    </w:p>
    <w:p>
      <w:pPr>
        <w:keepNext/>
        <w:spacing w:before="320" w:after="120"/>
      </w:pPr>
      <w:r>
        <w:rPr>
          <w:rFonts w:ascii="Calibri" w:hAnsi="Calibri"/>
          <w:b/>
          <w:color w:val="1E3A8A"/>
          <w:sz w:val="30"/>
        </w:rPr>
        <w:t>3. IN-DEPTH EVENT MANAGEMENT WORKFLOW (Core Focus)</w:t>
      </w:r>
    </w:p>
    <w:p>
      <w:pPr>
        <w:spacing w:before="0" w:after="120" w:line="276" w:lineRule="auto"/>
        <w:jc w:val="both"/>
      </w:pPr>
      <w:r>
        <w:rPr>
          <w:rFonts w:ascii="Calibri" w:hAnsi="Calibri"/>
          <w:color w:val="334155"/>
          <w:sz w:val="22"/>
        </w:rPr>
        <w:t>The core foundation of UniCraft is its structured, end-to-end Event Management Workflow. The workflow governs how an event transitions from administrative creation to student registration, attendance verification, e-certificate generation, and verification. The complete lifecycle consists of six interconnected phases: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3B82F6"/>
              <w:top w:val="none"/>
              <w:right w:val="none"/>
              <w:bottom w:val="none"/>
            </w:tcBorders>
          </w:tcPr>
          <w:p>
            <w:pPr>
              <w:spacing w:before="40" w:after="80"/>
            </w:pPr>
            <w:r>
              <w:rPr>
                <w:rFonts w:ascii="Calibri" w:hAnsi="Calibri"/>
                <w:b/>
                <w:color w:val="1E3A8A"/>
                <w:sz w:val="21"/>
              </w:rPr>
              <w:t>📌 WORKFLOW LIFECYCLE SUMMARY</w:t>
              <w:br/>
            </w:r>
            <w:r>
              <w:rPr>
                <w:rFonts w:ascii="Calibri" w:hAnsi="Calibri"/>
                <w:color w:val="334155"/>
                <w:sz w:val="20"/>
              </w:rPr>
              <w:t>Phase 1: Admin Event Creation &amp; Publication ➔ Phase 2: Upcoming Events Feed &amp; Deadline Display ➔ Phase 3: Student Discovery &amp; One-Click Registration ➔ Phase 4: Attendance Verification ➔ Phase 5: Automated E-Certificate Generation &amp; Vector PDF Download ➔ Phase 6: Mobile QR Verification &amp; Audit Logging</w:t>
            </w:r>
          </w:p>
        </w:tc>
      </w:tr>
    </w:tbl>
    <w:p>
      <w:pPr>
        <w:spacing w:before="0" w:after="120"/>
      </w:pPr>
    </w:p>
    <w:p>
      <w:pPr>
        <w:keepNext/>
        <w:spacing w:before="240" w:after="80"/>
      </w:pPr>
      <w:r>
        <w:rPr>
          <w:rFonts w:ascii="Calibri" w:hAnsi="Calibri"/>
          <w:b/>
          <w:color w:val="0F172A"/>
          <w:sz w:val="26"/>
        </w:rPr>
        <w:t>3.1 Phase 1: Admin Event Creation &amp; Publication (Hackathons, Workshops, Fests)</w:t>
      </w:r>
    </w:p>
    <w:p>
      <w:pPr>
        <w:spacing w:before="0" w:after="120" w:line="276" w:lineRule="auto"/>
        <w:jc w:val="both"/>
      </w:pPr>
      <w:r>
        <w:rPr>
          <w:rFonts w:ascii="Calibri" w:hAnsi="Calibri"/>
          <w:color w:val="334155"/>
          <w:sz w:val="22"/>
        </w:rPr>
        <w:t>The event lifecycle starts in the Admin Manage Events Dashboard. Administrators enter full event metadata to schedule campus activities:</w:t>
      </w:r>
    </w:p>
    <w:p>
      <w:pPr>
        <w:pStyle w:val="ListBullet"/>
        <w:spacing w:before="0" w:after="80" w:line="276" w:lineRule="auto"/>
      </w:pPr>
      <w:r>
        <w:rPr>
          <w:rFonts w:ascii="Calibri" w:hAnsi="Calibri"/>
          <w:b/>
          <w:color w:val="0F172A"/>
          <w:sz w:val="22"/>
        </w:rPr>
        <w:t xml:space="preserve">Event Category Selection: </w:t>
      </w:r>
      <w:r>
        <w:rPr>
          <w:rFonts w:ascii="Calibri" w:hAnsi="Calibri"/>
          <w:color w:val="334155"/>
          <w:sz w:val="22"/>
        </w:rPr>
        <w:t>Classifies event as Hackathon, Technical Workshop, Symposium, Tech Talk, or Cultural Fest.</w:t>
      </w:r>
    </w:p>
    <w:p>
      <w:pPr>
        <w:pStyle w:val="ListBullet"/>
        <w:spacing w:before="0" w:after="80" w:line="276" w:lineRule="auto"/>
      </w:pPr>
      <w:r>
        <w:rPr>
          <w:rFonts w:ascii="Calibri" w:hAnsi="Calibri"/>
          <w:b/>
          <w:color w:val="0F172A"/>
          <w:sz w:val="22"/>
        </w:rPr>
        <w:t xml:space="preserve">Event Details &amp; Schedule: </w:t>
      </w:r>
      <w:r>
        <w:rPr>
          <w:rFonts w:ascii="Calibri" w:hAnsi="Calibri"/>
          <w:color w:val="334155"/>
          <w:sz w:val="22"/>
        </w:rPr>
        <w:t>Title, detailed description, event date, start time, physical venue/hall location, organizing department, and poster banner image.</w:t>
      </w:r>
    </w:p>
    <w:p>
      <w:pPr>
        <w:pStyle w:val="ListBullet"/>
        <w:spacing w:before="0" w:after="80" w:line="276" w:lineRule="auto"/>
      </w:pPr>
      <w:r>
        <w:rPr>
          <w:rFonts w:ascii="Calibri" w:hAnsi="Calibri"/>
          <w:b/>
          <w:color w:val="0F172A"/>
          <w:sz w:val="22"/>
        </w:rPr>
        <w:t xml:space="preserve">Seat Capacity &amp; Rules: </w:t>
      </w:r>
      <w:r>
        <w:rPr>
          <w:rFonts w:ascii="Calibri" w:hAnsi="Calibri"/>
          <w:color w:val="334155"/>
          <w:sz w:val="22"/>
        </w:rPr>
        <w:t>Defines maximum seat limits (e.g., 100 seats) to control registration volume.</w:t>
      </w:r>
    </w:p>
    <w:p>
      <w:pPr>
        <w:pStyle w:val="ListBullet"/>
        <w:spacing w:before="0" w:after="80" w:line="276" w:lineRule="auto"/>
      </w:pPr>
      <w:r>
        <w:rPr>
          <w:rFonts w:ascii="Calibri" w:hAnsi="Calibri"/>
          <w:b/>
          <w:color w:val="0F172A"/>
          <w:sz w:val="22"/>
        </w:rPr>
        <w:t xml:space="preserve">Publication State Toggle: </w:t>
      </w:r>
      <w:r>
        <w:rPr>
          <w:rFonts w:ascii="Calibri" w:hAnsi="Calibri"/>
          <w:color w:val="334155"/>
          <w:sz w:val="22"/>
        </w:rPr>
        <w:t>Sets initial status to 'Draft' (private preview) or 'Published' (instantly visible on student portals). Upon publishing, an automated app notification is dispatched to all student users.</w:t>
      </w:r>
    </w:p>
    <w:p>
      <w:pPr>
        <w:keepNext/>
        <w:spacing w:before="240" w:after="80"/>
      </w:pPr>
      <w:r>
        <w:rPr>
          <w:rFonts w:ascii="Calibri" w:hAnsi="Calibri"/>
          <w:b/>
          <w:color w:val="0F172A"/>
          <w:sz w:val="26"/>
        </w:rPr>
        <w:t>3.2 Phase 2: Upcoming Events Feed &amp; Registration Deadline Tracking</w:t>
      </w:r>
    </w:p>
    <w:p>
      <w:pPr>
        <w:spacing w:before="0" w:after="120" w:line="276" w:lineRule="auto"/>
        <w:jc w:val="both"/>
      </w:pPr>
      <w:r>
        <w:rPr>
          <w:rFonts w:ascii="Calibri" w:hAnsi="Calibri"/>
          <w:color w:val="334155"/>
          <w:sz w:val="22"/>
        </w:rPr>
        <w:t>When students log into UniCraft, they are greeted by an interactive 'Upcoming Events' section on the Student Dashboard. This feed is designed to keep students updated on campus activities:</w:t>
      </w:r>
    </w:p>
    <w:p>
      <w:pPr>
        <w:pStyle w:val="ListBullet"/>
        <w:spacing w:before="0" w:after="80" w:line="276" w:lineRule="auto"/>
      </w:pPr>
      <w:r>
        <w:rPr>
          <w:rFonts w:ascii="Calibri" w:hAnsi="Calibri"/>
          <w:b/>
          <w:color w:val="0F172A"/>
          <w:sz w:val="22"/>
        </w:rPr>
        <w:t xml:space="preserve">Chronological Sorting: </w:t>
      </w:r>
      <w:r>
        <w:rPr>
          <w:rFonts w:ascii="Calibri" w:hAnsi="Calibri"/>
          <w:color w:val="334155"/>
          <w:sz w:val="22"/>
        </w:rPr>
        <w:t>Events are automatically ordered by date, placing upcoming college events and imminent registration deadlines at the top.</w:t>
      </w:r>
    </w:p>
    <w:p>
      <w:pPr>
        <w:pStyle w:val="ListBullet"/>
        <w:spacing w:before="0" w:after="80" w:line="276" w:lineRule="auto"/>
      </w:pPr>
      <w:r>
        <w:rPr>
          <w:rFonts w:ascii="Calibri" w:hAnsi="Calibri"/>
          <w:b/>
          <w:color w:val="0F172A"/>
          <w:sz w:val="22"/>
        </w:rPr>
        <w:t xml:space="preserve">Category Filtering Badges: </w:t>
      </w:r>
      <w:r>
        <w:rPr>
          <w:rFonts w:ascii="Calibri" w:hAnsi="Calibri"/>
          <w:color w:val="334155"/>
          <w:sz w:val="22"/>
        </w:rPr>
        <w:t>Students filter upcoming events by categories such as 'Hackathons', 'Workshops', 'Symposiums', or 'Cultural'.</w:t>
      </w:r>
    </w:p>
    <w:p>
      <w:pPr>
        <w:pStyle w:val="ListBullet"/>
        <w:spacing w:before="0" w:after="80" w:line="276" w:lineRule="auto"/>
      </w:pPr>
      <w:r>
        <w:rPr>
          <w:rFonts w:ascii="Calibri" w:hAnsi="Calibri"/>
          <w:b/>
          <w:color w:val="0F172A"/>
          <w:sz w:val="22"/>
        </w:rPr>
        <w:t xml:space="preserve">Dynamic Capacity &amp; Deadline Indicators: </w:t>
      </w:r>
      <w:r>
        <w:rPr>
          <w:rFonts w:ascii="Calibri" w:hAnsi="Calibri"/>
          <w:color w:val="334155"/>
          <w:sz w:val="22"/>
        </w:rPr>
        <w:t>Real-time indicators display remaining seats (e.g., '15 Seats Left / 100') and registration status badges ('Open', 'Closing Soon', 'Fully Booked').</w:t>
      </w:r>
    </w:p>
    <w:p>
      <w:pPr>
        <w:keepNext/>
        <w:spacing w:before="240" w:after="80"/>
      </w:pPr>
      <w:r>
        <w:rPr>
          <w:rFonts w:ascii="Calibri" w:hAnsi="Calibri"/>
          <w:b/>
          <w:color w:val="0F172A"/>
          <w:sz w:val="26"/>
        </w:rPr>
        <w:t>3.3 Phase 3: Interactive Student Registration &amp; Seat Allocation</w:t>
      </w:r>
    </w:p>
    <w:p>
      <w:pPr>
        <w:spacing w:before="0" w:after="120" w:line="276" w:lineRule="auto"/>
        <w:jc w:val="both"/>
      </w:pPr>
      <w:r>
        <w:rPr>
          <w:rFonts w:ascii="Calibri" w:hAnsi="Calibri"/>
          <w:color w:val="334155"/>
          <w:sz w:val="22"/>
        </w:rPr>
        <w:t>Students click on any published event to view full details and register with one click. The backend executes strict validations:</w:t>
      </w:r>
    </w:p>
    <w:p>
      <w:pPr>
        <w:pStyle w:val="ListBullet"/>
        <w:spacing w:before="0" w:after="80" w:line="276" w:lineRule="auto"/>
      </w:pPr>
      <w:r>
        <w:rPr>
          <w:rFonts w:ascii="Calibri" w:hAnsi="Calibri"/>
          <w:b/>
          <w:color w:val="0F172A"/>
          <w:sz w:val="22"/>
        </w:rPr>
        <w:t xml:space="preserve">Seat Capacity Guard: </w:t>
      </w:r>
      <w:r>
        <w:rPr>
          <w:rFonts w:ascii="Calibri" w:hAnsi="Calibri"/>
          <w:color w:val="334155"/>
          <w:sz w:val="22"/>
        </w:rPr>
        <w:t>Queries active registrations. If registration count equals or exceeds maxSeats, registration is blocked with a 'Fully Booked' message.</w:t>
      </w:r>
    </w:p>
    <w:p>
      <w:pPr>
        <w:pStyle w:val="ListBullet"/>
        <w:spacing w:before="0" w:after="80" w:line="276" w:lineRule="auto"/>
      </w:pPr>
      <w:r>
        <w:rPr>
          <w:rFonts w:ascii="Calibri" w:hAnsi="Calibri"/>
          <w:b/>
          <w:color w:val="0F172A"/>
          <w:sz w:val="22"/>
        </w:rPr>
        <w:t xml:space="preserve">Duplicate Check: </w:t>
      </w:r>
      <w:r>
        <w:rPr>
          <w:rFonts w:ascii="Calibri" w:hAnsi="Calibri"/>
          <w:color w:val="334155"/>
          <w:sz w:val="22"/>
        </w:rPr>
        <w:t>Verifies if the student is already registered for the specific event ID.</w:t>
      </w:r>
    </w:p>
    <w:p>
      <w:pPr>
        <w:pStyle w:val="ListBullet"/>
        <w:spacing w:before="0" w:after="80" w:line="276" w:lineRule="auto"/>
      </w:pPr>
      <w:r>
        <w:rPr>
          <w:rFonts w:ascii="Calibri" w:hAnsi="Calibri"/>
          <w:b/>
          <w:color w:val="0F172A"/>
          <w:sz w:val="22"/>
        </w:rPr>
        <w:t xml:space="preserve">Registration Confirmation &amp; Alert: </w:t>
      </w:r>
      <w:r>
        <w:rPr>
          <w:rFonts w:ascii="Calibri" w:hAnsi="Calibri"/>
          <w:color w:val="334155"/>
          <w:sz w:val="22"/>
        </w:rPr>
        <w:t>Creates a Registration record with status 'Registered' and attendance 'Pending', updates seat counter, and dispatches a notification: 'Successfully registered for [Event Title]!'.</w:t>
      </w:r>
    </w:p>
    <w:p>
      <w:pPr>
        <w:keepNext/>
        <w:spacing w:before="240" w:after="80"/>
      </w:pPr>
      <w:r>
        <w:rPr>
          <w:rFonts w:ascii="Calibri" w:hAnsi="Calibri"/>
          <w:b/>
          <w:color w:val="0F172A"/>
          <w:sz w:val="26"/>
        </w:rPr>
        <w:t>3.4 Phase 4: Event Execution &amp; Real-Time Attendance Marking</w:t>
      </w:r>
    </w:p>
    <w:p>
      <w:pPr>
        <w:spacing w:before="0" w:after="120" w:line="276" w:lineRule="auto"/>
        <w:jc w:val="both"/>
      </w:pPr>
      <w:r>
        <w:rPr>
          <w:rFonts w:ascii="Calibri" w:hAnsi="Calibri"/>
          <w:color w:val="334155"/>
          <w:sz w:val="22"/>
        </w:rPr>
        <w:t>Upon event completion (e.g., hackathon judging finished, workshop completed, festival concluded), administrators access the Event Registrations Roster to mark attendance:</w:t>
      </w:r>
    </w:p>
    <w:p>
      <w:pPr>
        <w:pStyle w:val="ListBullet"/>
        <w:spacing w:before="0" w:after="80" w:line="276" w:lineRule="auto"/>
      </w:pPr>
      <w:r>
        <w:rPr>
          <w:rFonts w:ascii="Calibri" w:hAnsi="Calibri"/>
          <w:b/>
          <w:color w:val="0F172A"/>
          <w:sz w:val="22"/>
        </w:rPr>
        <w:t xml:space="preserve">Admin Attendance Control: </w:t>
      </w:r>
      <w:r>
        <w:rPr>
          <w:rFonts w:ascii="Calibri" w:hAnsi="Calibri"/>
          <w:color w:val="334155"/>
          <w:sz w:val="22"/>
        </w:rPr>
        <w:t>Admin toggles participant attendance status from 'Pending' to 'Present' or 'Absent'.</w:t>
      </w:r>
    </w:p>
    <w:p>
      <w:pPr>
        <w:pStyle w:val="ListBullet"/>
        <w:spacing w:before="0" w:after="80" w:line="276" w:lineRule="auto"/>
      </w:pPr>
      <w:r>
        <w:rPr>
          <w:rFonts w:ascii="Calibri" w:hAnsi="Calibri"/>
          <w:b/>
          <w:color w:val="0F172A"/>
          <w:sz w:val="22"/>
        </w:rPr>
        <w:t xml:space="preserve">Attendance Notification Trigger: </w:t>
      </w:r>
      <w:r>
        <w:rPr>
          <w:rFonts w:ascii="Calibri" w:hAnsi="Calibri"/>
          <w:color w:val="334155"/>
          <w:sz w:val="22"/>
        </w:rPr>
        <w:t>When attendance is marked 'Present', the app sends an instant notification: 'Your attendance for [Event Title] has been verified as Present!'. Only 'Present' students qualify for e-certificate issuance.</w:t>
      </w:r>
    </w:p>
    <w:p>
      <w:pPr>
        <w:keepNext/>
        <w:spacing w:before="240" w:after="80"/>
      </w:pPr>
      <w:r>
        <w:rPr>
          <w:rFonts w:ascii="Calibri" w:hAnsi="Calibri"/>
          <w:b/>
          <w:color w:val="0F172A"/>
          <w:sz w:val="26"/>
        </w:rPr>
        <w:t>3.5 Phase 5: Automated Bulk E-Certificate Generation &amp; Instant PDF Download</w:t>
      </w:r>
    </w:p>
    <w:p>
      <w:pPr>
        <w:spacing w:before="0" w:after="120" w:line="276" w:lineRule="auto"/>
        <w:jc w:val="both"/>
      </w:pPr>
      <w:r>
        <w:rPr>
          <w:rFonts w:ascii="Calibri" w:hAnsi="Calibri"/>
          <w:color w:val="334155"/>
          <w:sz w:val="22"/>
        </w:rPr>
        <w:t>After attendance is verified, the administrator clicks 'Generate All Certificates'. UniCraft's PDF engine creates high-resolution e-certificates:</w:t>
      </w:r>
    </w:p>
    <w:p>
      <w:pPr>
        <w:pStyle w:val="ListBullet"/>
        <w:spacing w:before="0" w:after="80" w:line="276" w:lineRule="auto"/>
      </w:pPr>
      <w:r>
        <w:rPr>
          <w:rFonts w:ascii="Calibri" w:hAnsi="Calibri"/>
          <w:b/>
          <w:color w:val="0F172A"/>
          <w:sz w:val="22"/>
        </w:rPr>
        <w:t xml:space="preserve">Sequential Allotment: </w:t>
      </w:r>
      <w:r>
        <w:rPr>
          <w:rFonts w:ascii="Calibri" w:hAnsi="Calibri"/>
          <w:color w:val="334155"/>
          <w:sz w:val="22"/>
        </w:rPr>
        <w:t>Assigns unique serial numbers (e.g., CERT-2026-0001) and increments the event counter.</w:t>
      </w:r>
    </w:p>
    <w:p>
      <w:pPr>
        <w:pStyle w:val="ListBullet"/>
        <w:spacing w:before="0" w:after="80" w:line="276" w:lineRule="auto"/>
      </w:pPr>
      <w:r>
        <w:rPr>
          <w:rFonts w:ascii="Calibri" w:hAnsi="Calibri"/>
          <w:b/>
          <w:color w:val="0F172A"/>
          <w:sz w:val="22"/>
        </w:rPr>
        <w:t xml:space="preserve">PDFKit Vector Rendering: </w:t>
      </w:r>
      <w:r>
        <w:rPr>
          <w:rFonts w:ascii="Calibri" w:hAnsi="Calibri"/>
          <w:color w:val="334155"/>
          <w:sz w:val="22"/>
        </w:rPr>
        <w:t>Renders A4 landscape vector PDF certificates featuring college background templates, student name, department, event title, official seals, and signatory blocks.</w:t>
      </w:r>
    </w:p>
    <w:p>
      <w:pPr>
        <w:pStyle w:val="ListBullet"/>
        <w:spacing w:before="0" w:after="80" w:line="276" w:lineRule="auto"/>
      </w:pPr>
      <w:r>
        <w:rPr>
          <w:rFonts w:ascii="Calibri" w:hAnsi="Calibri"/>
          <w:b/>
          <w:color w:val="0F172A"/>
          <w:sz w:val="22"/>
        </w:rPr>
        <w:t xml:space="preserve">Embedded Verification QR Code: </w:t>
      </w:r>
      <w:r>
        <w:rPr>
          <w:rFonts w:ascii="Calibri" w:hAnsi="Calibri"/>
          <w:color w:val="334155"/>
          <w:sz w:val="22"/>
        </w:rPr>
        <w:t>Embeds a high-density QR code matrix linked to the server's network verification URL.</w:t>
      </w:r>
    </w:p>
    <w:p>
      <w:pPr>
        <w:pStyle w:val="ListBullet"/>
        <w:spacing w:before="0" w:after="80" w:line="276" w:lineRule="auto"/>
      </w:pPr>
      <w:r>
        <w:rPr>
          <w:rFonts w:ascii="Calibri" w:hAnsi="Calibri"/>
          <w:b/>
          <w:color w:val="0F172A"/>
          <w:sz w:val="22"/>
        </w:rPr>
        <w:t xml:space="preserve">Student Download Portal &amp; Alert: </w:t>
      </w:r>
      <w:r>
        <w:rPr>
          <w:rFonts w:ascii="Calibri" w:hAnsi="Calibri"/>
          <w:color w:val="334155"/>
          <w:sz w:val="22"/>
        </w:rPr>
        <w:t>Certificates immediately appear on the student's 'My Certificates' page with a one-click 'Download PDF' button, and an app notification is sent: 'New certificate issued for [Event Title]! Download it now.'.</w:t>
      </w:r>
    </w:p>
    <w:p>
      <w:pPr>
        <w:keepNext/>
        <w:spacing w:before="240" w:after="80"/>
      </w:pPr>
      <w:r>
        <w:rPr>
          <w:rFonts w:ascii="Calibri" w:hAnsi="Calibri"/>
          <w:b/>
          <w:color w:val="0F172A"/>
          <w:sz w:val="26"/>
        </w:rPr>
        <w:t>3.6 Phase 6: Smartphone QR Code Verification &amp; Institutional Audit</w:t>
      </w:r>
    </w:p>
    <w:p>
      <w:pPr>
        <w:spacing w:before="0" w:after="120" w:line="276" w:lineRule="auto"/>
        <w:jc w:val="both"/>
      </w:pPr>
      <w:r>
        <w:rPr>
          <w:rFonts w:ascii="Calibri" w:hAnsi="Calibri"/>
          <w:color w:val="334155"/>
          <w:sz w:val="22"/>
        </w:rPr>
        <w:t>Anyone scanning the QR code on a printed or digital e-certificate with a smartphone camera is instantly redirected to the public verification portal. The portal validates the cryptographic verification code and displays verified student credentials, event details, issue timestamp, and official PDF download.</w:t>
      </w:r>
    </w:p>
    <w:p>
      <w:pPr>
        <w:keepNext/>
        <w:spacing w:before="320" w:after="120"/>
      </w:pPr>
      <w:r>
        <w:rPr>
          <w:rFonts w:ascii="Calibri" w:hAnsi="Calibri"/>
          <w:b/>
          <w:color w:val="1E3A8A"/>
          <w:sz w:val="30"/>
        </w:rPr>
        <w:t>4. REAL-TIME APP NOTIFICATION SYSTEM (System Alerts &amp; Activity Triggers)</w:t>
      </w:r>
    </w:p>
    <w:p>
      <w:pPr>
        <w:spacing w:before="0" w:after="120" w:line="276" w:lineRule="auto"/>
        <w:jc w:val="both"/>
      </w:pPr>
      <w:r>
        <w:rPr>
          <w:rFonts w:ascii="Calibri" w:hAnsi="Calibri"/>
          <w:color w:val="334155"/>
          <w:sz w:val="22"/>
        </w:rPr>
        <w:t>UniCraft includes a centralized Real-Time In-App Notification System to keep both students and administrators updated throughout the event lifecycle. The system is powered by a global React context bus (AuthContext) and persistent storage.</w:t>
      </w:r>
    </w:p>
    <w:p>
      <w:pPr>
        <w:keepNext/>
        <w:spacing w:before="240" w:after="80"/>
      </w:pPr>
      <w:r>
        <w:rPr>
          <w:rFonts w:ascii="Calibri" w:hAnsi="Calibri"/>
          <w:b/>
          <w:color w:val="0F172A"/>
          <w:sz w:val="26"/>
        </w:rPr>
        <w:t>4.1 Notification Architecture &amp; Global AuthContext Bus</w:t>
      </w:r>
    </w:p>
    <w:p>
      <w:pPr>
        <w:spacing w:before="0" w:after="120" w:line="276" w:lineRule="auto"/>
        <w:jc w:val="both"/>
      </w:pPr>
      <w:r>
        <w:rPr>
          <w:rFonts w:ascii="Calibri" w:hAnsi="Calibri"/>
          <w:color w:val="334155"/>
          <w:sz w:val="22"/>
        </w:rPr>
        <w:t>The notification state is maintained in AuthContext.jsx via the addNotification(message) dispatcher. Any component across the application (Admin Dashboards, Student Pages, Certificate Engine) can emit real-time system alerts.</w:t>
      </w:r>
    </w:p>
    <w:p>
      <w:pPr>
        <w:keepNext/>
        <w:spacing w:before="240" w:after="80"/>
      </w:pPr>
      <w:r>
        <w:rPr>
          <w:rFonts w:ascii="Calibri" w:hAnsi="Calibri"/>
          <w:b/>
          <w:color w:val="0F172A"/>
          <w:sz w:val="26"/>
        </w:rPr>
        <w:t>4.2 Notification System Event Triggers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80" w:type="dxa"/>
              <w:bottom w:w="80" w:type="dxa"/>
              <w:left w:w="100" w:type="dxa"/>
              <w:right w:w="100" w:type="dxa"/>
            </w:tcMar>
          </w:tcPr>
          <w:p>
            <w:r>
              <w:rPr>
                <w:b/>
                <w:color w:val="FFFFFF"/>
                <w:sz w:val="18"/>
              </w:rPr>
              <w:t>Event Trigger</w:t>
            </w:r>
          </w:p>
        </w:tc>
        <w:tc>
          <w:tcPr>
            <w:tcW w:type="dxa" w:w="2160"/>
            <w:shd w:fill="1E3A8A"/>
            <w:tcMar>
              <w:top w:w="80" w:type="dxa"/>
              <w:bottom w:w="80" w:type="dxa"/>
              <w:left w:w="100" w:type="dxa"/>
              <w:right w:w="100" w:type="dxa"/>
            </w:tcMar>
          </w:tcPr>
          <w:p>
            <w:r>
              <w:rPr>
                <w:b/>
                <w:color w:val="FFFFFF"/>
                <w:sz w:val="18"/>
              </w:rPr>
              <w:t>Target Recipient</w:t>
            </w:r>
          </w:p>
        </w:tc>
        <w:tc>
          <w:tcPr>
            <w:tcW w:type="dxa" w:w="4608"/>
            <w:shd w:fill="1E3A8A"/>
            <w:tcMar>
              <w:top w:w="80" w:type="dxa"/>
              <w:bottom w:w="80" w:type="dxa"/>
              <w:left w:w="100" w:type="dxa"/>
              <w:right w:w="100" w:type="dxa"/>
            </w:tcMar>
          </w:tcPr>
          <w:p>
            <w:r>
              <w:rPr>
                <w:b/>
                <w:color w:val="FFFFFF"/>
                <w:sz w:val="18"/>
              </w:rPr>
              <w:t>Sample App Notification Message</w:t>
            </w:r>
          </w:p>
        </w:tc>
      </w:tr>
      <w:tr>
        <w:tc>
          <w:tcPr>
            <w:tcW w:type="dxa" w:w="2592"/>
            <w:shd w:fill="F8FAFC"/>
            <w:tcMar>
              <w:top w:w="70" w:type="dxa"/>
              <w:bottom w:w="70" w:type="dxa"/>
              <w:left w:w="100" w:type="dxa"/>
              <w:right w:w="100" w:type="dxa"/>
            </w:tcMar>
          </w:tcPr>
          <w:p>
            <w:pPr>
              <w:spacing w:before="20" w:after="20"/>
            </w:pPr>
            <w:r>
              <w:rPr>
                <w:b/>
                <w:color w:val="0F172A"/>
                <w:sz w:val="17"/>
              </w:rPr>
              <w:t>Admin Posts / Updates Event</w:t>
            </w:r>
          </w:p>
        </w:tc>
        <w:tc>
          <w:tcPr>
            <w:tcW w:type="dxa" w:w="2160"/>
            <w:shd w:fill="F8FAFC"/>
            <w:tcMar>
              <w:top w:w="70" w:type="dxa"/>
              <w:bottom w:w="70" w:type="dxa"/>
              <w:left w:w="100" w:type="dxa"/>
              <w:right w:w="100" w:type="dxa"/>
            </w:tcMar>
          </w:tcPr>
          <w:p>
            <w:pPr>
              <w:spacing w:before="20" w:after="20"/>
            </w:pPr>
            <w:r>
              <w:rPr>
                <w:sz w:val="17"/>
              </w:rPr>
              <w:t>All Students</w:t>
            </w:r>
          </w:p>
        </w:tc>
        <w:tc>
          <w:tcPr>
            <w:tcW w:type="dxa" w:w="4608"/>
            <w:shd w:fill="F8FAFC"/>
            <w:tcMar>
              <w:top w:w="70" w:type="dxa"/>
              <w:bottom w:w="70" w:type="dxa"/>
              <w:left w:w="100" w:type="dxa"/>
              <w:right w:w="100" w:type="dxa"/>
            </w:tcMar>
          </w:tcPr>
          <w:p>
            <w:pPr>
              <w:spacing w:before="20" w:after="20"/>
            </w:pPr>
            <w:r>
              <w:rPr>
                <w:sz w:val="17"/>
              </w:rPr>
              <w:t>📢 'Admin posted new event: CodeSprint 2.0 (Hackathon). Register before seats fill up!'</w:t>
            </w:r>
          </w:p>
        </w:tc>
      </w:tr>
      <w:tr>
        <w:tc>
          <w:tcPr>
            <w:tcW w:type="dxa" w:w="2592"/>
            <w:shd w:fill="FFFFFF"/>
            <w:tcMar>
              <w:top w:w="70" w:type="dxa"/>
              <w:bottom w:w="70" w:type="dxa"/>
              <w:left w:w="100" w:type="dxa"/>
              <w:right w:w="100" w:type="dxa"/>
            </w:tcMar>
          </w:tcPr>
          <w:p>
            <w:pPr>
              <w:spacing w:before="20" w:after="20"/>
            </w:pPr>
            <w:r>
              <w:rPr>
                <w:b/>
                <w:color w:val="0F172A"/>
                <w:sz w:val="17"/>
              </w:rPr>
              <w:t>Student Registers for Event</w:t>
            </w:r>
          </w:p>
        </w:tc>
        <w:tc>
          <w:tcPr>
            <w:tcW w:type="dxa" w:w="2160"/>
            <w:shd w:fill="FFFFFF"/>
            <w:tcMar>
              <w:top w:w="70" w:type="dxa"/>
              <w:bottom w:w="70" w:type="dxa"/>
              <w:left w:w="100" w:type="dxa"/>
              <w:right w:w="100" w:type="dxa"/>
            </w:tcMar>
          </w:tcPr>
          <w:p>
            <w:pPr>
              <w:spacing w:before="20" w:after="20"/>
            </w:pPr>
            <w:r>
              <w:rPr>
                <w:sz w:val="17"/>
              </w:rPr>
              <w:t>Student User</w:t>
            </w:r>
          </w:p>
        </w:tc>
        <w:tc>
          <w:tcPr>
            <w:tcW w:type="dxa" w:w="4608"/>
            <w:shd w:fill="FFFFFF"/>
            <w:tcMar>
              <w:top w:w="70" w:type="dxa"/>
              <w:bottom w:w="70" w:type="dxa"/>
              <w:left w:w="100" w:type="dxa"/>
              <w:right w:w="100" w:type="dxa"/>
            </w:tcMar>
          </w:tcPr>
          <w:p>
            <w:pPr>
              <w:spacing w:before="20" w:after="20"/>
            </w:pPr>
            <w:r>
              <w:rPr>
                <w:sz w:val="17"/>
              </w:rPr>
              <w:t>✅ 'Successfully registered for AI/ML Workshop! Your seat is confirmed.'</w:t>
            </w:r>
          </w:p>
        </w:tc>
      </w:tr>
      <w:tr>
        <w:tc>
          <w:tcPr>
            <w:tcW w:type="dxa" w:w="2592"/>
            <w:shd w:fill="F8FAFC"/>
            <w:tcMar>
              <w:top w:w="70" w:type="dxa"/>
              <w:bottom w:w="70" w:type="dxa"/>
              <w:left w:w="100" w:type="dxa"/>
              <w:right w:w="100" w:type="dxa"/>
            </w:tcMar>
          </w:tcPr>
          <w:p>
            <w:pPr>
              <w:spacing w:before="20" w:after="20"/>
            </w:pPr>
            <w:r>
              <w:rPr>
                <w:b/>
                <w:color w:val="0F172A"/>
                <w:sz w:val="17"/>
              </w:rPr>
              <w:t>Admin Marks Attendance</w:t>
            </w:r>
          </w:p>
        </w:tc>
        <w:tc>
          <w:tcPr>
            <w:tcW w:type="dxa" w:w="2160"/>
            <w:shd w:fill="F8FAFC"/>
            <w:tcMar>
              <w:top w:w="70" w:type="dxa"/>
              <w:bottom w:w="70" w:type="dxa"/>
              <w:left w:w="100" w:type="dxa"/>
              <w:right w:w="100" w:type="dxa"/>
            </w:tcMar>
          </w:tcPr>
          <w:p>
            <w:pPr>
              <w:spacing w:before="20" w:after="20"/>
            </w:pPr>
            <w:r>
              <w:rPr>
                <w:sz w:val="17"/>
              </w:rPr>
              <w:t>Student User</w:t>
            </w:r>
          </w:p>
        </w:tc>
        <w:tc>
          <w:tcPr>
            <w:tcW w:type="dxa" w:w="4608"/>
            <w:shd w:fill="F8FAFC"/>
            <w:tcMar>
              <w:top w:w="70" w:type="dxa"/>
              <w:bottom w:w="70" w:type="dxa"/>
              <w:left w:w="100" w:type="dxa"/>
              <w:right w:w="100" w:type="dxa"/>
            </w:tcMar>
          </w:tcPr>
          <w:p>
            <w:pPr>
              <w:spacing w:before="20" w:after="20"/>
            </w:pPr>
            <w:r>
              <w:rPr>
                <w:sz w:val="17"/>
              </w:rPr>
              <w:t>🎓 'Your attendance for AI/ML Workshop has been verified as Present!'</w:t>
            </w:r>
          </w:p>
        </w:tc>
      </w:tr>
      <w:tr>
        <w:tc>
          <w:tcPr>
            <w:tcW w:type="dxa" w:w="2592"/>
            <w:shd w:fill="FFFFFF"/>
            <w:tcMar>
              <w:top w:w="70" w:type="dxa"/>
              <w:bottom w:w="70" w:type="dxa"/>
              <w:left w:w="100" w:type="dxa"/>
              <w:right w:w="100" w:type="dxa"/>
            </w:tcMar>
          </w:tcPr>
          <w:p>
            <w:pPr>
              <w:spacing w:before="20" w:after="20"/>
            </w:pPr>
            <w:r>
              <w:rPr>
                <w:b/>
                <w:color w:val="0F172A"/>
                <w:sz w:val="17"/>
              </w:rPr>
              <w:t>E-Certificate Issued</w:t>
            </w:r>
          </w:p>
        </w:tc>
        <w:tc>
          <w:tcPr>
            <w:tcW w:type="dxa" w:w="2160"/>
            <w:shd w:fill="FFFFFF"/>
            <w:tcMar>
              <w:top w:w="70" w:type="dxa"/>
              <w:bottom w:w="70" w:type="dxa"/>
              <w:left w:w="100" w:type="dxa"/>
              <w:right w:w="100" w:type="dxa"/>
            </w:tcMar>
          </w:tcPr>
          <w:p>
            <w:pPr>
              <w:spacing w:before="20" w:after="20"/>
            </w:pPr>
            <w:r>
              <w:rPr>
                <w:sz w:val="17"/>
              </w:rPr>
              <w:t>Student User</w:t>
            </w:r>
          </w:p>
        </w:tc>
        <w:tc>
          <w:tcPr>
            <w:tcW w:type="dxa" w:w="4608"/>
            <w:shd w:fill="FFFFFF"/>
            <w:tcMar>
              <w:top w:w="70" w:type="dxa"/>
              <w:bottom w:w="70" w:type="dxa"/>
              <w:left w:w="100" w:type="dxa"/>
              <w:right w:w="100" w:type="dxa"/>
            </w:tcMar>
          </w:tcPr>
          <w:p>
            <w:pPr>
              <w:spacing w:before="20" w:after="20"/>
            </w:pPr>
            <w:r>
              <w:rPr>
                <w:sz w:val="17"/>
              </w:rPr>
              <w:t>📜 'New certificate issued for AI/ML Workshop (CERT-2026-0001). Download it now!'</w:t>
            </w:r>
          </w:p>
        </w:tc>
      </w:tr>
    </w:tbl>
    <w:p>
      <w:pPr>
        <w:spacing w:after="120"/>
      </w:pPr>
    </w:p>
    <w:p>
      <w:pPr>
        <w:keepNext/>
        <w:spacing w:before="240" w:after="80"/>
      </w:pPr>
      <w:r>
        <w:rPr>
          <w:rFonts w:ascii="Calibri" w:hAnsi="Calibri"/>
          <w:b/>
          <w:color w:val="0F172A"/>
          <w:sz w:val="26"/>
        </w:rPr>
        <w:t>4.3 Notification UI Drawer &amp; Unread Counter</w:t>
      </w:r>
    </w:p>
    <w:p>
      <w:pPr>
        <w:pStyle w:val="ListBullet"/>
        <w:spacing w:before="0" w:after="80" w:line="276" w:lineRule="auto"/>
      </w:pPr>
      <w:r>
        <w:rPr>
          <w:rFonts w:ascii="Calibri" w:hAnsi="Calibri"/>
          <w:b/>
          <w:color w:val="0F172A"/>
          <w:sz w:val="22"/>
        </w:rPr>
        <w:t xml:space="preserve">Header Notification Bell Badge: </w:t>
      </w:r>
      <w:r>
        <w:rPr>
          <w:rFonts w:ascii="Calibri" w:hAnsi="Calibri"/>
          <w:color w:val="334155"/>
          <w:sz w:val="22"/>
        </w:rPr>
        <w:t>Displays a dynamic unread count pill badge (e.g., '2 unread') in the top navigation bar.</w:t>
      </w:r>
    </w:p>
    <w:p>
      <w:pPr>
        <w:pStyle w:val="ListBullet"/>
        <w:spacing w:before="0" w:after="80" w:line="276" w:lineRule="auto"/>
      </w:pPr>
      <w:r>
        <w:rPr>
          <w:rFonts w:ascii="Calibri" w:hAnsi="Calibri"/>
          <w:b/>
          <w:color w:val="0F172A"/>
          <w:sz w:val="22"/>
        </w:rPr>
        <w:t xml:space="preserve">Interactive Dropdown Drawer: </w:t>
      </w:r>
      <w:r>
        <w:rPr>
          <w:rFonts w:ascii="Calibri" w:hAnsi="Calibri"/>
          <w:color w:val="334155"/>
          <w:sz w:val="22"/>
        </w:rPr>
        <w:t>Clicking the bell icon slides down a clean notifications panel showing timestamps ('Just now', '2 hours ago'), message details, and 'Mark all as read' controls.</w:t>
      </w:r>
    </w:p>
    <w:p>
      <w:pPr>
        <w:keepNext/>
        <w:spacing w:before="320" w:after="120"/>
      </w:pPr>
      <w:r>
        <w:rPr>
          <w:rFonts w:ascii="Calibri" w:hAnsi="Calibri"/>
          <w:b/>
          <w:color w:val="1E3A8A"/>
          <w:sz w:val="30"/>
        </w:rPr>
        <w:t>5. Visual WYSIWYG Certificate Designer Engine</w:t>
      </w:r>
    </w:p>
    <w:p>
      <w:pPr>
        <w:spacing w:before="0" w:after="120" w:line="276" w:lineRule="auto"/>
        <w:jc w:val="both"/>
      </w:pPr>
      <w:r>
        <w:rPr>
          <w:rFonts w:ascii="Calibri" w:hAnsi="Calibri"/>
          <w:color w:val="334155"/>
          <w:sz w:val="22"/>
        </w:rPr>
        <w:t>UniCraft includes an interactive browser-based drag-and-drop certificate designer. Administrators visually position elements on a 640x452 px canvas previewing the final landscape A4 PDF layout.</w:t>
      </w:r>
    </w:p>
    <w:p>
      <w:pPr>
        <w:pStyle w:val="ListBullet"/>
        <w:spacing w:before="0" w:after="80" w:line="276" w:lineRule="auto"/>
      </w:pPr>
      <w:r>
        <w:rPr>
          <w:rFonts w:ascii="Calibri" w:hAnsi="Calibri"/>
          <w:b/>
          <w:color w:val="0F172A"/>
          <w:sz w:val="22"/>
        </w:rPr>
        <w:t xml:space="preserve">Draggable Text Elements: </w:t>
      </w:r>
      <w:r>
        <w:rPr>
          <w:rFonts w:ascii="Calibri" w:hAnsi="Calibri"/>
          <w:color w:val="334155"/>
          <w:sz w:val="22"/>
        </w:rPr>
        <w:t>Student Name, Event Title, Date, Serial Number, Issuer Line positioned via mouse drag.</w:t>
      </w:r>
    </w:p>
    <w:p>
      <w:pPr>
        <w:pStyle w:val="ListBullet"/>
        <w:spacing w:before="0" w:after="80" w:line="276" w:lineRule="auto"/>
      </w:pPr>
      <w:r>
        <w:rPr>
          <w:rFonts w:ascii="Calibri" w:hAnsi="Calibri"/>
          <w:b/>
          <w:color w:val="0F172A"/>
          <w:sz w:val="22"/>
        </w:rPr>
        <w:t xml:space="preserve">Typography &amp; Colors: </w:t>
      </w:r>
      <w:r>
        <w:rPr>
          <w:rFonts w:ascii="Calibri" w:hAnsi="Calibri"/>
          <w:color w:val="334155"/>
          <w:sz w:val="22"/>
        </w:rPr>
        <w:t>Font sizes, bold styles, text color pickers, and alignment controls.</w:t>
      </w:r>
    </w:p>
    <w:p>
      <w:pPr>
        <w:pStyle w:val="ListBullet"/>
        <w:spacing w:before="0" w:after="80" w:line="276" w:lineRule="auto"/>
      </w:pPr>
      <w:r>
        <w:rPr>
          <w:rFonts w:ascii="Calibri" w:hAnsi="Calibri"/>
          <w:b/>
          <w:color w:val="0F172A"/>
          <w:sz w:val="22"/>
        </w:rPr>
        <w:t xml:space="preserve">Custom Stamp &amp; Seal Overlay: </w:t>
      </w:r>
      <w:r>
        <w:rPr>
          <w:rFonts w:ascii="Calibri" w:hAnsi="Calibri"/>
          <w:color w:val="334155"/>
          <w:sz w:val="22"/>
        </w:rPr>
        <w:t>Upload college stamp image assets and adjust canvas X/Y placement.</w:t>
      </w:r>
    </w:p>
    <w:p>
      <w:pPr>
        <w:pStyle w:val="ListBullet"/>
        <w:spacing w:before="0" w:after="80" w:line="276" w:lineRule="auto"/>
      </w:pPr>
      <w:r>
        <w:rPr>
          <w:rFonts w:ascii="Calibri" w:hAnsi="Calibri"/>
          <w:b/>
          <w:color w:val="0F172A"/>
          <w:sz w:val="22"/>
        </w:rPr>
        <w:t xml:space="preserve">Multi-Signatory Cards: </w:t>
      </w:r>
      <w:r>
        <w:rPr>
          <w:rFonts w:ascii="Calibri" w:hAnsi="Calibri"/>
          <w:color w:val="334155"/>
          <w:sz w:val="22"/>
        </w:rPr>
        <w:t>Add up to 3 signature cards (Principal, HOD, Coordinator) with live base64 signature image preview.</w:t>
      </w:r>
    </w:p>
    <w:p>
      <w:pPr>
        <w:keepNext/>
        <w:spacing w:before="320" w:after="120"/>
      </w:pPr>
      <w:r>
        <w:rPr>
          <w:rFonts w:ascii="Calibri" w:hAnsi="Calibri"/>
          <w:b/>
          <w:color w:val="1E3A8A"/>
          <w:sz w:val="30"/>
        </w:rPr>
        <w:t>6. System Architecture &amp; Dual-Mode Database Infrastructure</w:t>
      </w:r>
    </w:p>
    <w:p>
      <w:pPr>
        <w:spacing w:before="0" w:after="120" w:line="276" w:lineRule="auto"/>
        <w:jc w:val="both"/>
      </w:pPr>
      <w:r>
        <w:rPr>
          <w:rFonts w:ascii="Calibri" w:hAnsi="Calibri"/>
          <w:color w:val="334155"/>
          <w:sz w:val="22"/>
        </w:rPr>
        <w:t>UniCraft utilizes a modular Client-Server RESTful Architecture with a Dual-Mode Database Adapter:</w:t>
      </w:r>
    </w:p>
    <w:p>
      <w:pPr>
        <w:pStyle w:val="ListBullet"/>
        <w:spacing w:before="0" w:after="80" w:line="276" w:lineRule="auto"/>
      </w:pPr>
      <w:r>
        <w:rPr>
          <w:rFonts w:ascii="Calibri" w:hAnsi="Calibri"/>
          <w:b/>
          <w:color w:val="0F172A"/>
          <w:sz w:val="22"/>
        </w:rPr>
        <w:t xml:space="preserve">MongoDB (Mongoose ORM): </w:t>
      </w:r>
      <w:r>
        <w:rPr>
          <w:rFonts w:ascii="Calibri" w:hAnsi="Calibri"/>
          <w:color w:val="334155"/>
          <w:sz w:val="22"/>
        </w:rPr>
        <w:t>Primary database for cloud production deployments.</w:t>
      </w:r>
    </w:p>
    <w:p>
      <w:pPr>
        <w:pStyle w:val="ListBullet"/>
        <w:spacing w:before="0" w:after="80" w:line="276" w:lineRule="auto"/>
      </w:pPr>
      <w:r>
        <w:rPr>
          <w:rFonts w:ascii="Calibri" w:hAnsi="Calibri"/>
          <w:b/>
          <w:color w:val="0F172A"/>
          <w:sz w:val="22"/>
        </w:rPr>
        <w:t xml:space="preserve">Local JSON Database Fallback: </w:t>
      </w:r>
      <w:r>
        <w:rPr>
          <w:rFonts w:ascii="Calibri" w:hAnsi="Calibri"/>
          <w:color w:val="334155"/>
          <w:sz w:val="22"/>
        </w:rPr>
        <w:t>Automatic fallback initializing local JSON database files in backend/data/ for offline testing without MongoDB configuration.</w:t>
      </w:r>
    </w:p>
    <w:p>
      <w:pPr>
        <w:keepNext/>
        <w:spacing w:before="320" w:after="120"/>
      </w:pPr>
      <w:r>
        <w:rPr>
          <w:rFonts w:ascii="Calibri" w:hAnsi="Calibri"/>
          <w:b/>
          <w:color w:val="1E3A8A"/>
          <w:sz w:val="30"/>
        </w:rPr>
        <w:t>7. Core Data Models &amp; Database Schemas</w:t>
      </w:r>
    </w:p>
    <w:p>
      <w:pPr>
        <w:keepNext/>
        <w:spacing w:before="240" w:after="80"/>
      </w:pPr>
      <w:r>
        <w:rPr>
          <w:rFonts w:ascii="Calibri" w:hAnsi="Calibri"/>
          <w:b/>
          <w:color w:val="0F172A"/>
          <w:sz w:val="26"/>
        </w:rPr>
        <w:t>7.1 User Model Schema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3B82F6"/>
              <w:top w:val="none"/>
              <w:right w:val="none"/>
              <w:bottom w:val="none"/>
            </w:tcBorders>
          </w:tcPr>
          <w:p>
            <w:pPr>
              <w:spacing w:before="40" w:after="80"/>
            </w:pPr>
            <w:r>
              <w:rPr>
                <w:rFonts w:ascii="Calibri" w:hAnsi="Calibri"/>
                <w:b/>
                <w:color w:val="1E3A8A"/>
                <w:sz w:val="21"/>
              </w:rPr>
              <w:t>📌 USER SCHEMA DEFINITION</w:t>
              <w:br/>
            </w:r>
            <w:r>
              <w:rPr>
                <w:rFonts w:ascii="Calibri" w:hAnsi="Calibri"/>
                <w:color w:val="334155"/>
                <w:sz w:val="20"/>
              </w:rPr>
              <w:t>_id: ObjectId (Primary Key)</w:t>
              <w:br/>
              <w:t>name: String (Required)</w:t>
              <w:br/>
              <w:t>email: String (Required, Unique)</w:t>
              <w:br/>
              <w:t>password: String (Hashed JWT Credential)</w:t>
              <w:br/>
              <w:t>role: String ('admin' | 'student')</w:t>
              <w:br/>
              <w:t>profile: { rollNumber: String, department: String, avatar: String }</w:t>
            </w:r>
          </w:p>
        </w:tc>
      </w:tr>
    </w:tbl>
    <w:p>
      <w:pPr>
        <w:spacing w:before="0" w:after="120"/>
      </w:pPr>
    </w:p>
    <w:p>
      <w:pPr>
        <w:keepNext/>
        <w:spacing w:before="240" w:after="80"/>
      </w:pPr>
      <w:r>
        <w:rPr>
          <w:rFonts w:ascii="Calibri" w:hAnsi="Calibri"/>
          <w:b/>
          <w:color w:val="0F172A"/>
          <w:sz w:val="26"/>
        </w:rPr>
        <w:t>7.2 Event Model Schema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3B82F6"/>
              <w:top w:val="none"/>
              <w:right w:val="none"/>
              <w:bottom w:val="none"/>
            </w:tcBorders>
          </w:tcPr>
          <w:p>
            <w:pPr>
              <w:spacing w:before="40" w:after="80"/>
            </w:pPr>
            <w:r>
              <w:rPr>
                <w:rFonts w:ascii="Calibri" w:hAnsi="Calibri"/>
                <w:b/>
                <w:color w:val="1E3A8A"/>
                <w:sz w:val="21"/>
              </w:rPr>
              <w:t>📌 EVENT SCHEMA DEFINITION</w:t>
              <w:br/>
            </w:r>
            <w:r>
              <w:rPr>
                <w:rFonts w:ascii="Calibri" w:hAnsi="Calibri"/>
                <w:color w:val="334155"/>
                <w:sz w:val="20"/>
              </w:rPr>
              <w:t>_id: ObjectId (Primary Key)</w:t>
              <w:br/>
              <w:t>title: String | description: String | date: Date | time: String | venue: String</w:t>
              <w:br/>
              <w:t>category: String ('Hackathons', 'Workshops', 'Cultural') | organizer: String | maxSeats: Number</w:t>
              <w:br/>
              <w:t>status: 'Draft' | 'Published'</w:t>
              <w:br/>
              <w:t>nextCertificateNumber: String (e.g., 'CERT-2026-0001')</w:t>
              <w:br/>
              <w:t>certificateTemplate: Base64 String | certificateLayout: Object</w:t>
              <w:br/>
              <w:t>signatures: Array of { name: String, title: String, signatureImage: Base64 }</w:t>
            </w:r>
          </w:p>
        </w:tc>
      </w:tr>
    </w:tbl>
    <w:p>
      <w:pPr>
        <w:spacing w:before="0" w:after="120"/>
      </w:pPr>
    </w:p>
    <w:p>
      <w:pPr>
        <w:keepNext/>
        <w:spacing w:before="240" w:after="80"/>
      </w:pPr>
      <w:r>
        <w:rPr>
          <w:rFonts w:ascii="Calibri" w:hAnsi="Calibri"/>
          <w:b/>
          <w:color w:val="0F172A"/>
          <w:sz w:val="26"/>
        </w:rPr>
        <w:t>7.3 Certificate Model Schema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24" w:space="0" w:color="3B82F6"/>
              <w:top w:val="none"/>
              <w:right w:val="none"/>
              <w:bottom w:val="none"/>
            </w:tcBorders>
          </w:tcPr>
          <w:p>
            <w:pPr>
              <w:spacing w:before="40" w:after="80"/>
            </w:pPr>
            <w:r>
              <w:rPr>
                <w:rFonts w:ascii="Calibri" w:hAnsi="Calibri"/>
                <w:b/>
                <w:color w:val="1E3A8A"/>
                <w:sz w:val="21"/>
              </w:rPr>
              <w:t>📌 CERTIFICATE SCHEMA DEFINITION</w:t>
              <w:br/>
            </w:r>
            <w:r>
              <w:rPr>
                <w:rFonts w:ascii="Calibri" w:hAnsi="Calibri"/>
                <w:color w:val="334155"/>
                <w:sz w:val="20"/>
              </w:rPr>
              <w:t>_id: ObjectId (Primary Key)</w:t>
              <w:br/>
              <w:t>certificateId: String (Unique Serial Number, e.g., CERT-2026-0001)</w:t>
              <w:br/>
              <w:t>studentId: ObjectId (Ref: User)</w:t>
              <w:br/>
              <w:t>eventId: ObjectId (Ref: Event)</w:t>
              <w:br/>
              <w:t>verificationCode: String (Cryptographic Hash, e.g., e7f8a9b2c3d4)</w:t>
              <w:br/>
              <w:t>issuedAt: Date (ISO Timestamp)</w:t>
            </w:r>
          </w:p>
        </w:tc>
      </w:tr>
    </w:tbl>
    <w:p>
      <w:pPr>
        <w:spacing w:before="0" w:after="120"/>
      </w:pPr>
    </w:p>
    <w:p>
      <w:pPr>
        <w:keepNext/>
        <w:spacing w:before="320" w:after="120"/>
      </w:pPr>
      <w:r>
        <w:rPr>
          <w:rFonts w:ascii="Calibri" w:hAnsi="Calibri"/>
          <w:b/>
          <w:color w:val="1E3A8A"/>
          <w:sz w:val="30"/>
        </w:rPr>
        <w:t>8. Key Technical Algorithms &amp; Mathematical Models</w:t>
      </w:r>
    </w:p>
    <w:p>
      <w:pPr>
        <w:keepNext/>
        <w:spacing w:before="240" w:after="80"/>
      </w:pPr>
      <w:r>
        <w:rPr>
          <w:rFonts w:ascii="Calibri" w:hAnsi="Calibri"/>
          <w:b/>
          <w:color w:val="0F172A"/>
          <w:sz w:val="26"/>
        </w:rPr>
        <w:t>8.1 Canvas-to-PDF Coordinate Scaling Algorithm</w:t>
      </w:r>
    </w:p>
    <w:p>
      <w:pPr>
        <w:spacing w:before="0" w:after="120" w:line="276" w:lineRule="auto"/>
        <w:jc w:val="both"/>
      </w:pPr>
      <w:r>
        <w:rPr>
          <w:rFonts w:ascii="Calibri" w:hAnsi="Calibri"/>
          <w:color w:val="334155"/>
          <w:sz w:val="22"/>
        </w:rPr>
        <w:t>To achieve 100% visual parity between the 640x452 px browser canvas and the 842x595 pt PDFKit A4 landscape page:</w:t>
        <w:br/>
        <w:t xml:space="preserve">Scale_X = 640 / 842 ≈ 0.76009 </w:t>
        <w:br/>
        <w:t xml:space="preserve">Scale_Y = 452 / 595 ≈ 0.75966 </w:t>
        <w:br/>
        <w:t xml:space="preserve">PDF_X = Canvas_X / Scale_X </w:t>
        <w:br/>
        <w:t>PDF_Y = Canvas_Y / Scale_Y</w:t>
      </w:r>
    </w:p>
    <w:p>
      <w:pPr>
        <w:keepNext/>
        <w:spacing w:before="240" w:after="80"/>
      </w:pPr>
      <w:r>
        <w:rPr>
          <w:rFonts w:ascii="Calibri" w:hAnsi="Calibri"/>
          <w:b/>
          <w:color w:val="0F172A"/>
          <w:sz w:val="26"/>
        </w:rPr>
        <w:t>8.2 Dynamic LAN IP Network Resolution Algorithm</w:t>
      </w:r>
    </w:p>
    <w:p>
      <w:pPr>
        <w:spacing w:before="0" w:after="120" w:line="276" w:lineRule="auto"/>
        <w:jc w:val="both"/>
      </w:pPr>
      <w:r>
        <w:rPr>
          <w:rFonts w:ascii="Calibri" w:hAnsi="Calibri"/>
          <w:color w:val="334155"/>
          <w:sz w:val="22"/>
        </w:rPr>
        <w:t>Inspects OS network interfaces to dynamically bind server Wi-Fi IP for scannable mobile QR verification URLs.</w:t>
      </w:r>
    </w:p>
    <w:p>
      <w:pPr>
        <w:keepNext/>
        <w:spacing w:before="320" w:after="120"/>
      </w:pPr>
      <w:r>
        <w:rPr>
          <w:rFonts w:ascii="Calibri" w:hAnsi="Calibri"/>
          <w:b/>
          <w:color w:val="1E3A8A"/>
          <w:sz w:val="30"/>
        </w:rPr>
        <w:t>9. Verification, Quality Assurance &amp; Test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1E3A8A"/>
            <w:tcMar>
              <w:top w:w="80" w:type="dxa"/>
              <w:bottom w:w="80" w:type="dxa"/>
              <w:left w:w="100" w:type="dxa"/>
              <w:right w:w="100" w:type="dxa"/>
            </w:tcMar>
          </w:tcPr>
          <w:p>
            <w:r>
              <w:rPr>
                <w:b/>
                <w:color w:val="FFFFFF"/>
                <w:sz w:val="18"/>
              </w:rPr>
              <w:t>Test ID</w:t>
            </w:r>
          </w:p>
        </w:tc>
        <w:tc>
          <w:tcPr>
            <w:tcW w:type="dxa" w:w="3024"/>
            <w:shd w:fill="1E3A8A"/>
            <w:tcMar>
              <w:top w:w="80" w:type="dxa"/>
              <w:bottom w:w="80" w:type="dxa"/>
              <w:left w:w="100" w:type="dxa"/>
              <w:right w:w="100" w:type="dxa"/>
            </w:tcMar>
          </w:tcPr>
          <w:p>
            <w:r>
              <w:rPr>
                <w:b/>
                <w:color w:val="FFFFFF"/>
                <w:sz w:val="18"/>
              </w:rPr>
              <w:t>Workflow Step / Feature</w:t>
            </w:r>
          </w:p>
        </w:tc>
        <w:tc>
          <w:tcPr>
            <w:tcW w:type="dxa" w:w="3600"/>
            <w:shd w:fill="1E3A8A"/>
            <w:tcMar>
              <w:top w:w="80" w:type="dxa"/>
              <w:bottom w:w="80" w:type="dxa"/>
              <w:left w:w="100" w:type="dxa"/>
              <w:right w:w="100" w:type="dxa"/>
            </w:tcMar>
          </w:tcPr>
          <w:p>
            <w:r>
              <w:rPr>
                <w:b/>
                <w:color w:val="FFFFFF"/>
                <w:sz w:val="18"/>
              </w:rPr>
              <w:t>Expected System Behavior</w:t>
            </w:r>
          </w:p>
        </w:tc>
        <w:tc>
          <w:tcPr>
            <w:tcW w:type="dxa" w:w="1440"/>
            <w:shd w:fill="1E3A8A"/>
            <w:tcMar>
              <w:top w:w="80" w:type="dxa"/>
              <w:bottom w:w="80" w:type="dxa"/>
              <w:left w:w="100" w:type="dxa"/>
              <w:right w:w="100" w:type="dxa"/>
            </w:tcMar>
          </w:tcPr>
          <w:p>
            <w:r>
              <w:rPr>
                <w:b/>
                <w:color w:val="FFFFFF"/>
                <w:sz w:val="18"/>
              </w:rPr>
              <w:t>Result</w:t>
            </w:r>
          </w:p>
        </w:tc>
      </w:tr>
      <w:tr>
        <w:tc>
          <w:tcPr>
            <w:tcW w:type="dxa" w:w="1296"/>
            <w:shd w:fill="F8FAFC"/>
            <w:tcMar>
              <w:top w:w="70" w:type="dxa"/>
              <w:bottom w:w="70" w:type="dxa"/>
              <w:left w:w="100" w:type="dxa"/>
              <w:right w:w="100" w:type="dxa"/>
            </w:tcMar>
          </w:tcPr>
          <w:p>
            <w:pPr>
              <w:spacing w:before="20" w:after="20"/>
            </w:pPr>
            <w:r>
              <w:rPr>
                <w:b/>
                <w:sz w:val="17"/>
              </w:rPr>
              <w:t>TC-01</w:t>
            </w:r>
          </w:p>
        </w:tc>
        <w:tc>
          <w:tcPr>
            <w:tcW w:type="dxa" w:w="3024"/>
            <w:shd w:fill="F8FAFC"/>
            <w:tcMar>
              <w:top w:w="70" w:type="dxa"/>
              <w:bottom w:w="70" w:type="dxa"/>
              <w:left w:w="100" w:type="dxa"/>
              <w:right w:w="100" w:type="dxa"/>
            </w:tcMar>
          </w:tcPr>
          <w:p>
            <w:pPr>
              <w:spacing w:before="20" w:after="20"/>
            </w:pPr>
            <w:r>
              <w:rPr>
                <w:sz w:val="17"/>
              </w:rPr>
              <w:t>Admin Event Publication</w:t>
            </w:r>
          </w:p>
        </w:tc>
        <w:tc>
          <w:tcPr>
            <w:tcW w:type="dxa" w:w="3600"/>
            <w:shd w:fill="F8FAFC"/>
            <w:tcMar>
              <w:top w:w="70" w:type="dxa"/>
              <w:bottom w:w="70" w:type="dxa"/>
              <w:left w:w="100" w:type="dxa"/>
              <w:right w:w="100" w:type="dxa"/>
            </w:tcMar>
          </w:tcPr>
          <w:p>
            <w:pPr>
              <w:spacing w:before="20" w:after="20"/>
            </w:pPr>
            <w:r>
              <w:rPr>
                <w:sz w:val="17"/>
              </w:rPr>
              <w:t>Event status 'Published' immediately appears on student feed.</w:t>
            </w:r>
          </w:p>
        </w:tc>
        <w:tc>
          <w:tcPr>
            <w:tcW w:type="dxa" w:w="1440"/>
            <w:shd w:fill="F8FAFC"/>
            <w:tcMar>
              <w:top w:w="70" w:type="dxa"/>
              <w:bottom w:w="70" w:type="dxa"/>
              <w:left w:w="100" w:type="dxa"/>
              <w:right w:w="100" w:type="dxa"/>
            </w:tcMar>
          </w:tcPr>
          <w:p>
            <w:pPr>
              <w:spacing w:before="20" w:after="20"/>
            </w:pPr>
            <w:r>
              <w:rPr>
                <w:b/>
                <w:color w:val="166534"/>
                <w:sz w:val="17"/>
              </w:rPr>
              <w:t>PASS</w:t>
            </w:r>
          </w:p>
        </w:tc>
      </w:tr>
      <w:tr>
        <w:tc>
          <w:tcPr>
            <w:tcW w:type="dxa" w:w="1296"/>
            <w:shd w:fill="FFFFFF"/>
            <w:tcMar>
              <w:top w:w="70" w:type="dxa"/>
              <w:bottom w:w="70" w:type="dxa"/>
              <w:left w:w="100" w:type="dxa"/>
              <w:right w:w="100" w:type="dxa"/>
            </w:tcMar>
          </w:tcPr>
          <w:p>
            <w:pPr>
              <w:spacing w:before="20" w:after="20"/>
            </w:pPr>
            <w:r>
              <w:rPr>
                <w:b/>
                <w:sz w:val="17"/>
              </w:rPr>
              <w:t>TC-02</w:t>
            </w:r>
          </w:p>
        </w:tc>
        <w:tc>
          <w:tcPr>
            <w:tcW w:type="dxa" w:w="3024"/>
            <w:shd w:fill="FFFFFF"/>
            <w:tcMar>
              <w:top w:w="70" w:type="dxa"/>
              <w:bottom w:w="70" w:type="dxa"/>
              <w:left w:w="100" w:type="dxa"/>
              <w:right w:w="100" w:type="dxa"/>
            </w:tcMar>
          </w:tcPr>
          <w:p>
            <w:pPr>
              <w:spacing w:before="20" w:after="20"/>
            </w:pPr>
            <w:r>
              <w:rPr>
                <w:sz w:val="17"/>
              </w:rPr>
              <w:t>Upcoming Event Deadline</w:t>
            </w:r>
          </w:p>
        </w:tc>
        <w:tc>
          <w:tcPr>
            <w:tcW w:type="dxa" w:w="3600"/>
            <w:shd w:fill="FFFFFF"/>
            <w:tcMar>
              <w:top w:w="70" w:type="dxa"/>
              <w:bottom w:w="70" w:type="dxa"/>
              <w:left w:w="100" w:type="dxa"/>
              <w:right w:w="100" w:type="dxa"/>
            </w:tcMar>
          </w:tcPr>
          <w:p>
            <w:pPr>
              <w:spacing w:before="20" w:after="20"/>
            </w:pPr>
            <w:r>
              <w:rPr>
                <w:sz w:val="17"/>
              </w:rPr>
              <w:t>Display seats remaining &amp; block registration when maxSeats reached.</w:t>
            </w:r>
          </w:p>
        </w:tc>
        <w:tc>
          <w:tcPr>
            <w:tcW w:type="dxa" w:w="1440"/>
            <w:shd w:fill="FFFFFF"/>
            <w:tcMar>
              <w:top w:w="70" w:type="dxa"/>
              <w:bottom w:w="70" w:type="dxa"/>
              <w:left w:w="100" w:type="dxa"/>
              <w:right w:w="100" w:type="dxa"/>
            </w:tcMar>
          </w:tcPr>
          <w:p>
            <w:pPr>
              <w:spacing w:before="20" w:after="20"/>
            </w:pPr>
            <w:r>
              <w:rPr>
                <w:b/>
                <w:color w:val="166534"/>
                <w:sz w:val="17"/>
              </w:rPr>
              <w:t>PASS</w:t>
            </w:r>
          </w:p>
        </w:tc>
      </w:tr>
      <w:tr>
        <w:tc>
          <w:tcPr>
            <w:tcW w:type="dxa" w:w="1296"/>
            <w:shd w:fill="F8FAFC"/>
            <w:tcMar>
              <w:top w:w="70" w:type="dxa"/>
              <w:bottom w:w="70" w:type="dxa"/>
              <w:left w:w="100" w:type="dxa"/>
              <w:right w:w="100" w:type="dxa"/>
            </w:tcMar>
          </w:tcPr>
          <w:p>
            <w:pPr>
              <w:spacing w:before="20" w:after="20"/>
            </w:pPr>
            <w:r>
              <w:rPr>
                <w:b/>
                <w:sz w:val="17"/>
              </w:rPr>
              <w:t>TC-03</w:t>
            </w:r>
          </w:p>
        </w:tc>
        <w:tc>
          <w:tcPr>
            <w:tcW w:type="dxa" w:w="3024"/>
            <w:shd w:fill="F8FAFC"/>
            <w:tcMar>
              <w:top w:w="70" w:type="dxa"/>
              <w:bottom w:w="70" w:type="dxa"/>
              <w:left w:w="100" w:type="dxa"/>
              <w:right w:w="100" w:type="dxa"/>
            </w:tcMar>
          </w:tcPr>
          <w:p>
            <w:pPr>
              <w:spacing w:before="20" w:after="20"/>
            </w:pPr>
            <w:r>
              <w:rPr>
                <w:sz w:val="17"/>
              </w:rPr>
              <w:t>One-Click Student Reg</w:t>
            </w:r>
          </w:p>
        </w:tc>
        <w:tc>
          <w:tcPr>
            <w:tcW w:type="dxa" w:w="3600"/>
            <w:shd w:fill="F8FAFC"/>
            <w:tcMar>
              <w:top w:w="70" w:type="dxa"/>
              <w:bottom w:w="70" w:type="dxa"/>
              <w:left w:w="100" w:type="dxa"/>
              <w:right w:w="100" w:type="dxa"/>
            </w:tcMar>
          </w:tcPr>
          <w:p>
            <w:pPr>
              <w:spacing w:before="20" w:after="20"/>
            </w:pPr>
            <w:r>
              <w:rPr>
                <w:sz w:val="17"/>
              </w:rPr>
              <w:t>Registration creates record &amp; triggers app notification alert.</w:t>
            </w:r>
          </w:p>
        </w:tc>
        <w:tc>
          <w:tcPr>
            <w:tcW w:type="dxa" w:w="1440"/>
            <w:shd w:fill="F8FAFC"/>
            <w:tcMar>
              <w:top w:w="70" w:type="dxa"/>
              <w:bottom w:w="70" w:type="dxa"/>
              <w:left w:w="100" w:type="dxa"/>
              <w:right w:w="100" w:type="dxa"/>
            </w:tcMar>
          </w:tcPr>
          <w:p>
            <w:pPr>
              <w:spacing w:before="20" w:after="20"/>
            </w:pPr>
            <w:r>
              <w:rPr>
                <w:b/>
                <w:color w:val="166534"/>
                <w:sz w:val="17"/>
              </w:rPr>
              <w:t>PASS</w:t>
            </w:r>
          </w:p>
        </w:tc>
      </w:tr>
      <w:tr>
        <w:tc>
          <w:tcPr>
            <w:tcW w:type="dxa" w:w="1296"/>
            <w:shd w:fill="FFFFFF"/>
            <w:tcMar>
              <w:top w:w="70" w:type="dxa"/>
              <w:bottom w:w="70" w:type="dxa"/>
              <w:left w:w="100" w:type="dxa"/>
              <w:right w:w="100" w:type="dxa"/>
            </w:tcMar>
          </w:tcPr>
          <w:p>
            <w:pPr>
              <w:spacing w:before="20" w:after="20"/>
            </w:pPr>
            <w:r>
              <w:rPr>
                <w:b/>
                <w:sz w:val="17"/>
              </w:rPr>
              <w:t>TC-04</w:t>
            </w:r>
          </w:p>
        </w:tc>
        <w:tc>
          <w:tcPr>
            <w:tcW w:type="dxa" w:w="3024"/>
            <w:shd w:fill="FFFFFF"/>
            <w:tcMar>
              <w:top w:w="70" w:type="dxa"/>
              <w:bottom w:w="70" w:type="dxa"/>
              <w:left w:w="100" w:type="dxa"/>
              <w:right w:w="100" w:type="dxa"/>
            </w:tcMar>
          </w:tcPr>
          <w:p>
            <w:pPr>
              <w:spacing w:before="20" w:after="20"/>
            </w:pPr>
            <w:r>
              <w:rPr>
                <w:sz w:val="17"/>
              </w:rPr>
              <w:t>E-Certificate Download</w:t>
            </w:r>
          </w:p>
        </w:tc>
        <w:tc>
          <w:tcPr>
            <w:tcW w:type="dxa" w:w="3600"/>
            <w:shd w:fill="FFFFFF"/>
            <w:tcMar>
              <w:top w:w="70" w:type="dxa"/>
              <w:bottom w:w="70" w:type="dxa"/>
              <w:left w:w="100" w:type="dxa"/>
              <w:right w:w="100" w:type="dxa"/>
            </w:tcMar>
          </w:tcPr>
          <w:p>
            <w:pPr>
              <w:spacing w:before="20" w:after="20"/>
            </w:pPr>
            <w:r>
              <w:rPr>
                <w:sz w:val="17"/>
              </w:rPr>
              <w:t>Verified 'Present' students download vector PDF e-certificates.</w:t>
            </w:r>
          </w:p>
        </w:tc>
        <w:tc>
          <w:tcPr>
            <w:tcW w:type="dxa" w:w="1440"/>
            <w:shd w:fill="FFFFFF"/>
            <w:tcMar>
              <w:top w:w="70" w:type="dxa"/>
              <w:bottom w:w="70" w:type="dxa"/>
              <w:left w:w="100" w:type="dxa"/>
              <w:right w:w="100" w:type="dxa"/>
            </w:tcMar>
          </w:tcPr>
          <w:p>
            <w:pPr>
              <w:spacing w:before="20" w:after="20"/>
            </w:pPr>
            <w:r>
              <w:rPr>
                <w:b/>
                <w:color w:val="166534"/>
                <w:sz w:val="17"/>
              </w:rPr>
              <w:t>PASS</w:t>
            </w:r>
          </w:p>
        </w:tc>
      </w:tr>
      <w:tr>
        <w:tc>
          <w:tcPr>
            <w:tcW w:type="dxa" w:w="1296"/>
            <w:shd w:fill="F8FAFC"/>
            <w:tcMar>
              <w:top w:w="70" w:type="dxa"/>
              <w:bottom w:w="70" w:type="dxa"/>
              <w:left w:w="100" w:type="dxa"/>
              <w:right w:w="100" w:type="dxa"/>
            </w:tcMar>
          </w:tcPr>
          <w:p>
            <w:pPr>
              <w:spacing w:before="20" w:after="20"/>
            </w:pPr>
            <w:r>
              <w:rPr>
                <w:b/>
                <w:sz w:val="17"/>
              </w:rPr>
              <w:t>TC-05</w:t>
            </w:r>
          </w:p>
        </w:tc>
        <w:tc>
          <w:tcPr>
            <w:tcW w:type="dxa" w:w="3024"/>
            <w:shd w:fill="F8FAFC"/>
            <w:tcMar>
              <w:top w:w="70" w:type="dxa"/>
              <w:bottom w:w="70" w:type="dxa"/>
              <w:left w:w="100" w:type="dxa"/>
              <w:right w:w="100" w:type="dxa"/>
            </w:tcMar>
          </w:tcPr>
          <w:p>
            <w:pPr>
              <w:spacing w:before="20" w:after="20"/>
            </w:pPr>
            <w:r>
              <w:rPr>
                <w:sz w:val="17"/>
              </w:rPr>
              <w:t>App Notification Drawer</w:t>
            </w:r>
          </w:p>
        </w:tc>
        <w:tc>
          <w:tcPr>
            <w:tcW w:type="dxa" w:w="3600"/>
            <w:shd w:fill="F8FAFC"/>
            <w:tcMar>
              <w:top w:w="70" w:type="dxa"/>
              <w:bottom w:w="70" w:type="dxa"/>
              <w:left w:w="100" w:type="dxa"/>
              <w:right w:w="100" w:type="dxa"/>
            </w:tcMar>
          </w:tcPr>
          <w:p>
            <w:pPr>
              <w:spacing w:before="20" w:after="20"/>
            </w:pPr>
            <w:r>
              <w:rPr>
                <w:sz w:val="17"/>
              </w:rPr>
              <w:t>Notification bell updates unread counter badge on system events.</w:t>
            </w:r>
          </w:p>
        </w:tc>
        <w:tc>
          <w:tcPr>
            <w:tcW w:type="dxa" w:w="1440"/>
            <w:shd w:fill="F8FAFC"/>
            <w:tcMar>
              <w:top w:w="70" w:type="dxa"/>
              <w:bottom w:w="70" w:type="dxa"/>
              <w:left w:w="100" w:type="dxa"/>
              <w:right w:w="100" w:type="dxa"/>
            </w:tcMar>
          </w:tcPr>
          <w:p>
            <w:pPr>
              <w:spacing w:before="20" w:after="20"/>
            </w:pPr>
            <w:r>
              <w:rPr>
                <w:b/>
                <w:color w:val="166534"/>
                <w:sz w:val="17"/>
              </w:rPr>
              <w:t>PASS</w:t>
            </w:r>
          </w:p>
        </w:tc>
      </w:tr>
      <w:tr>
        <w:tc>
          <w:tcPr>
            <w:tcW w:type="dxa" w:w="1296"/>
            <w:shd w:fill="FFFFFF"/>
            <w:tcMar>
              <w:top w:w="70" w:type="dxa"/>
              <w:bottom w:w="70" w:type="dxa"/>
              <w:left w:w="100" w:type="dxa"/>
              <w:right w:w="100" w:type="dxa"/>
            </w:tcMar>
          </w:tcPr>
          <w:p>
            <w:pPr>
              <w:spacing w:before="20" w:after="20"/>
            </w:pPr>
            <w:r>
              <w:rPr>
                <w:b/>
                <w:sz w:val="17"/>
              </w:rPr>
              <w:t>TC-06</w:t>
            </w:r>
          </w:p>
        </w:tc>
        <w:tc>
          <w:tcPr>
            <w:tcW w:type="dxa" w:w="3024"/>
            <w:shd w:fill="FFFFFF"/>
            <w:tcMar>
              <w:top w:w="70" w:type="dxa"/>
              <w:bottom w:w="70" w:type="dxa"/>
              <w:left w:w="100" w:type="dxa"/>
              <w:right w:w="100" w:type="dxa"/>
            </w:tcMar>
          </w:tcPr>
          <w:p>
            <w:pPr>
              <w:spacing w:before="20" w:after="20"/>
            </w:pPr>
            <w:r>
              <w:rPr>
                <w:sz w:val="17"/>
              </w:rPr>
              <w:t>Mobile QR Code Scan</w:t>
            </w:r>
          </w:p>
        </w:tc>
        <w:tc>
          <w:tcPr>
            <w:tcW w:type="dxa" w:w="3600"/>
            <w:shd w:fill="FFFFFF"/>
            <w:tcMar>
              <w:top w:w="70" w:type="dxa"/>
              <w:bottom w:w="70" w:type="dxa"/>
              <w:left w:w="100" w:type="dxa"/>
              <w:right w:w="100" w:type="dxa"/>
            </w:tcMar>
          </w:tcPr>
          <w:p>
            <w:pPr>
              <w:spacing w:before="20" w:after="20"/>
            </w:pPr>
            <w:r>
              <w:rPr>
                <w:sz w:val="17"/>
              </w:rPr>
              <w:t>QR code opens verification portal displaying verified credentials.</w:t>
            </w:r>
          </w:p>
        </w:tc>
        <w:tc>
          <w:tcPr>
            <w:tcW w:type="dxa" w:w="1440"/>
            <w:shd w:fill="FFFFFF"/>
            <w:tcMar>
              <w:top w:w="70" w:type="dxa"/>
              <w:bottom w:w="70" w:type="dxa"/>
              <w:left w:w="100" w:type="dxa"/>
              <w:right w:w="100" w:type="dxa"/>
            </w:tcMar>
          </w:tcPr>
          <w:p>
            <w:pPr>
              <w:spacing w:before="20" w:after="20"/>
            </w:pPr>
            <w:r>
              <w:rPr>
                <w:b/>
                <w:color w:val="166534"/>
                <w:sz w:val="17"/>
              </w:rPr>
              <w:t>PASS</w:t>
            </w:r>
          </w:p>
        </w:tc>
      </w:tr>
    </w:tbl>
    <w:p>
      <w:pPr>
        <w:spacing w:after="200"/>
      </w:pPr>
    </w:p>
    <w:p>
      <w:pPr>
        <w:keepNext/>
        <w:spacing w:before="320" w:after="120"/>
      </w:pPr>
      <w:r>
        <w:rPr>
          <w:rFonts w:ascii="Calibri" w:hAnsi="Calibri"/>
          <w:b/>
          <w:color w:val="1E3A8A"/>
          <w:sz w:val="30"/>
        </w:rPr>
        <w:t>10. Conclusion &amp; Future Scope Roadmap</w:t>
      </w:r>
    </w:p>
    <w:p>
      <w:pPr>
        <w:keepNext/>
        <w:spacing w:before="240" w:after="80"/>
      </w:pPr>
      <w:r>
        <w:rPr>
          <w:rFonts w:ascii="Calibri" w:hAnsi="Calibri"/>
          <w:b/>
          <w:color w:val="0F172A"/>
          <w:sz w:val="26"/>
        </w:rPr>
        <w:t>10.1 Project Conclusion</w:t>
      </w:r>
    </w:p>
    <w:p>
      <w:pPr>
        <w:spacing w:before="0" w:after="120" w:line="276" w:lineRule="auto"/>
        <w:jc w:val="both"/>
      </w:pPr>
      <w:r>
        <w:rPr>
          <w:rFonts w:ascii="Calibri" w:hAnsi="Calibri"/>
          <w:color w:val="334155"/>
          <w:sz w:val="22"/>
        </w:rPr>
        <w:t>UniCraft modernizes college event management by integrating administrative event posting, upcoming event deadline tracking, one-click student registration, automated vector PDF e-certificate issuance, QR code authentication, and a real-time app notification system. The platform eliminates paper waste, prevents credential fraud, and ensures seamless communication between students and college administration.</w:t>
      </w:r>
    </w:p>
    <w:p>
      <w:pPr>
        <w:keepNext/>
        <w:spacing w:before="240" w:after="80"/>
      </w:pPr>
      <w:r>
        <w:rPr>
          <w:rFonts w:ascii="Calibri" w:hAnsi="Calibri"/>
          <w:b/>
          <w:color w:val="0F172A"/>
          <w:sz w:val="26"/>
        </w:rPr>
        <w:t>10.2 Future Scope Roadmap</w:t>
      </w:r>
    </w:p>
    <w:p>
      <w:pPr>
        <w:pStyle w:val="ListBullet"/>
        <w:spacing w:before="0" w:after="80" w:line="276" w:lineRule="auto"/>
      </w:pPr>
      <w:r>
        <w:rPr>
          <w:rFonts w:ascii="Calibri" w:hAnsi="Calibri"/>
          <w:b/>
          <w:color w:val="0F172A"/>
          <w:sz w:val="22"/>
        </w:rPr>
        <w:t xml:space="preserve">Push Notification Integration: </w:t>
      </w:r>
      <w:r>
        <w:rPr>
          <w:rFonts w:ascii="Calibri" w:hAnsi="Calibri"/>
          <w:color w:val="334155"/>
          <w:sz w:val="22"/>
        </w:rPr>
        <w:t>Adding browser Web Push and SMS integration for mobile notifications.</w:t>
      </w:r>
    </w:p>
    <w:p>
      <w:pPr>
        <w:pStyle w:val="ListBullet"/>
        <w:spacing w:before="0" w:after="80" w:line="276" w:lineRule="auto"/>
      </w:pPr>
      <w:r>
        <w:rPr>
          <w:rFonts w:ascii="Calibri" w:hAnsi="Calibri"/>
          <w:b/>
          <w:color w:val="0F172A"/>
          <w:sz w:val="22"/>
        </w:rPr>
        <w:t xml:space="preserve">Blockchain Verification: </w:t>
      </w:r>
      <w:r>
        <w:rPr>
          <w:rFonts w:ascii="Calibri" w:hAnsi="Calibri"/>
          <w:color w:val="334155"/>
          <w:sz w:val="22"/>
        </w:rPr>
        <w:t>Anchoring certificate hash signatures on Ethereum / Polygon for public verification.</w:t>
      </w:r>
    </w:p>
    <w:p>
      <w:pPr>
        <w:pStyle w:val="ListBullet"/>
        <w:spacing w:before="0" w:after="80" w:line="276" w:lineRule="auto"/>
      </w:pPr>
      <w:r>
        <w:rPr>
          <w:rFonts w:ascii="Calibri" w:hAnsi="Calibri"/>
          <w:b/>
          <w:color w:val="0F172A"/>
          <w:sz w:val="22"/>
        </w:rPr>
        <w:t xml:space="preserve">LinkedIn Credential Sharing: </w:t>
      </w:r>
      <w:r>
        <w:rPr>
          <w:rFonts w:ascii="Calibri" w:hAnsi="Calibri"/>
          <w:color w:val="334155"/>
          <w:sz w:val="22"/>
        </w:rPr>
        <w:t>Direct 'Add to LinkedIn' buttons on student certificate portals.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UniCraft Platform Report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UniCraft Academic Project Report  |  Event Management Workflow &amp;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