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2389A" w14:textId="77777777" w:rsidR="006F1FD9" w:rsidRDefault="006F1FD9" w:rsidP="00A93337">
      <w:pPr>
        <w:ind w:left="720" w:hanging="360"/>
      </w:pPr>
    </w:p>
    <w:p w14:paraId="3B487BD5" w14:textId="69C36392" w:rsidR="006F1FD9" w:rsidRDefault="006F1FD9" w:rsidP="00A93337">
      <w:pPr>
        <w:pStyle w:val="ListParagraph"/>
        <w:numPr>
          <w:ilvl w:val="0"/>
          <w:numId w:val="1"/>
        </w:numPr>
        <w:rPr>
          <w:lang w:val="en-US"/>
        </w:rPr>
      </w:pPr>
      <w:r>
        <w:rPr>
          <w:lang w:val="en-US"/>
        </w:rPr>
        <w:t xml:space="preserve">Home – advanced flood Risk Management Solution </w:t>
      </w:r>
      <w:r w:rsidRPr="006F1FD9">
        <w:rPr>
          <w:b/>
          <w:bCs/>
          <w:lang w:val="en-US"/>
        </w:rPr>
        <w:t>Replace with</w:t>
      </w:r>
      <w:r>
        <w:rPr>
          <w:lang w:val="en-US"/>
        </w:rPr>
        <w:t xml:space="preserve"> </w:t>
      </w:r>
      <w:proofErr w:type="gramStart"/>
      <w:r>
        <w:rPr>
          <w:lang w:val="en-US"/>
        </w:rPr>
        <w:t xml:space="preserve">- </w:t>
      </w:r>
      <w:r w:rsidR="00900B7F">
        <w:rPr>
          <w:lang w:val="en-US"/>
        </w:rPr>
        <w:t xml:space="preserve"> </w:t>
      </w:r>
      <w:r>
        <w:rPr>
          <w:lang w:val="en-US"/>
        </w:rPr>
        <w:t>Flood</w:t>
      </w:r>
      <w:proofErr w:type="gramEnd"/>
      <w:r>
        <w:rPr>
          <w:lang w:val="en-US"/>
        </w:rPr>
        <w:t xml:space="preserve"> Risk Assessment </w:t>
      </w:r>
      <w:r w:rsidR="00900B7F">
        <w:rPr>
          <w:lang w:val="en-US"/>
        </w:rPr>
        <w:t>Consultants</w:t>
      </w:r>
    </w:p>
    <w:p w14:paraId="18CA6F7B" w14:textId="2F7C9980" w:rsidR="00827E96" w:rsidRPr="00827E96" w:rsidRDefault="00827E96" w:rsidP="00827E96">
      <w:pPr>
        <w:rPr>
          <w:lang w:val="en-US"/>
        </w:rPr>
      </w:pPr>
      <w:r>
        <w:rPr>
          <w:lang w:val="en-US"/>
        </w:rPr>
        <w:t xml:space="preserve">Add this tag line - </w:t>
      </w:r>
      <w:proofErr w:type="spellStart"/>
      <w:r w:rsidRPr="00827E96">
        <w:t>HYDRisk</w:t>
      </w:r>
      <w:proofErr w:type="spellEnd"/>
      <w:r w:rsidRPr="00827E96">
        <w:t xml:space="preserve"> is a leading global consultant in flood risk assessment and hydraulic solutions. From solar PV plants to industrial, commercial, and residential projects, we help you stay resilient, compliant, and future-ready.</w:t>
      </w:r>
    </w:p>
    <w:p w14:paraId="7786E5CF" w14:textId="0677E99B" w:rsidR="006F1FD9" w:rsidRDefault="006F1FD9" w:rsidP="006F1FD9">
      <w:pPr>
        <w:pStyle w:val="ListParagraph"/>
        <w:rPr>
          <w:lang w:val="en-US"/>
        </w:rPr>
      </w:pPr>
      <w:r w:rsidRPr="006F1FD9">
        <w:rPr>
          <w:lang w:val="en-US"/>
        </w:rPr>
        <w:drawing>
          <wp:inline distT="0" distB="0" distL="0" distR="0" wp14:anchorId="41499209" wp14:editId="4FE3D806">
            <wp:extent cx="5731510" cy="2758440"/>
            <wp:effectExtent l="0" t="0" r="2540" b="3810"/>
            <wp:docPr id="22998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81600" name=""/>
                    <pic:cNvPicPr/>
                  </pic:nvPicPr>
                  <pic:blipFill>
                    <a:blip r:embed="rId7"/>
                    <a:stretch>
                      <a:fillRect/>
                    </a:stretch>
                  </pic:blipFill>
                  <pic:spPr>
                    <a:xfrm>
                      <a:off x="0" y="0"/>
                      <a:ext cx="5731510" cy="2758440"/>
                    </a:xfrm>
                    <a:prstGeom prst="rect">
                      <a:avLst/>
                    </a:prstGeom>
                  </pic:spPr>
                </pic:pic>
              </a:graphicData>
            </a:graphic>
          </wp:inline>
        </w:drawing>
      </w:r>
    </w:p>
    <w:p w14:paraId="736F385A" w14:textId="77777777" w:rsidR="006F1FD9" w:rsidRPr="006F1FD9" w:rsidRDefault="006F1FD9" w:rsidP="006F1FD9">
      <w:pPr>
        <w:pStyle w:val="ListParagraph"/>
        <w:rPr>
          <w:lang w:val="en-US"/>
        </w:rPr>
      </w:pPr>
    </w:p>
    <w:p w14:paraId="445C55F4" w14:textId="685064B1" w:rsidR="00FC3C51" w:rsidRDefault="00FC3C51" w:rsidP="00A93337">
      <w:pPr>
        <w:pStyle w:val="ListParagraph"/>
        <w:numPr>
          <w:ilvl w:val="0"/>
          <w:numId w:val="1"/>
        </w:numPr>
        <w:rPr>
          <w:lang w:val="en-US"/>
        </w:rPr>
      </w:pPr>
      <w:r>
        <w:rPr>
          <w:lang w:val="en-US"/>
        </w:rPr>
        <w:t xml:space="preserve">Home Page- About </w:t>
      </w:r>
      <w:proofErr w:type="spellStart"/>
      <w:r>
        <w:rPr>
          <w:lang w:val="en-US"/>
        </w:rPr>
        <w:t>Hydrisk</w:t>
      </w:r>
      <w:proofErr w:type="spellEnd"/>
      <w:r>
        <w:rPr>
          <w:lang w:val="en-US"/>
        </w:rPr>
        <w:t xml:space="preserve"> </w:t>
      </w:r>
    </w:p>
    <w:p w14:paraId="3232E578" w14:textId="31DA2312" w:rsidR="00FC3C51" w:rsidRDefault="00402FA2" w:rsidP="00FC3C51">
      <w:pPr>
        <w:rPr>
          <w:lang w:val="en-US"/>
        </w:rPr>
      </w:pPr>
      <w:r>
        <w:rPr>
          <w:lang w:val="en-US"/>
        </w:rPr>
        <w:t>Remove</w:t>
      </w:r>
      <w:r w:rsidR="00FC3C51">
        <w:rPr>
          <w:lang w:val="en-US"/>
        </w:rPr>
        <w:t xml:space="preserve"> </w:t>
      </w:r>
      <w:r w:rsidR="00BE4148">
        <w:rPr>
          <w:lang w:val="en-US"/>
        </w:rPr>
        <w:t xml:space="preserve">following </w:t>
      </w:r>
      <w:r>
        <w:rPr>
          <w:lang w:val="en-US"/>
        </w:rPr>
        <w:t xml:space="preserve">information and </w:t>
      </w:r>
      <w:proofErr w:type="gramStart"/>
      <w:r>
        <w:rPr>
          <w:lang w:val="en-US"/>
        </w:rPr>
        <w:t>Add</w:t>
      </w:r>
      <w:proofErr w:type="gramEnd"/>
      <w:r>
        <w:rPr>
          <w:lang w:val="en-US"/>
        </w:rPr>
        <w:t xml:space="preserve"> the following information</w:t>
      </w:r>
    </w:p>
    <w:p w14:paraId="48CF9D31" w14:textId="343DAB42" w:rsidR="00FC3C51" w:rsidRDefault="00FC3C51" w:rsidP="00FC3C51">
      <w:pPr>
        <w:rPr>
          <w:lang w:val="en-US"/>
        </w:rPr>
      </w:pPr>
      <w:r w:rsidRPr="00FC3C51">
        <w:rPr>
          <w:lang w:val="en-US"/>
        </w:rPr>
        <w:drawing>
          <wp:inline distT="0" distB="0" distL="0" distR="0" wp14:anchorId="3CDFC0A5" wp14:editId="5DE7038F">
            <wp:extent cx="5731510" cy="2391410"/>
            <wp:effectExtent l="0" t="0" r="2540" b="8890"/>
            <wp:docPr id="142882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28910" name=""/>
                    <pic:cNvPicPr/>
                  </pic:nvPicPr>
                  <pic:blipFill>
                    <a:blip r:embed="rId8"/>
                    <a:stretch>
                      <a:fillRect/>
                    </a:stretch>
                  </pic:blipFill>
                  <pic:spPr>
                    <a:xfrm>
                      <a:off x="0" y="0"/>
                      <a:ext cx="5731510" cy="2391410"/>
                    </a:xfrm>
                    <a:prstGeom prst="rect">
                      <a:avLst/>
                    </a:prstGeom>
                  </pic:spPr>
                </pic:pic>
              </a:graphicData>
            </a:graphic>
          </wp:inline>
        </w:drawing>
      </w:r>
    </w:p>
    <w:p w14:paraId="168CA5D6" w14:textId="794DDDF1" w:rsidR="00FC3C51" w:rsidRPr="00FC3C51" w:rsidRDefault="00FC3C51" w:rsidP="00FC3C51">
      <w:pPr>
        <w:rPr>
          <w:rFonts w:ascii="Segoe UI Emoji" w:hAnsi="Segoe UI Emoji" w:cs="Segoe UI Emoji"/>
          <w:b/>
          <w:bCs/>
        </w:rPr>
      </w:pPr>
      <w:r w:rsidRPr="00FC3C51">
        <w:rPr>
          <w:rFonts w:ascii="Segoe UI Emoji" w:hAnsi="Segoe UI Emoji" w:cs="Segoe UI Emoji"/>
          <w:b/>
          <w:bCs/>
        </w:rPr>
        <w:t>Add</w:t>
      </w:r>
      <w:r w:rsidR="00BE4148">
        <w:rPr>
          <w:rFonts w:ascii="Segoe UI Emoji" w:hAnsi="Segoe UI Emoji" w:cs="Segoe UI Emoji"/>
          <w:b/>
          <w:bCs/>
        </w:rPr>
        <w:t xml:space="preserve"> this points in pervious manners. </w:t>
      </w:r>
    </w:p>
    <w:p w14:paraId="70EC8F78" w14:textId="02807EC9" w:rsidR="00FC3C51" w:rsidRDefault="00FC3C51" w:rsidP="00FC3C51">
      <w:pPr>
        <w:rPr>
          <w:lang w:val="en-US"/>
        </w:rPr>
      </w:pPr>
      <w:r w:rsidRPr="00FC3C51">
        <w:rPr>
          <w:rFonts w:ascii="Segoe UI Emoji" w:hAnsi="Segoe UI Emoji" w:cs="Segoe UI Emoji"/>
        </w:rPr>
        <w:t>✅</w:t>
      </w:r>
      <w:r w:rsidRPr="00FC3C51">
        <w:t xml:space="preserve"> </w:t>
      </w:r>
      <w:r w:rsidRPr="00FC3C51">
        <w:rPr>
          <w:b/>
          <w:bCs/>
        </w:rPr>
        <w:t>Global Expertise</w:t>
      </w:r>
      <w:r w:rsidRPr="00FC3C51">
        <w:t xml:space="preserve"> – Leading consultancy in flood risk assessment and hydraulic solutions.</w:t>
      </w:r>
      <w:r w:rsidRPr="00FC3C51">
        <w:br/>
      </w:r>
      <w:r w:rsidRPr="00FC3C51">
        <w:rPr>
          <w:rFonts w:ascii="Segoe UI Emoji" w:hAnsi="Segoe UI Emoji" w:cs="Segoe UI Emoji"/>
        </w:rPr>
        <w:t>✅</w:t>
      </w:r>
      <w:r w:rsidRPr="00FC3C51">
        <w:t xml:space="preserve"> </w:t>
      </w:r>
      <w:r w:rsidRPr="00FC3C51">
        <w:rPr>
          <w:b/>
          <w:bCs/>
        </w:rPr>
        <w:t>Comprehensive Services</w:t>
      </w:r>
      <w:r w:rsidRPr="00FC3C51">
        <w:t xml:space="preserve"> – From solar PV plants to industrial, commercial, and residential projects worldwide.</w:t>
      </w:r>
      <w:r w:rsidRPr="00FC3C51">
        <w:br/>
      </w:r>
      <w:r w:rsidRPr="00FC3C51">
        <w:rPr>
          <w:rFonts w:ascii="Segoe UI Emoji" w:hAnsi="Segoe UI Emoji" w:cs="Segoe UI Emoji"/>
        </w:rPr>
        <w:t>✅</w:t>
      </w:r>
      <w:r w:rsidRPr="00FC3C51">
        <w:t xml:space="preserve"> </w:t>
      </w:r>
      <w:r w:rsidRPr="00FC3C51">
        <w:rPr>
          <w:b/>
          <w:bCs/>
        </w:rPr>
        <w:t>Science-Driven Approach</w:t>
      </w:r>
      <w:r w:rsidRPr="00FC3C51">
        <w:t xml:space="preserve"> – Built on strong foundations of hydrology, engineering, and technology.</w:t>
      </w:r>
      <w:r w:rsidRPr="00FC3C51">
        <w:br/>
      </w:r>
      <w:r w:rsidRPr="00FC3C51">
        <w:rPr>
          <w:rFonts w:ascii="Segoe UI Emoji" w:hAnsi="Segoe UI Emoji" w:cs="Segoe UI Emoji"/>
        </w:rPr>
        <w:lastRenderedPageBreak/>
        <w:t>✅</w:t>
      </w:r>
      <w:r w:rsidRPr="00FC3C51">
        <w:t xml:space="preserve"> </w:t>
      </w:r>
      <w:r w:rsidRPr="00FC3C51">
        <w:rPr>
          <w:b/>
          <w:bCs/>
        </w:rPr>
        <w:t>Actionable Insights</w:t>
      </w:r>
      <w:r w:rsidRPr="00FC3C51">
        <w:t xml:space="preserve"> – Delivering accurate, reliable, and practical solutions for flood challenges.</w:t>
      </w:r>
      <w:r w:rsidRPr="00FC3C51">
        <w:br/>
      </w:r>
      <w:r w:rsidRPr="00FC3C51">
        <w:rPr>
          <w:rFonts w:ascii="Segoe UI Emoji" w:hAnsi="Segoe UI Emoji" w:cs="Segoe UI Emoji"/>
        </w:rPr>
        <w:t>✅</w:t>
      </w:r>
      <w:r w:rsidRPr="00FC3C51">
        <w:t xml:space="preserve"> </w:t>
      </w:r>
      <w:r w:rsidRPr="00FC3C51">
        <w:rPr>
          <w:b/>
          <w:bCs/>
        </w:rPr>
        <w:t>Resilience &amp; Sustainability</w:t>
      </w:r>
      <w:r w:rsidRPr="00FC3C51">
        <w:t xml:space="preserve"> – Helping clients adapt to climate change and safeguard their assets.</w:t>
      </w:r>
    </w:p>
    <w:p w14:paraId="65A74BB5" w14:textId="77777777" w:rsidR="00BC1DE1" w:rsidRDefault="00BC1DE1" w:rsidP="00FC3C51">
      <w:pPr>
        <w:rPr>
          <w:lang w:val="en-US"/>
        </w:rPr>
      </w:pPr>
    </w:p>
    <w:p w14:paraId="1F33F4E2" w14:textId="70FFEB87" w:rsidR="003524F5" w:rsidRPr="00FC3C51" w:rsidRDefault="003524F5" w:rsidP="00FC3C51">
      <w:pPr>
        <w:rPr>
          <w:lang w:val="en-US"/>
        </w:rPr>
      </w:pPr>
      <w:r>
        <w:rPr>
          <w:lang w:val="en-US"/>
        </w:rPr>
        <w:t xml:space="preserve">Add this image Also (folder) – HEC-RAS &gt; </w:t>
      </w:r>
      <w:r w:rsidRPr="003524F5">
        <w:rPr>
          <w:lang w:val="en-US"/>
        </w:rPr>
        <w:t>4_HEC_RAS_Flood_About_US</w:t>
      </w:r>
    </w:p>
    <w:p w14:paraId="234FD527" w14:textId="77777777" w:rsidR="00FC3C51" w:rsidRPr="00FC3C51" w:rsidRDefault="00FC3C51" w:rsidP="00FC3C51">
      <w:pPr>
        <w:pStyle w:val="ListParagraph"/>
        <w:rPr>
          <w:lang w:val="en-US"/>
        </w:rPr>
      </w:pPr>
    </w:p>
    <w:p w14:paraId="7A0F038B" w14:textId="55AE85CC" w:rsidR="005153DD" w:rsidRPr="00402FA2" w:rsidRDefault="00A93337" w:rsidP="00A93337">
      <w:pPr>
        <w:pStyle w:val="ListParagraph"/>
        <w:numPr>
          <w:ilvl w:val="0"/>
          <w:numId w:val="1"/>
        </w:numPr>
        <w:rPr>
          <w:sz w:val="28"/>
          <w:szCs w:val="28"/>
          <w:lang w:val="en-US"/>
        </w:rPr>
      </w:pPr>
      <w:r w:rsidRPr="00402FA2">
        <w:rPr>
          <w:b/>
          <w:bCs/>
          <w:sz w:val="28"/>
          <w:szCs w:val="28"/>
          <w:lang w:val="en-US"/>
        </w:rPr>
        <w:t>Home – page</w:t>
      </w:r>
      <w:r w:rsidRPr="00402FA2">
        <w:rPr>
          <w:sz w:val="28"/>
          <w:szCs w:val="28"/>
          <w:lang w:val="en-US"/>
        </w:rPr>
        <w:t xml:space="preserve"> - Add the all the service on the home pages – Few services are missing. </w:t>
      </w:r>
    </w:p>
    <w:p w14:paraId="67CFBE8E" w14:textId="0B57E5CB" w:rsidR="00A93337" w:rsidRDefault="00A93337" w:rsidP="00A93337">
      <w:pPr>
        <w:ind w:left="360"/>
        <w:rPr>
          <w:lang w:val="en-US"/>
        </w:rPr>
      </w:pPr>
      <w:r w:rsidRPr="00A93337">
        <w:rPr>
          <w:noProof/>
          <w:lang w:val="en-US"/>
        </w:rPr>
        <w:drawing>
          <wp:inline distT="0" distB="0" distL="0" distR="0" wp14:anchorId="46174F8C" wp14:editId="5400BB9E">
            <wp:extent cx="5731510" cy="2790190"/>
            <wp:effectExtent l="0" t="0" r="2540" b="0"/>
            <wp:docPr id="213013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30496" name=""/>
                    <pic:cNvPicPr/>
                  </pic:nvPicPr>
                  <pic:blipFill>
                    <a:blip r:embed="rId9"/>
                    <a:stretch>
                      <a:fillRect/>
                    </a:stretch>
                  </pic:blipFill>
                  <pic:spPr>
                    <a:xfrm>
                      <a:off x="0" y="0"/>
                      <a:ext cx="5731510" cy="2790190"/>
                    </a:xfrm>
                    <a:prstGeom prst="rect">
                      <a:avLst/>
                    </a:prstGeom>
                  </pic:spPr>
                </pic:pic>
              </a:graphicData>
            </a:graphic>
          </wp:inline>
        </w:drawing>
      </w:r>
    </w:p>
    <w:p w14:paraId="296DED2D" w14:textId="0A98A84A" w:rsidR="003524F5" w:rsidRDefault="003524F5" w:rsidP="003524F5">
      <w:pPr>
        <w:rPr>
          <w:b/>
          <w:bCs/>
        </w:rPr>
      </w:pPr>
      <w:r>
        <w:rPr>
          <w:b/>
          <w:bCs/>
        </w:rPr>
        <w:t xml:space="preserve">Add this services with following details above in same manners. </w:t>
      </w:r>
    </w:p>
    <w:p w14:paraId="3C7981ED" w14:textId="65E1FB2D" w:rsidR="003524F5" w:rsidRPr="00C2313D" w:rsidRDefault="003524F5" w:rsidP="003524F5">
      <w:pPr>
        <w:rPr>
          <w:b/>
          <w:bCs/>
        </w:rPr>
      </w:pPr>
      <w:r w:rsidRPr="00C2313D">
        <w:rPr>
          <w:b/>
          <w:bCs/>
        </w:rPr>
        <w:t>1. Flood Risk Assessments</w:t>
      </w:r>
    </w:p>
    <w:p w14:paraId="1C7A46ED" w14:textId="77777777" w:rsidR="003524F5" w:rsidRDefault="003524F5" w:rsidP="003524F5">
      <w:r w:rsidRPr="009D45E0">
        <w:t>Global expertise in evaluating flood risks for solar PV plants, industries, commercial, and residential sites.</w:t>
      </w:r>
    </w:p>
    <w:p w14:paraId="19FFC62B" w14:textId="77777777" w:rsidR="003524F5" w:rsidRPr="00C2313D" w:rsidRDefault="003524F5" w:rsidP="003524F5">
      <w:pPr>
        <w:rPr>
          <w:b/>
          <w:bCs/>
        </w:rPr>
      </w:pPr>
      <w:r w:rsidRPr="00C2313D">
        <w:rPr>
          <w:b/>
          <w:bCs/>
        </w:rPr>
        <w:t>2. Hydraulic Modelling</w:t>
      </w:r>
    </w:p>
    <w:p w14:paraId="461E02BB" w14:textId="4936614C" w:rsidR="003524F5" w:rsidRDefault="003524F5" w:rsidP="003524F5">
      <w:r w:rsidRPr="00C2313D">
        <w:t>Using advanced computer simulations, we accurately predict how water will flow during a flood, helping you plan effectively.</w:t>
      </w:r>
    </w:p>
    <w:p w14:paraId="085B97AE" w14:textId="77777777" w:rsidR="003524F5" w:rsidRPr="00BC585E" w:rsidRDefault="003524F5" w:rsidP="003524F5">
      <w:pPr>
        <w:rPr>
          <w:b/>
          <w:bCs/>
        </w:rPr>
      </w:pPr>
      <w:r w:rsidRPr="00BC585E">
        <w:rPr>
          <w:b/>
          <w:bCs/>
        </w:rPr>
        <w:t>3. Dam Break &amp; River Flood Modelling</w:t>
      </w:r>
    </w:p>
    <w:p w14:paraId="3CD69639" w14:textId="77777777" w:rsidR="003524F5" w:rsidRPr="004A0138" w:rsidRDefault="003524F5" w:rsidP="003524F5">
      <w:r w:rsidRPr="004A0138">
        <w:t>Predict and prepare for the worst-case scenarios with accurate dam breach and river flood simulations.</w:t>
      </w:r>
    </w:p>
    <w:p w14:paraId="0F4DE266" w14:textId="77777777" w:rsidR="003524F5" w:rsidRDefault="003524F5" w:rsidP="003524F5"/>
    <w:p w14:paraId="39F326CA" w14:textId="77777777" w:rsidR="003524F5" w:rsidRPr="00A55719" w:rsidRDefault="003524F5" w:rsidP="003524F5">
      <w:r>
        <w:rPr>
          <w:b/>
          <w:bCs/>
        </w:rPr>
        <w:t>4</w:t>
      </w:r>
      <w:r w:rsidRPr="00A55719">
        <w:rPr>
          <w:b/>
          <w:bCs/>
        </w:rPr>
        <w:t>. Climate Risk Flood Analysis</w:t>
      </w:r>
    </w:p>
    <w:p w14:paraId="4023F504" w14:textId="77777777" w:rsidR="003524F5" w:rsidRPr="004A0138" w:rsidRDefault="003524F5" w:rsidP="003524F5">
      <w:r w:rsidRPr="004A0138">
        <w:t>We assess how future climate change scenarios will impact your flood risk, helping you build resilience for the long term.</w:t>
      </w:r>
    </w:p>
    <w:p w14:paraId="3E7B67EE" w14:textId="77777777" w:rsidR="003524F5" w:rsidRDefault="003524F5" w:rsidP="003524F5">
      <w:pPr>
        <w:rPr>
          <w:b/>
          <w:bCs/>
        </w:rPr>
      </w:pPr>
    </w:p>
    <w:p w14:paraId="0E79E63C" w14:textId="77777777" w:rsidR="00402FA2" w:rsidRDefault="00402FA2" w:rsidP="003524F5">
      <w:pPr>
        <w:rPr>
          <w:b/>
          <w:bCs/>
        </w:rPr>
      </w:pPr>
    </w:p>
    <w:p w14:paraId="1F4EE842" w14:textId="77777777" w:rsidR="003524F5" w:rsidRDefault="003524F5" w:rsidP="003524F5">
      <w:pPr>
        <w:rPr>
          <w:b/>
          <w:bCs/>
        </w:rPr>
      </w:pPr>
      <w:r>
        <w:rPr>
          <w:b/>
          <w:bCs/>
        </w:rPr>
        <w:lastRenderedPageBreak/>
        <w:t>5</w:t>
      </w:r>
      <w:r w:rsidRPr="00C2313D">
        <w:rPr>
          <w:b/>
          <w:bCs/>
        </w:rPr>
        <w:t xml:space="preserve">. </w:t>
      </w:r>
      <w:r w:rsidRPr="004A0138">
        <w:rPr>
          <w:b/>
          <w:bCs/>
        </w:rPr>
        <w:t xml:space="preserve">Drainage Strategies – </w:t>
      </w:r>
    </w:p>
    <w:p w14:paraId="3130FACD" w14:textId="77777777" w:rsidR="003524F5" w:rsidRDefault="003524F5" w:rsidP="003524F5">
      <w:pPr>
        <w:rPr>
          <w:b/>
          <w:bCs/>
        </w:rPr>
      </w:pPr>
      <w:r w:rsidRPr="004A0138">
        <w:rPr>
          <w:b/>
          <w:bCs/>
        </w:rPr>
        <w:t xml:space="preserve">We provide tailored mitigation solutions and safe water passage systems for solar PV plants, industrial, commercial, and residential developments. </w:t>
      </w:r>
    </w:p>
    <w:p w14:paraId="3F12679C" w14:textId="77777777" w:rsidR="003524F5" w:rsidRPr="00C2313D" w:rsidRDefault="003524F5" w:rsidP="003524F5">
      <w:pPr>
        <w:rPr>
          <w:b/>
          <w:bCs/>
        </w:rPr>
      </w:pPr>
      <w:r>
        <w:rPr>
          <w:b/>
          <w:bCs/>
        </w:rPr>
        <w:t>6</w:t>
      </w:r>
      <w:r w:rsidRPr="00C2313D">
        <w:rPr>
          <w:b/>
          <w:bCs/>
        </w:rPr>
        <w:t>. Levelling and Grading</w:t>
      </w:r>
    </w:p>
    <w:p w14:paraId="401D9D0B" w14:textId="77777777" w:rsidR="003524F5" w:rsidRPr="00C2313D" w:rsidRDefault="003524F5" w:rsidP="003524F5">
      <w:r w:rsidRPr="00C2313D">
        <w:t>We shape the land to ensure proper water flow and a stable foundation for your development, reducing future flood vulnerabilities.</w:t>
      </w:r>
    </w:p>
    <w:p w14:paraId="4DDE4169" w14:textId="77777777" w:rsidR="003524F5" w:rsidRDefault="003524F5" w:rsidP="00A93337">
      <w:pPr>
        <w:ind w:left="360"/>
        <w:rPr>
          <w:lang w:val="en-US"/>
        </w:rPr>
      </w:pPr>
    </w:p>
    <w:p w14:paraId="6F15E669" w14:textId="7692C62B" w:rsidR="003524F5" w:rsidRPr="00402FA2" w:rsidRDefault="00A9643B" w:rsidP="00A93337">
      <w:pPr>
        <w:pStyle w:val="ListParagraph"/>
        <w:numPr>
          <w:ilvl w:val="0"/>
          <w:numId w:val="1"/>
        </w:numPr>
        <w:tabs>
          <w:tab w:val="left" w:pos="1106"/>
        </w:tabs>
        <w:rPr>
          <w:b/>
          <w:bCs/>
          <w:sz w:val="28"/>
          <w:szCs w:val="28"/>
          <w:lang w:val="en-US"/>
        </w:rPr>
      </w:pPr>
      <w:r w:rsidRPr="00402FA2">
        <w:rPr>
          <w:b/>
          <w:bCs/>
          <w:sz w:val="28"/>
          <w:szCs w:val="28"/>
          <w:lang w:val="en-US"/>
        </w:rPr>
        <w:t xml:space="preserve">Below services add the details </w:t>
      </w:r>
      <w:proofErr w:type="gramStart"/>
      <w:r w:rsidRPr="00402FA2">
        <w:rPr>
          <w:b/>
          <w:bCs/>
          <w:sz w:val="28"/>
          <w:szCs w:val="28"/>
          <w:lang w:val="en-US"/>
        </w:rPr>
        <w:t xml:space="preserve">of  </w:t>
      </w:r>
      <w:r w:rsidR="00402FA2">
        <w:rPr>
          <w:b/>
          <w:bCs/>
          <w:sz w:val="28"/>
          <w:szCs w:val="28"/>
          <w:lang w:val="en-US"/>
        </w:rPr>
        <w:t>-</w:t>
      </w:r>
      <w:proofErr w:type="gramEnd"/>
      <w:r w:rsidR="00402FA2">
        <w:rPr>
          <w:b/>
          <w:bCs/>
          <w:sz w:val="28"/>
          <w:szCs w:val="28"/>
          <w:lang w:val="en-US"/>
        </w:rPr>
        <w:t xml:space="preserve"> </w:t>
      </w:r>
      <w:r w:rsidRPr="00402FA2">
        <w:rPr>
          <w:b/>
          <w:bCs/>
          <w:sz w:val="28"/>
          <w:szCs w:val="28"/>
          <w:lang w:val="en-US"/>
        </w:rPr>
        <w:t>What we do? (pdf)</w:t>
      </w:r>
    </w:p>
    <w:p w14:paraId="793089C9" w14:textId="04548881" w:rsidR="00A9643B" w:rsidRPr="00402FA2" w:rsidRDefault="00A9643B" w:rsidP="00A9643B">
      <w:pPr>
        <w:pStyle w:val="ListParagraph"/>
        <w:numPr>
          <w:ilvl w:val="0"/>
          <w:numId w:val="3"/>
        </w:numPr>
      </w:pPr>
      <w:r w:rsidRPr="00402FA2">
        <w:t>What We Do</w:t>
      </w:r>
    </w:p>
    <w:p w14:paraId="19735E1A" w14:textId="77777777" w:rsidR="00A9643B" w:rsidRPr="00402FA2" w:rsidRDefault="00A9643B" w:rsidP="00A9643B">
      <w:pPr>
        <w:pStyle w:val="ListParagraph"/>
        <w:numPr>
          <w:ilvl w:val="0"/>
          <w:numId w:val="3"/>
        </w:numPr>
      </w:pPr>
      <w:r w:rsidRPr="00402FA2">
        <w:t>Our Expertise</w:t>
      </w:r>
    </w:p>
    <w:p w14:paraId="7E3E78C4" w14:textId="77777777" w:rsidR="00A9643B" w:rsidRPr="00402FA2" w:rsidRDefault="00A9643B" w:rsidP="00A9643B">
      <w:pPr>
        <w:pStyle w:val="ListParagraph"/>
        <w:numPr>
          <w:ilvl w:val="0"/>
          <w:numId w:val="3"/>
        </w:numPr>
      </w:pPr>
      <w:r w:rsidRPr="00402FA2">
        <w:t>What Projects Can We Help With?</w:t>
      </w:r>
    </w:p>
    <w:p w14:paraId="22F0C12C" w14:textId="7102FA1C" w:rsidR="00A9643B" w:rsidRPr="00402FA2" w:rsidRDefault="00A9643B" w:rsidP="00A9643B">
      <w:pPr>
        <w:pStyle w:val="ListParagraph"/>
        <w:numPr>
          <w:ilvl w:val="0"/>
          <w:numId w:val="3"/>
        </w:numPr>
        <w:tabs>
          <w:tab w:val="left" w:pos="1106"/>
        </w:tabs>
        <w:rPr>
          <w:lang w:val="en-US"/>
        </w:rPr>
      </w:pPr>
      <w:r w:rsidRPr="00402FA2">
        <w:t>Why Undertake a Flood Risk Assessment at Your Solar PV / Property / Industry?</w:t>
      </w:r>
    </w:p>
    <w:p w14:paraId="317B5912" w14:textId="77777777" w:rsidR="00A9643B" w:rsidRPr="00402FA2" w:rsidRDefault="00A9643B" w:rsidP="00A9643B">
      <w:pPr>
        <w:pStyle w:val="ListParagraph"/>
        <w:numPr>
          <w:ilvl w:val="0"/>
          <w:numId w:val="3"/>
        </w:numPr>
      </w:pPr>
      <w:r w:rsidRPr="00402FA2">
        <w:t>Who We Work With</w:t>
      </w:r>
    </w:p>
    <w:p w14:paraId="6AE0A37B" w14:textId="663A41EC" w:rsidR="00A9643B" w:rsidRPr="00402FA2" w:rsidRDefault="00A9643B" w:rsidP="00A9643B">
      <w:pPr>
        <w:pStyle w:val="ListParagraph"/>
        <w:numPr>
          <w:ilvl w:val="0"/>
          <w:numId w:val="3"/>
        </w:numPr>
      </w:pPr>
      <w:r w:rsidRPr="00402FA2">
        <w:t>Why Choose Us?</w:t>
      </w:r>
    </w:p>
    <w:p w14:paraId="6490994F" w14:textId="77777777" w:rsidR="00A9643B" w:rsidRPr="00A9643B" w:rsidRDefault="00A9643B" w:rsidP="00A9643B">
      <w:pPr>
        <w:tabs>
          <w:tab w:val="left" w:pos="1106"/>
        </w:tabs>
        <w:rPr>
          <w:lang w:val="en-US"/>
        </w:rPr>
      </w:pPr>
    </w:p>
    <w:p w14:paraId="69119FCC" w14:textId="77777777" w:rsidR="003D7A0A" w:rsidRDefault="003D7A0A" w:rsidP="003D7A0A">
      <w:pPr>
        <w:pStyle w:val="ListParagraph"/>
        <w:numPr>
          <w:ilvl w:val="0"/>
          <w:numId w:val="1"/>
        </w:numPr>
        <w:tabs>
          <w:tab w:val="left" w:pos="1106"/>
        </w:tabs>
        <w:rPr>
          <w:b/>
          <w:bCs/>
          <w:sz w:val="28"/>
          <w:szCs w:val="28"/>
          <w:lang w:val="en-US"/>
        </w:rPr>
      </w:pPr>
      <w:r w:rsidRPr="00402FA2">
        <w:rPr>
          <w:b/>
          <w:bCs/>
          <w:sz w:val="28"/>
          <w:szCs w:val="28"/>
          <w:lang w:val="en-US"/>
        </w:rPr>
        <w:t>Services –</w:t>
      </w:r>
    </w:p>
    <w:p w14:paraId="7B0F8379" w14:textId="77777777" w:rsidR="00402FA2" w:rsidRPr="00402FA2" w:rsidRDefault="00402FA2" w:rsidP="00402FA2">
      <w:pPr>
        <w:pStyle w:val="ListParagraph"/>
        <w:tabs>
          <w:tab w:val="left" w:pos="1106"/>
        </w:tabs>
        <w:rPr>
          <w:b/>
          <w:bCs/>
          <w:sz w:val="28"/>
          <w:szCs w:val="28"/>
          <w:lang w:val="en-US"/>
        </w:rPr>
      </w:pPr>
    </w:p>
    <w:p w14:paraId="0C1AC427" w14:textId="17BBF209" w:rsidR="003D7A0A" w:rsidRDefault="003D7A0A" w:rsidP="003D7A0A">
      <w:pPr>
        <w:pStyle w:val="ListParagraph"/>
        <w:tabs>
          <w:tab w:val="left" w:pos="1106"/>
        </w:tabs>
        <w:rPr>
          <w:lang w:val="en-US"/>
        </w:rPr>
      </w:pPr>
      <w:r>
        <w:rPr>
          <w:lang w:val="en-US"/>
        </w:rPr>
        <w:t xml:space="preserve">List of services should </w:t>
      </w:r>
      <w:r w:rsidR="00402FA2">
        <w:rPr>
          <w:lang w:val="en-US"/>
        </w:rPr>
        <w:t>see</w:t>
      </w:r>
      <w:r>
        <w:rPr>
          <w:lang w:val="en-US"/>
        </w:rPr>
        <w:t xml:space="preserve"> there. </w:t>
      </w:r>
    </w:p>
    <w:p w14:paraId="7AB80425" w14:textId="77777777" w:rsidR="003D7A0A" w:rsidRDefault="003D7A0A" w:rsidP="003D7A0A">
      <w:pPr>
        <w:pStyle w:val="ListParagraph"/>
        <w:tabs>
          <w:tab w:val="left" w:pos="1106"/>
        </w:tabs>
        <w:rPr>
          <w:lang w:val="en-US"/>
        </w:rPr>
      </w:pPr>
    </w:p>
    <w:p w14:paraId="2935C1CA" w14:textId="4BBB2D54" w:rsidR="003D7A0A" w:rsidRDefault="003D7A0A" w:rsidP="003D7A0A">
      <w:pPr>
        <w:pStyle w:val="ListParagraph"/>
        <w:tabs>
          <w:tab w:val="left" w:pos="1106"/>
        </w:tabs>
        <w:rPr>
          <w:lang w:val="en-US"/>
        </w:rPr>
      </w:pPr>
      <w:r w:rsidRPr="003D7A0A">
        <w:rPr>
          <w:lang w:val="en-US"/>
        </w:rPr>
        <w:drawing>
          <wp:inline distT="0" distB="0" distL="0" distR="0" wp14:anchorId="66C6BF63" wp14:editId="58FC86B2">
            <wp:extent cx="5731510" cy="1341120"/>
            <wp:effectExtent l="0" t="0" r="2540" b="0"/>
            <wp:docPr id="193695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52834" name=""/>
                    <pic:cNvPicPr/>
                  </pic:nvPicPr>
                  <pic:blipFill>
                    <a:blip r:embed="rId10"/>
                    <a:stretch>
                      <a:fillRect/>
                    </a:stretch>
                  </pic:blipFill>
                  <pic:spPr>
                    <a:xfrm>
                      <a:off x="0" y="0"/>
                      <a:ext cx="5731510" cy="1341120"/>
                    </a:xfrm>
                    <a:prstGeom prst="rect">
                      <a:avLst/>
                    </a:prstGeom>
                  </pic:spPr>
                </pic:pic>
              </a:graphicData>
            </a:graphic>
          </wp:inline>
        </w:drawing>
      </w:r>
    </w:p>
    <w:p w14:paraId="0FC9BE2A" w14:textId="77777777" w:rsidR="003D7A0A" w:rsidRDefault="003D7A0A" w:rsidP="003D7A0A">
      <w:pPr>
        <w:pStyle w:val="ListParagraph"/>
        <w:tabs>
          <w:tab w:val="left" w:pos="1106"/>
        </w:tabs>
        <w:rPr>
          <w:lang w:val="en-US"/>
        </w:rPr>
      </w:pPr>
    </w:p>
    <w:p w14:paraId="5E9CED5E" w14:textId="77777777" w:rsidR="003D7A0A" w:rsidRDefault="003D7A0A" w:rsidP="003D7A0A">
      <w:pPr>
        <w:pStyle w:val="ListParagraph"/>
        <w:tabs>
          <w:tab w:val="left" w:pos="1106"/>
        </w:tabs>
        <w:rPr>
          <w:lang w:val="en-US"/>
        </w:rPr>
      </w:pPr>
    </w:p>
    <w:p w14:paraId="055A55E7" w14:textId="22ED7E80" w:rsidR="003D7A0A" w:rsidRDefault="003D7A0A" w:rsidP="00A9643B">
      <w:pPr>
        <w:pStyle w:val="ListParagraph"/>
        <w:numPr>
          <w:ilvl w:val="0"/>
          <w:numId w:val="1"/>
        </w:numPr>
        <w:tabs>
          <w:tab w:val="left" w:pos="1106"/>
        </w:tabs>
        <w:rPr>
          <w:lang w:val="en-US"/>
        </w:rPr>
      </w:pPr>
      <w:r>
        <w:rPr>
          <w:lang w:val="en-US"/>
        </w:rPr>
        <w:t>Services –</w:t>
      </w:r>
    </w:p>
    <w:p w14:paraId="0479AE74" w14:textId="5C9EAD6E" w:rsidR="003D7A0A" w:rsidRDefault="003D7A0A" w:rsidP="003D7A0A">
      <w:pPr>
        <w:pStyle w:val="ListParagraph"/>
        <w:tabs>
          <w:tab w:val="left" w:pos="1106"/>
        </w:tabs>
        <w:rPr>
          <w:lang w:val="en-US"/>
        </w:rPr>
      </w:pPr>
      <w:r w:rsidRPr="003D7A0A">
        <w:rPr>
          <w:lang w:val="en-US"/>
        </w:rPr>
        <w:drawing>
          <wp:inline distT="0" distB="0" distL="0" distR="0" wp14:anchorId="4E70389D" wp14:editId="46401189">
            <wp:extent cx="5731510" cy="2097405"/>
            <wp:effectExtent l="0" t="0" r="2540" b="0"/>
            <wp:docPr id="104726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67556" name=""/>
                    <pic:cNvPicPr/>
                  </pic:nvPicPr>
                  <pic:blipFill>
                    <a:blip r:embed="rId11"/>
                    <a:stretch>
                      <a:fillRect/>
                    </a:stretch>
                  </pic:blipFill>
                  <pic:spPr>
                    <a:xfrm>
                      <a:off x="0" y="0"/>
                      <a:ext cx="5731510" cy="2097405"/>
                    </a:xfrm>
                    <a:prstGeom prst="rect">
                      <a:avLst/>
                    </a:prstGeom>
                  </pic:spPr>
                </pic:pic>
              </a:graphicData>
            </a:graphic>
          </wp:inline>
        </w:drawing>
      </w:r>
    </w:p>
    <w:p w14:paraId="154FB3AC" w14:textId="77777777" w:rsidR="003D7A0A" w:rsidRDefault="003D7A0A" w:rsidP="003D7A0A">
      <w:pPr>
        <w:pStyle w:val="ListParagraph"/>
        <w:tabs>
          <w:tab w:val="left" w:pos="1106"/>
        </w:tabs>
        <w:rPr>
          <w:lang w:val="en-US"/>
        </w:rPr>
      </w:pPr>
    </w:p>
    <w:p w14:paraId="0FAEEDAC" w14:textId="4C32C21C" w:rsidR="003D7A0A" w:rsidRPr="00997D71" w:rsidRDefault="003D7A0A" w:rsidP="003D7A0A">
      <w:pPr>
        <w:pStyle w:val="ListParagraph"/>
        <w:tabs>
          <w:tab w:val="left" w:pos="1020"/>
        </w:tabs>
        <w:jc w:val="both"/>
      </w:pPr>
      <w:r>
        <w:lastRenderedPageBreak/>
        <w:t xml:space="preserve">Add this - </w:t>
      </w:r>
      <w:proofErr w:type="spellStart"/>
      <w:r w:rsidRPr="00402FA2">
        <w:rPr>
          <w:b/>
          <w:bCs/>
        </w:rPr>
        <w:t>HYDRisk</w:t>
      </w:r>
      <w:proofErr w:type="spellEnd"/>
      <w:r w:rsidRPr="00402FA2">
        <w:rPr>
          <w:b/>
          <w:bCs/>
        </w:rPr>
        <w:t xml:space="preserve"> specializes in comprehensive flood risk assessment and hydraulic solutions for solar PV plants, industrial, commercial, and residential developments worldwide. Our services ensure your projects are resilient, compliant, and sustainable in the face of increasing flood risks.</w:t>
      </w:r>
    </w:p>
    <w:p w14:paraId="45FF9B4B" w14:textId="77777777" w:rsidR="003D7A0A" w:rsidRDefault="003D7A0A" w:rsidP="003D7A0A">
      <w:pPr>
        <w:pStyle w:val="ListParagraph"/>
        <w:tabs>
          <w:tab w:val="left" w:pos="1106"/>
        </w:tabs>
        <w:rPr>
          <w:lang w:val="en-US"/>
        </w:rPr>
      </w:pPr>
    </w:p>
    <w:p w14:paraId="513C7BA6" w14:textId="7B1864D7" w:rsidR="003D7A0A" w:rsidRPr="009753CC" w:rsidRDefault="009753CC" w:rsidP="00A9643B">
      <w:pPr>
        <w:pStyle w:val="ListParagraph"/>
        <w:numPr>
          <w:ilvl w:val="0"/>
          <w:numId w:val="1"/>
        </w:numPr>
        <w:tabs>
          <w:tab w:val="left" w:pos="1106"/>
        </w:tabs>
        <w:rPr>
          <w:sz w:val="28"/>
          <w:szCs w:val="28"/>
          <w:lang w:val="en-US"/>
        </w:rPr>
      </w:pPr>
      <w:r w:rsidRPr="009753CC">
        <w:rPr>
          <w:sz w:val="28"/>
          <w:szCs w:val="28"/>
          <w:lang w:val="en-US"/>
        </w:rPr>
        <w:t>Service &gt;Add Service</w:t>
      </w:r>
      <w:proofErr w:type="gramStart"/>
      <w:r w:rsidRPr="009753CC">
        <w:rPr>
          <w:sz w:val="28"/>
          <w:szCs w:val="28"/>
          <w:lang w:val="en-US"/>
        </w:rPr>
        <w:t>&gt;  Flood</w:t>
      </w:r>
      <w:proofErr w:type="gramEnd"/>
      <w:r w:rsidRPr="009753CC">
        <w:rPr>
          <w:sz w:val="28"/>
          <w:szCs w:val="28"/>
          <w:lang w:val="en-US"/>
        </w:rPr>
        <w:t xml:space="preserve"> Risk assessment Solar PV Pant </w:t>
      </w:r>
    </w:p>
    <w:p w14:paraId="11F746EB" w14:textId="77777777" w:rsidR="009753CC" w:rsidRPr="00C2313D" w:rsidRDefault="009753CC" w:rsidP="009753CC">
      <w:pPr>
        <w:ind w:left="720"/>
      </w:pPr>
    </w:p>
    <w:p w14:paraId="56684F41" w14:textId="77777777" w:rsidR="009753CC" w:rsidRPr="00C2313D" w:rsidRDefault="009753CC" w:rsidP="009753CC">
      <w:pPr>
        <w:rPr>
          <w:b/>
          <w:bCs/>
        </w:rPr>
      </w:pPr>
      <w:r w:rsidRPr="00C2313D">
        <w:rPr>
          <w:b/>
          <w:bCs/>
        </w:rPr>
        <w:t>1.1. Flood Risk Assessments for Solar PV Plants Global</w:t>
      </w:r>
      <w:r>
        <w:rPr>
          <w:b/>
          <w:bCs/>
        </w:rPr>
        <w:t xml:space="preserve"> - </w:t>
      </w:r>
      <w:r w:rsidRPr="009D45E0">
        <w:rPr>
          <w:highlight w:val="yellow"/>
        </w:rPr>
        <w:t>Flooding can severely impact the performance and safety of solar PV installations. Our global service provides location-specific flood risk analysis to guide placement, design, and mitigation strategies for solar farms</w:t>
      </w:r>
      <w:r>
        <w:t>.</w:t>
      </w:r>
    </w:p>
    <w:p w14:paraId="7AB55F0E" w14:textId="77777777" w:rsidR="009753CC" w:rsidRPr="00C2313D" w:rsidRDefault="009753CC" w:rsidP="009753CC">
      <w:r w:rsidRPr="00C2313D">
        <w:rPr>
          <w:b/>
          <w:bCs/>
        </w:rPr>
        <w:t>What it is:</w:t>
      </w:r>
      <w:r w:rsidRPr="00C2313D">
        <w:t xml:space="preserve"> Solar PV plants often cover large areas, making them susceptible to widespread flood damage. Our assessments for solar plants specifically </w:t>
      </w:r>
      <w:proofErr w:type="spellStart"/>
      <w:r w:rsidRPr="00C2313D">
        <w:t>analyze</w:t>
      </w:r>
      <w:proofErr w:type="spellEnd"/>
      <w:r w:rsidRPr="00C2313D">
        <w:t xml:space="preserve"> the unique vulnerabilities of these installations, such as panel submergence, foundation erosion, and damage to electrical infrastructure. We use advanced mapping and hydrological data to pinpoint areas at risk and recommend protective measures.</w:t>
      </w:r>
    </w:p>
    <w:p w14:paraId="1B0C9240" w14:textId="77777777" w:rsidR="009753CC" w:rsidRPr="00C2313D" w:rsidRDefault="009753CC" w:rsidP="009753CC">
      <w:r w:rsidRPr="00C2313D">
        <w:rPr>
          <w:b/>
          <w:bCs/>
        </w:rPr>
        <w:t>Why it matters:</w:t>
      </w:r>
    </w:p>
    <w:p w14:paraId="4C5365F5" w14:textId="77777777" w:rsidR="009753CC" w:rsidRPr="00C2313D" w:rsidRDefault="009753CC" w:rsidP="009753CC">
      <w:pPr>
        <w:numPr>
          <w:ilvl w:val="0"/>
          <w:numId w:val="4"/>
        </w:numPr>
      </w:pPr>
      <w:r w:rsidRPr="00C2313D">
        <w:rPr>
          <w:b/>
          <w:bCs/>
        </w:rPr>
        <w:t>Protecting Investment:</w:t>
      </w:r>
      <w:r w:rsidRPr="00C2313D">
        <w:t xml:space="preserve"> Solar PV plants are significant investments. An FRA helps safeguard against costly flood damage to panels, inverters, and supporting structures.</w:t>
      </w:r>
    </w:p>
    <w:p w14:paraId="367B5780" w14:textId="77777777" w:rsidR="009753CC" w:rsidRPr="00C2313D" w:rsidRDefault="009753CC" w:rsidP="009753CC">
      <w:pPr>
        <w:numPr>
          <w:ilvl w:val="0"/>
          <w:numId w:val="4"/>
        </w:numPr>
      </w:pPr>
      <w:r w:rsidRPr="00C2313D">
        <w:rPr>
          <w:b/>
          <w:bCs/>
        </w:rPr>
        <w:t>Operational Continuity:</w:t>
      </w:r>
      <w:r w:rsidRPr="00C2313D">
        <w:t xml:space="preserve"> Minimizes downtime and ensures the continuous generation of power, which is critical for revenue and energy supply.</w:t>
      </w:r>
    </w:p>
    <w:p w14:paraId="34D887C4" w14:textId="77777777" w:rsidR="009753CC" w:rsidRDefault="009753CC" w:rsidP="009753CC">
      <w:pPr>
        <w:numPr>
          <w:ilvl w:val="0"/>
          <w:numId w:val="4"/>
        </w:numPr>
      </w:pPr>
      <w:r w:rsidRPr="00C2313D">
        <w:rPr>
          <w:b/>
          <w:bCs/>
        </w:rPr>
        <w:t>Compliance:</w:t>
      </w:r>
      <w:r w:rsidRPr="00C2313D">
        <w:t xml:space="preserve"> Ensures the plant meets regulatory requirements for flood risk management.</w:t>
      </w:r>
    </w:p>
    <w:p w14:paraId="71DD41DE" w14:textId="77777777" w:rsidR="009753CC" w:rsidRPr="009D45E0" w:rsidRDefault="009753CC" w:rsidP="009753CC">
      <w:r w:rsidRPr="009D45E0">
        <w:rPr>
          <w:b/>
          <w:bCs/>
        </w:rPr>
        <w:t>We Offer:</w:t>
      </w:r>
    </w:p>
    <w:p w14:paraId="5034CF6B" w14:textId="77777777" w:rsidR="009753CC" w:rsidRPr="009D45E0" w:rsidRDefault="009753CC" w:rsidP="009753CC">
      <w:pPr>
        <w:numPr>
          <w:ilvl w:val="0"/>
          <w:numId w:val="5"/>
        </w:numPr>
      </w:pPr>
      <w:r w:rsidRPr="009D45E0">
        <w:t>Site-specific flood zone analysis</w:t>
      </w:r>
    </w:p>
    <w:p w14:paraId="150619C2" w14:textId="77777777" w:rsidR="009753CC" w:rsidRPr="009D45E0" w:rsidRDefault="009753CC" w:rsidP="009753CC">
      <w:pPr>
        <w:numPr>
          <w:ilvl w:val="0"/>
          <w:numId w:val="5"/>
        </w:numPr>
      </w:pPr>
      <w:r w:rsidRPr="009D45E0">
        <w:t xml:space="preserve">Rainfall-runoff </w:t>
      </w:r>
      <w:proofErr w:type="spellStart"/>
      <w:r w:rsidRPr="009D45E0">
        <w:t>modeling</w:t>
      </w:r>
      <w:proofErr w:type="spellEnd"/>
    </w:p>
    <w:p w14:paraId="2616F1CF" w14:textId="77777777" w:rsidR="009753CC" w:rsidRDefault="009753CC" w:rsidP="009753CC">
      <w:pPr>
        <w:numPr>
          <w:ilvl w:val="0"/>
          <w:numId w:val="5"/>
        </w:numPr>
      </w:pPr>
      <w:r w:rsidRPr="009D45E0">
        <w:t>Historical flood data integration</w:t>
      </w:r>
    </w:p>
    <w:p w14:paraId="59474CDE" w14:textId="77777777" w:rsidR="009753CC" w:rsidRPr="009D45E0" w:rsidRDefault="009753CC" w:rsidP="009753CC">
      <w:pPr>
        <w:numPr>
          <w:ilvl w:val="0"/>
          <w:numId w:val="5"/>
        </w:numPr>
      </w:pPr>
      <w:r>
        <w:t xml:space="preserve">Worst case scenario Analysis (RP -200, RP- </w:t>
      </w:r>
      <w:proofErr w:type="gramStart"/>
      <w:r>
        <w:t>100, ..</w:t>
      </w:r>
      <w:proofErr w:type="gramEnd"/>
      <w:r>
        <w:t xml:space="preserve"> RP-2)</w:t>
      </w:r>
    </w:p>
    <w:p w14:paraId="1F5CC31B" w14:textId="77777777" w:rsidR="009753CC" w:rsidRDefault="009753CC" w:rsidP="009753CC">
      <w:pPr>
        <w:numPr>
          <w:ilvl w:val="0"/>
          <w:numId w:val="5"/>
        </w:numPr>
      </w:pPr>
      <w:r w:rsidRPr="009D45E0">
        <w:t>Risk mapping &amp; mitigation recommendations</w:t>
      </w:r>
    </w:p>
    <w:p w14:paraId="44B5B036" w14:textId="77777777" w:rsidR="009753CC" w:rsidRPr="00C2313D" w:rsidRDefault="009753CC" w:rsidP="009753CC">
      <w:pPr>
        <w:numPr>
          <w:ilvl w:val="0"/>
          <w:numId w:val="5"/>
        </w:numPr>
      </w:pPr>
      <w:r>
        <w:t>Post flood modelling with adapted Mitigation</w:t>
      </w:r>
    </w:p>
    <w:p w14:paraId="0935D373" w14:textId="77777777" w:rsidR="009753CC" w:rsidRDefault="009753CC" w:rsidP="009753CC">
      <w:r w:rsidRPr="00C2313D">
        <w:rPr>
          <w:b/>
          <w:bCs/>
        </w:rPr>
        <w:t>Image Suggestion:</w:t>
      </w:r>
      <w:r w:rsidRPr="00C2313D">
        <w:t xml:space="preserve"> An aerial view of a solar farm with an overlay showing potential flood zones or water flow paths.</w:t>
      </w:r>
    </w:p>
    <w:p w14:paraId="7F7229CC" w14:textId="77777777" w:rsidR="009753CC" w:rsidRDefault="009753CC" w:rsidP="009753CC"/>
    <w:p w14:paraId="551CA39D" w14:textId="6E9A8A84" w:rsidR="009753CC" w:rsidRPr="00402FA2" w:rsidRDefault="009753CC" w:rsidP="009753CC">
      <w:pPr>
        <w:pStyle w:val="ListParagraph"/>
        <w:numPr>
          <w:ilvl w:val="0"/>
          <w:numId w:val="1"/>
        </w:numPr>
        <w:tabs>
          <w:tab w:val="left" w:pos="1336"/>
        </w:tabs>
        <w:rPr>
          <w:b/>
          <w:bCs/>
          <w:sz w:val="28"/>
          <w:szCs w:val="28"/>
          <w:lang w:val="en-US"/>
        </w:rPr>
      </w:pPr>
      <w:r w:rsidRPr="00402FA2">
        <w:rPr>
          <w:b/>
          <w:bCs/>
          <w:sz w:val="28"/>
          <w:szCs w:val="28"/>
          <w:lang w:val="en-US"/>
        </w:rPr>
        <w:t xml:space="preserve">Services&gt; FRA </w:t>
      </w:r>
    </w:p>
    <w:p w14:paraId="46BD9A6C" w14:textId="77777777" w:rsidR="009753CC" w:rsidRDefault="009753CC" w:rsidP="009753CC">
      <w:pPr>
        <w:pStyle w:val="ListParagraph"/>
        <w:tabs>
          <w:tab w:val="left" w:pos="1336"/>
        </w:tabs>
        <w:rPr>
          <w:lang w:val="en-US"/>
        </w:rPr>
      </w:pPr>
      <w:r>
        <w:rPr>
          <w:lang w:val="en-US"/>
        </w:rPr>
        <w:t xml:space="preserve">Service process Icon design should be same.  It should be like you have shown on the DAM break analysis. </w:t>
      </w:r>
    </w:p>
    <w:p w14:paraId="72D9F9A6" w14:textId="77777777" w:rsidR="009753CC" w:rsidRDefault="009753CC" w:rsidP="009753CC">
      <w:pPr>
        <w:pStyle w:val="ListParagraph"/>
        <w:tabs>
          <w:tab w:val="left" w:pos="1336"/>
        </w:tabs>
        <w:rPr>
          <w:lang w:val="en-US"/>
        </w:rPr>
      </w:pPr>
      <w:r w:rsidRPr="001A584E">
        <w:rPr>
          <w:noProof/>
          <w:lang w:val="en-US"/>
        </w:rPr>
        <w:lastRenderedPageBreak/>
        <w:drawing>
          <wp:inline distT="0" distB="0" distL="0" distR="0" wp14:anchorId="2F4B3C08" wp14:editId="6231063E">
            <wp:extent cx="4078818" cy="1590675"/>
            <wp:effectExtent l="0" t="0" r="0" b="0"/>
            <wp:docPr id="149542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25891" name=""/>
                    <pic:cNvPicPr/>
                  </pic:nvPicPr>
                  <pic:blipFill>
                    <a:blip r:embed="rId12"/>
                    <a:stretch>
                      <a:fillRect/>
                    </a:stretch>
                  </pic:blipFill>
                  <pic:spPr>
                    <a:xfrm>
                      <a:off x="0" y="0"/>
                      <a:ext cx="4089963" cy="1595021"/>
                    </a:xfrm>
                    <a:prstGeom prst="rect">
                      <a:avLst/>
                    </a:prstGeom>
                  </pic:spPr>
                </pic:pic>
              </a:graphicData>
            </a:graphic>
          </wp:inline>
        </w:drawing>
      </w:r>
    </w:p>
    <w:p w14:paraId="5FBF9DFC" w14:textId="77777777" w:rsidR="009753CC" w:rsidRPr="00C2313D" w:rsidRDefault="009753CC" w:rsidP="009753CC"/>
    <w:p w14:paraId="4DE7786E" w14:textId="759E33F7" w:rsidR="00A93337" w:rsidRPr="005F7BD3" w:rsidRDefault="00A93337" w:rsidP="009753CC">
      <w:pPr>
        <w:pStyle w:val="ListParagraph"/>
        <w:numPr>
          <w:ilvl w:val="0"/>
          <w:numId w:val="1"/>
        </w:numPr>
        <w:tabs>
          <w:tab w:val="left" w:pos="1106"/>
        </w:tabs>
        <w:rPr>
          <w:sz w:val="28"/>
          <w:szCs w:val="28"/>
          <w:lang w:val="en-US"/>
        </w:rPr>
      </w:pPr>
      <w:r w:rsidRPr="005F7BD3">
        <w:rPr>
          <w:sz w:val="28"/>
          <w:szCs w:val="28"/>
          <w:lang w:val="en-US"/>
        </w:rPr>
        <w:t xml:space="preserve">Services &gt; Hydraulic </w:t>
      </w:r>
      <w:proofErr w:type="gramStart"/>
      <w:r w:rsidRPr="005F7BD3">
        <w:rPr>
          <w:sz w:val="28"/>
          <w:szCs w:val="28"/>
          <w:lang w:val="en-US"/>
        </w:rPr>
        <w:t>Modeling  Use</w:t>
      </w:r>
      <w:proofErr w:type="gramEnd"/>
      <w:r w:rsidRPr="005F7BD3">
        <w:rPr>
          <w:sz w:val="28"/>
          <w:szCs w:val="28"/>
          <w:lang w:val="en-US"/>
        </w:rPr>
        <w:t xml:space="preserve"> the same color and font marked in red color box </w:t>
      </w:r>
    </w:p>
    <w:p w14:paraId="283E05DE" w14:textId="54C240F6" w:rsidR="00A93337" w:rsidRDefault="00A93337" w:rsidP="00A93337">
      <w:pPr>
        <w:pStyle w:val="ListParagraph"/>
        <w:tabs>
          <w:tab w:val="left" w:pos="1106"/>
        </w:tabs>
        <w:rPr>
          <w:lang w:val="en-US"/>
        </w:rPr>
      </w:pPr>
      <w:r w:rsidRPr="00A93337">
        <w:rPr>
          <w:noProof/>
          <w:lang w:val="en-US"/>
        </w:rPr>
        <w:drawing>
          <wp:inline distT="0" distB="0" distL="0" distR="0" wp14:anchorId="3B4307B1" wp14:editId="1ACD3C7E">
            <wp:extent cx="5731510" cy="2172970"/>
            <wp:effectExtent l="0" t="0" r="2540" b="0"/>
            <wp:docPr id="62818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86566" name=""/>
                    <pic:cNvPicPr/>
                  </pic:nvPicPr>
                  <pic:blipFill>
                    <a:blip r:embed="rId13"/>
                    <a:stretch>
                      <a:fillRect/>
                    </a:stretch>
                  </pic:blipFill>
                  <pic:spPr>
                    <a:xfrm>
                      <a:off x="0" y="0"/>
                      <a:ext cx="5731510" cy="2172970"/>
                    </a:xfrm>
                    <a:prstGeom prst="rect">
                      <a:avLst/>
                    </a:prstGeom>
                  </pic:spPr>
                </pic:pic>
              </a:graphicData>
            </a:graphic>
          </wp:inline>
        </w:drawing>
      </w:r>
    </w:p>
    <w:p w14:paraId="3D83F544" w14:textId="7C1038CA" w:rsidR="00821D52" w:rsidRDefault="00821D52" w:rsidP="009753CC">
      <w:pPr>
        <w:pStyle w:val="ListParagraph"/>
        <w:numPr>
          <w:ilvl w:val="0"/>
          <w:numId w:val="1"/>
        </w:numPr>
        <w:tabs>
          <w:tab w:val="left" w:pos="1336"/>
        </w:tabs>
        <w:rPr>
          <w:lang w:val="en-US"/>
        </w:rPr>
      </w:pPr>
      <w:r>
        <w:rPr>
          <w:lang w:val="en-US"/>
        </w:rPr>
        <w:t>About Us – Add following contains after Goal</w:t>
      </w:r>
    </w:p>
    <w:p w14:paraId="11F9408D" w14:textId="54427DA2" w:rsidR="00821D52" w:rsidRDefault="00821D52" w:rsidP="00821D52">
      <w:pPr>
        <w:tabs>
          <w:tab w:val="left" w:pos="1336"/>
        </w:tabs>
        <w:rPr>
          <w:lang w:val="en-US"/>
        </w:rPr>
      </w:pPr>
      <w:r w:rsidRPr="00821D52">
        <w:rPr>
          <w:noProof/>
          <w:lang w:val="en-US"/>
        </w:rPr>
        <w:drawing>
          <wp:inline distT="0" distB="0" distL="0" distR="0" wp14:anchorId="15DA8054" wp14:editId="64589CE6">
            <wp:extent cx="4008730" cy="2642583"/>
            <wp:effectExtent l="0" t="0" r="0" b="5715"/>
            <wp:docPr id="205506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67063" name=""/>
                    <pic:cNvPicPr/>
                  </pic:nvPicPr>
                  <pic:blipFill>
                    <a:blip r:embed="rId14"/>
                    <a:stretch>
                      <a:fillRect/>
                    </a:stretch>
                  </pic:blipFill>
                  <pic:spPr>
                    <a:xfrm>
                      <a:off x="0" y="0"/>
                      <a:ext cx="4025310" cy="2653512"/>
                    </a:xfrm>
                    <a:prstGeom prst="rect">
                      <a:avLst/>
                    </a:prstGeom>
                  </pic:spPr>
                </pic:pic>
              </a:graphicData>
            </a:graphic>
          </wp:inline>
        </w:drawing>
      </w:r>
    </w:p>
    <w:p w14:paraId="66051144" w14:textId="77777777" w:rsidR="009753CC" w:rsidRDefault="009753CC" w:rsidP="001A584E">
      <w:pPr>
        <w:pStyle w:val="ListParagraph"/>
        <w:tabs>
          <w:tab w:val="left" w:pos="1336"/>
        </w:tabs>
        <w:rPr>
          <w:lang w:val="en-US"/>
        </w:rPr>
      </w:pPr>
    </w:p>
    <w:p w14:paraId="436F922A" w14:textId="77777777" w:rsidR="0078730C" w:rsidRDefault="0078730C" w:rsidP="001A584E">
      <w:pPr>
        <w:pStyle w:val="ListParagraph"/>
        <w:tabs>
          <w:tab w:val="left" w:pos="1336"/>
        </w:tabs>
        <w:rPr>
          <w:lang w:val="en-US"/>
        </w:rPr>
      </w:pPr>
    </w:p>
    <w:p w14:paraId="6022F42E" w14:textId="77777777" w:rsidR="00402FA2" w:rsidRDefault="0078730C" w:rsidP="0078730C">
      <w:pPr>
        <w:pStyle w:val="ListParagraph"/>
        <w:numPr>
          <w:ilvl w:val="0"/>
          <w:numId w:val="1"/>
        </w:numPr>
        <w:tabs>
          <w:tab w:val="left" w:pos="1336"/>
        </w:tabs>
        <w:rPr>
          <w:lang w:val="en-US"/>
        </w:rPr>
      </w:pPr>
      <w:r>
        <w:rPr>
          <w:lang w:val="en-US"/>
        </w:rPr>
        <w:t>Photos – Add the photos as per service/</w:t>
      </w:r>
    </w:p>
    <w:p w14:paraId="069EF280" w14:textId="35502EDF" w:rsidR="0078730C" w:rsidRDefault="0078730C" w:rsidP="00402FA2">
      <w:pPr>
        <w:pStyle w:val="ListParagraph"/>
        <w:tabs>
          <w:tab w:val="left" w:pos="1336"/>
        </w:tabs>
        <w:rPr>
          <w:lang w:val="en-US"/>
        </w:rPr>
      </w:pPr>
      <w:r>
        <w:rPr>
          <w:lang w:val="en-US"/>
        </w:rPr>
        <w:t xml:space="preserve">  Climate change – satellite image in background in place required</w:t>
      </w:r>
    </w:p>
    <w:p w14:paraId="0ABA1744" w14:textId="5F0BAAAE" w:rsidR="0078730C" w:rsidRDefault="0078730C" w:rsidP="0078730C">
      <w:pPr>
        <w:pStyle w:val="ListParagraph"/>
        <w:tabs>
          <w:tab w:val="left" w:pos="1336"/>
        </w:tabs>
        <w:rPr>
          <w:lang w:val="en-US"/>
        </w:rPr>
      </w:pPr>
      <w:r w:rsidRPr="0078730C">
        <w:rPr>
          <w:lang w:val="en-US"/>
        </w:rPr>
        <w:lastRenderedPageBreak/>
        <w:drawing>
          <wp:inline distT="0" distB="0" distL="0" distR="0" wp14:anchorId="5D9FAED3" wp14:editId="3D61C752">
            <wp:extent cx="5731510" cy="1714500"/>
            <wp:effectExtent l="0" t="0" r="2540" b="0"/>
            <wp:docPr id="129241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14658" name=""/>
                    <pic:cNvPicPr/>
                  </pic:nvPicPr>
                  <pic:blipFill>
                    <a:blip r:embed="rId15"/>
                    <a:stretch>
                      <a:fillRect/>
                    </a:stretch>
                  </pic:blipFill>
                  <pic:spPr>
                    <a:xfrm>
                      <a:off x="0" y="0"/>
                      <a:ext cx="5731510" cy="1714500"/>
                    </a:xfrm>
                    <a:prstGeom prst="rect">
                      <a:avLst/>
                    </a:prstGeom>
                  </pic:spPr>
                </pic:pic>
              </a:graphicData>
            </a:graphic>
          </wp:inline>
        </w:drawing>
      </w:r>
    </w:p>
    <w:p w14:paraId="251A6D40" w14:textId="77777777" w:rsidR="00A63C69" w:rsidRDefault="00A63C69" w:rsidP="006533A2">
      <w:pPr>
        <w:tabs>
          <w:tab w:val="left" w:pos="1336"/>
        </w:tabs>
        <w:rPr>
          <w:lang w:val="en-US"/>
        </w:rPr>
      </w:pPr>
    </w:p>
    <w:p w14:paraId="10FD9701" w14:textId="0FD54B95" w:rsidR="007878DE" w:rsidRPr="00B679BA" w:rsidRDefault="007878DE" w:rsidP="006533A2">
      <w:pPr>
        <w:tabs>
          <w:tab w:val="left" w:pos="1336"/>
        </w:tabs>
        <w:rPr>
          <w:b/>
          <w:bCs/>
          <w:sz w:val="32"/>
          <w:szCs w:val="32"/>
          <w:lang w:val="en-US"/>
        </w:rPr>
      </w:pPr>
      <w:r w:rsidRPr="00B679BA">
        <w:rPr>
          <w:b/>
          <w:bCs/>
          <w:sz w:val="32"/>
          <w:szCs w:val="32"/>
          <w:lang w:val="en-US"/>
        </w:rPr>
        <w:t xml:space="preserve">Address – </w:t>
      </w:r>
    </w:p>
    <w:p w14:paraId="3928F00F" w14:textId="74B0DF65" w:rsidR="007878DE" w:rsidRDefault="007878DE" w:rsidP="006533A2">
      <w:pPr>
        <w:tabs>
          <w:tab w:val="left" w:pos="1336"/>
        </w:tabs>
        <w:rPr>
          <w:lang w:val="en-US"/>
        </w:rPr>
      </w:pPr>
      <w:proofErr w:type="spellStart"/>
      <w:r w:rsidRPr="007878DE">
        <w:rPr>
          <w:b/>
          <w:bCs/>
        </w:rPr>
        <w:t>HYDRisk</w:t>
      </w:r>
      <w:proofErr w:type="spellEnd"/>
      <w:r w:rsidR="00B679BA">
        <w:rPr>
          <w:b/>
          <w:bCs/>
        </w:rPr>
        <w:t xml:space="preserve"> Solutions</w:t>
      </w:r>
      <w:r w:rsidRPr="007878DE">
        <w:br/>
        <w:t>Level 5, Tower B, Cybercity,</w:t>
      </w:r>
      <w:r w:rsidRPr="007878DE">
        <w:br/>
        <w:t>Magarpatta City, Hadapsar,</w:t>
      </w:r>
      <w:r w:rsidRPr="007878DE">
        <w:br/>
        <w:t>Pune – 411013, Maharashtra, India</w:t>
      </w:r>
      <w:r>
        <w:rPr>
          <w:lang w:val="en-US"/>
        </w:rPr>
        <w:t xml:space="preserve"> </w:t>
      </w:r>
    </w:p>
    <w:p w14:paraId="087A00B8" w14:textId="30398963" w:rsidR="007878DE" w:rsidRDefault="007878DE" w:rsidP="006533A2">
      <w:pPr>
        <w:tabs>
          <w:tab w:val="left" w:pos="1336"/>
        </w:tabs>
        <w:rPr>
          <w:lang w:val="en-US"/>
        </w:rPr>
      </w:pPr>
      <w:r>
        <w:rPr>
          <w:lang w:val="en-US"/>
        </w:rPr>
        <w:t>Contact - +91-9156882405</w:t>
      </w:r>
    </w:p>
    <w:p w14:paraId="18C3CBAF" w14:textId="6851DB03" w:rsidR="00B679BA" w:rsidRDefault="007878DE" w:rsidP="006533A2">
      <w:pPr>
        <w:tabs>
          <w:tab w:val="left" w:pos="1336"/>
        </w:tabs>
      </w:pPr>
      <w:r>
        <w:rPr>
          <w:lang w:val="en-US"/>
        </w:rPr>
        <w:t>Email</w:t>
      </w:r>
      <w:r w:rsidR="00402FA2" w:rsidRPr="00402FA2">
        <w:t>:</w:t>
      </w:r>
      <w:r w:rsidR="00B679BA">
        <w:t xml:space="preserve">  </w:t>
      </w:r>
      <w:hyperlink r:id="rId16" w:history="1">
        <w:r w:rsidR="00B679BA" w:rsidRPr="00EF17E6">
          <w:rPr>
            <w:rStyle w:val="Hyperlink"/>
          </w:rPr>
          <w:t>info@hydrisk.com</w:t>
        </w:r>
      </w:hyperlink>
      <w:r w:rsidR="00B679BA">
        <w:t xml:space="preserve"> </w:t>
      </w:r>
    </w:p>
    <w:p w14:paraId="2E444391" w14:textId="0210628B" w:rsidR="00B679BA" w:rsidRDefault="00B679BA" w:rsidP="006533A2">
      <w:pPr>
        <w:tabs>
          <w:tab w:val="left" w:pos="1336"/>
        </w:tabs>
      </w:pPr>
      <w:r>
        <w:t xml:space="preserve">             </w:t>
      </w:r>
      <w:hyperlink r:id="rId17" w:history="1">
        <w:r w:rsidRPr="00EF17E6">
          <w:rPr>
            <w:rStyle w:val="Hyperlink"/>
          </w:rPr>
          <w:t>Support@hydrisk.com</w:t>
        </w:r>
      </w:hyperlink>
      <w:r>
        <w:t xml:space="preserve"> </w:t>
      </w:r>
    </w:p>
    <w:p w14:paraId="1BEAF284" w14:textId="1A831AFE" w:rsidR="007878DE" w:rsidRDefault="00B679BA" w:rsidP="006533A2">
      <w:pPr>
        <w:tabs>
          <w:tab w:val="left" w:pos="1336"/>
        </w:tabs>
        <w:rPr>
          <w:lang w:val="en-US"/>
        </w:rPr>
      </w:pPr>
      <w:r>
        <w:t xml:space="preserve">Temp- </w:t>
      </w:r>
      <w:r w:rsidR="00402FA2" w:rsidRPr="00402FA2">
        <w:t> </w:t>
      </w:r>
      <w:hyperlink r:id="rId18" w:tgtFrame="_blank" w:history="1">
        <w:r w:rsidR="00402FA2" w:rsidRPr="00402FA2">
          <w:rPr>
            <w:rStyle w:val="Hyperlink"/>
          </w:rPr>
          <w:t>hydrisk@hotmail.com</w:t>
        </w:r>
      </w:hyperlink>
    </w:p>
    <w:p w14:paraId="4910267D" w14:textId="77777777" w:rsidR="00402FA2" w:rsidRPr="006533A2" w:rsidRDefault="00402FA2" w:rsidP="006533A2">
      <w:pPr>
        <w:tabs>
          <w:tab w:val="left" w:pos="1336"/>
        </w:tabs>
        <w:rPr>
          <w:lang w:val="en-US"/>
        </w:rPr>
      </w:pPr>
    </w:p>
    <w:sectPr w:rsidR="00402FA2" w:rsidRPr="006533A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99E3A" w14:textId="77777777" w:rsidR="00A540E7" w:rsidRDefault="00A540E7" w:rsidP="00821D52">
      <w:pPr>
        <w:spacing w:after="0" w:line="240" w:lineRule="auto"/>
      </w:pPr>
      <w:r>
        <w:separator/>
      </w:r>
    </w:p>
  </w:endnote>
  <w:endnote w:type="continuationSeparator" w:id="0">
    <w:p w14:paraId="13312D70" w14:textId="77777777" w:rsidR="00A540E7" w:rsidRDefault="00A540E7" w:rsidP="00821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7322F" w14:textId="77777777" w:rsidR="00A540E7" w:rsidRDefault="00A540E7" w:rsidP="00821D52">
      <w:pPr>
        <w:spacing w:after="0" w:line="240" w:lineRule="auto"/>
      </w:pPr>
      <w:r>
        <w:separator/>
      </w:r>
    </w:p>
  </w:footnote>
  <w:footnote w:type="continuationSeparator" w:id="0">
    <w:p w14:paraId="0F3BB229" w14:textId="77777777" w:rsidR="00A540E7" w:rsidRDefault="00A540E7" w:rsidP="00821D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3BF2"/>
    <w:multiLevelType w:val="multilevel"/>
    <w:tmpl w:val="EB00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F4248"/>
    <w:multiLevelType w:val="hybridMultilevel"/>
    <w:tmpl w:val="513E4C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B303FB8"/>
    <w:multiLevelType w:val="hybridMultilevel"/>
    <w:tmpl w:val="513E4C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5900CE0"/>
    <w:multiLevelType w:val="hybridMultilevel"/>
    <w:tmpl w:val="D88E6088"/>
    <w:lvl w:ilvl="0" w:tplc="9446A7C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46C40307"/>
    <w:multiLevelType w:val="multilevel"/>
    <w:tmpl w:val="B85A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5237F8"/>
    <w:multiLevelType w:val="hybridMultilevel"/>
    <w:tmpl w:val="309E828A"/>
    <w:lvl w:ilvl="0" w:tplc="074AFF1A">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229657083">
    <w:abstractNumId w:val="2"/>
  </w:num>
  <w:num w:numId="2" w16cid:durableId="2021151749">
    <w:abstractNumId w:val="5"/>
  </w:num>
  <w:num w:numId="3" w16cid:durableId="2143185892">
    <w:abstractNumId w:val="3"/>
  </w:num>
  <w:num w:numId="4" w16cid:durableId="1754354119">
    <w:abstractNumId w:val="4"/>
  </w:num>
  <w:num w:numId="5" w16cid:durableId="1575433733">
    <w:abstractNumId w:val="0"/>
  </w:num>
  <w:num w:numId="6" w16cid:durableId="1959877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1EA"/>
    <w:rsid w:val="000721EA"/>
    <w:rsid w:val="001A584E"/>
    <w:rsid w:val="002725E4"/>
    <w:rsid w:val="002A6C14"/>
    <w:rsid w:val="002D3A7A"/>
    <w:rsid w:val="003524F5"/>
    <w:rsid w:val="003D7A0A"/>
    <w:rsid w:val="00402FA2"/>
    <w:rsid w:val="005153DD"/>
    <w:rsid w:val="005F7BD3"/>
    <w:rsid w:val="006533A2"/>
    <w:rsid w:val="006F1FD9"/>
    <w:rsid w:val="006F73E9"/>
    <w:rsid w:val="0078730C"/>
    <w:rsid w:val="007878DE"/>
    <w:rsid w:val="00810537"/>
    <w:rsid w:val="00821D52"/>
    <w:rsid w:val="00827E96"/>
    <w:rsid w:val="00900B7F"/>
    <w:rsid w:val="009753CC"/>
    <w:rsid w:val="00A540E7"/>
    <w:rsid w:val="00A63C69"/>
    <w:rsid w:val="00A93337"/>
    <w:rsid w:val="00A9643B"/>
    <w:rsid w:val="00B679BA"/>
    <w:rsid w:val="00BC1DE1"/>
    <w:rsid w:val="00BE4148"/>
    <w:rsid w:val="00C43913"/>
    <w:rsid w:val="00D9179F"/>
    <w:rsid w:val="00E12F62"/>
    <w:rsid w:val="00FC3C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3670F"/>
  <w15:chartTrackingRefBased/>
  <w15:docId w15:val="{3912E252-D85E-4E96-9329-5E3C83029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1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21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21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21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21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2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1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21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21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21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21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2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1EA"/>
    <w:rPr>
      <w:rFonts w:eastAsiaTheme="majorEastAsia" w:cstheme="majorBidi"/>
      <w:color w:val="272727" w:themeColor="text1" w:themeTint="D8"/>
    </w:rPr>
  </w:style>
  <w:style w:type="paragraph" w:styleId="Title">
    <w:name w:val="Title"/>
    <w:basedOn w:val="Normal"/>
    <w:next w:val="Normal"/>
    <w:link w:val="TitleChar"/>
    <w:uiPriority w:val="10"/>
    <w:qFormat/>
    <w:rsid w:val="00072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1EA"/>
    <w:pPr>
      <w:spacing w:before="160"/>
      <w:jc w:val="center"/>
    </w:pPr>
    <w:rPr>
      <w:i/>
      <w:iCs/>
      <w:color w:val="404040" w:themeColor="text1" w:themeTint="BF"/>
    </w:rPr>
  </w:style>
  <w:style w:type="character" w:customStyle="1" w:styleId="QuoteChar">
    <w:name w:val="Quote Char"/>
    <w:basedOn w:val="DefaultParagraphFont"/>
    <w:link w:val="Quote"/>
    <w:uiPriority w:val="29"/>
    <w:rsid w:val="000721EA"/>
    <w:rPr>
      <w:i/>
      <w:iCs/>
      <w:color w:val="404040" w:themeColor="text1" w:themeTint="BF"/>
    </w:rPr>
  </w:style>
  <w:style w:type="paragraph" w:styleId="ListParagraph">
    <w:name w:val="List Paragraph"/>
    <w:basedOn w:val="Normal"/>
    <w:uiPriority w:val="34"/>
    <w:qFormat/>
    <w:rsid w:val="000721EA"/>
    <w:pPr>
      <w:ind w:left="720"/>
      <w:contextualSpacing/>
    </w:pPr>
  </w:style>
  <w:style w:type="character" w:styleId="IntenseEmphasis">
    <w:name w:val="Intense Emphasis"/>
    <w:basedOn w:val="DefaultParagraphFont"/>
    <w:uiPriority w:val="21"/>
    <w:qFormat/>
    <w:rsid w:val="000721EA"/>
    <w:rPr>
      <w:i/>
      <w:iCs/>
      <w:color w:val="2F5496" w:themeColor="accent1" w:themeShade="BF"/>
    </w:rPr>
  </w:style>
  <w:style w:type="paragraph" w:styleId="IntenseQuote">
    <w:name w:val="Intense Quote"/>
    <w:basedOn w:val="Normal"/>
    <w:next w:val="Normal"/>
    <w:link w:val="IntenseQuoteChar"/>
    <w:uiPriority w:val="30"/>
    <w:qFormat/>
    <w:rsid w:val="000721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21EA"/>
    <w:rPr>
      <w:i/>
      <w:iCs/>
      <w:color w:val="2F5496" w:themeColor="accent1" w:themeShade="BF"/>
    </w:rPr>
  </w:style>
  <w:style w:type="character" w:styleId="IntenseReference">
    <w:name w:val="Intense Reference"/>
    <w:basedOn w:val="DefaultParagraphFont"/>
    <w:uiPriority w:val="32"/>
    <w:qFormat/>
    <w:rsid w:val="000721EA"/>
    <w:rPr>
      <w:b/>
      <w:bCs/>
      <w:smallCaps/>
      <w:color w:val="2F5496" w:themeColor="accent1" w:themeShade="BF"/>
      <w:spacing w:val="5"/>
    </w:rPr>
  </w:style>
  <w:style w:type="paragraph" w:styleId="Header">
    <w:name w:val="header"/>
    <w:basedOn w:val="Normal"/>
    <w:link w:val="HeaderChar"/>
    <w:uiPriority w:val="99"/>
    <w:unhideWhenUsed/>
    <w:rsid w:val="00821D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1D52"/>
  </w:style>
  <w:style w:type="paragraph" w:styleId="Footer">
    <w:name w:val="footer"/>
    <w:basedOn w:val="Normal"/>
    <w:link w:val="FooterChar"/>
    <w:uiPriority w:val="99"/>
    <w:unhideWhenUsed/>
    <w:rsid w:val="00821D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1D52"/>
  </w:style>
  <w:style w:type="character" w:styleId="Hyperlink">
    <w:name w:val="Hyperlink"/>
    <w:basedOn w:val="DefaultParagraphFont"/>
    <w:uiPriority w:val="99"/>
    <w:unhideWhenUsed/>
    <w:rsid w:val="00402FA2"/>
    <w:rPr>
      <w:color w:val="0563C1" w:themeColor="hyperlink"/>
      <w:u w:val="single"/>
    </w:rPr>
  </w:style>
  <w:style w:type="character" w:styleId="UnresolvedMention">
    <w:name w:val="Unresolved Mention"/>
    <w:basedOn w:val="DefaultParagraphFont"/>
    <w:uiPriority w:val="99"/>
    <w:semiHidden/>
    <w:unhideWhenUsed/>
    <w:rsid w:val="00402F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mailto:hydrisk@hot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mailto:Support@hydrisk.com" TargetMode="External"/><Relationship Id="rId2" Type="http://schemas.openxmlformats.org/officeDocument/2006/relationships/styles" Target="styles.xml"/><Relationship Id="rId16" Type="http://schemas.openxmlformats.org/officeDocument/2006/relationships/hyperlink" Target="mailto:info@hydrisk.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396</TotalTime>
  <Pages>6</Pages>
  <Words>737</Words>
  <Characters>4206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13</cp:revision>
  <dcterms:created xsi:type="dcterms:W3CDTF">2025-08-16T15:42:00Z</dcterms:created>
  <dcterms:modified xsi:type="dcterms:W3CDTF">2025-08-17T17:41:00Z</dcterms:modified>
</cp:coreProperties>
</file>