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and Flowchart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two number entered by the user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1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the variables num1, num2 and sum.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Read values num1 and num2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4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num1 and num2 and assign the result to sum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sum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: 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Stop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586038" cy="377735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89450" y="123800"/>
                          <a:ext cx="2586038" cy="3777358"/>
                          <a:chOff x="1489450" y="123800"/>
                          <a:chExt cx="3755350" cy="551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80375" y="128575"/>
                            <a:ext cx="1573500" cy="710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494225" y="1163825"/>
                            <a:ext cx="37458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num1, num2 and sum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81325" y="2055300"/>
                            <a:ext cx="2761200" cy="497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num1,num2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02200" y="2991300"/>
                            <a:ext cx="12384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← a+b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940800" y="3872750"/>
                            <a:ext cx="2761200" cy="497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34650" y="4920525"/>
                            <a:ext cx="1573500" cy="710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7125" y="839275"/>
                            <a:ext cx="0" cy="3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7125" y="1544875"/>
                            <a:ext cx="0" cy="4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7125" y="2498175"/>
                            <a:ext cx="0" cy="4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1400" y="3355225"/>
                            <a:ext cx="0" cy="4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7125" y="4420675"/>
                            <a:ext cx="0" cy="4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86038" cy="37773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6038" cy="3777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com.gayathri.day15;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AddTwoNum {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"Enter num1 &amp; num2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4"/>
          <w:szCs w:val="24"/>
          <w:rtl w:val="0"/>
        </w:rPr>
        <w:t xml:space="preserve">"Result :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81225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