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19: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Algorithm and flowchart for entering timesheet in iniapro.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Algorithm: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Start.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Step 2: </w:t>
      </w:r>
      <w:r w:rsidDel="00000000" w:rsidR="00000000" w:rsidRPr="00000000">
        <w:rPr>
          <w:rtl w:val="0"/>
        </w:rPr>
        <w:t xml:space="preserve">Open the IniaPro portal.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Step 3: </w:t>
      </w:r>
      <w:r w:rsidDel="00000000" w:rsidR="00000000" w:rsidRPr="00000000">
        <w:rPr>
          <w:rtl w:val="0"/>
        </w:rPr>
        <w:t xml:space="preserve">Users can enter the Login Credentials(Username and Password).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Step 4: </w:t>
      </w:r>
      <w:r w:rsidDel="00000000" w:rsidR="00000000" w:rsidRPr="00000000">
        <w:rPr>
          <w:rtl w:val="0"/>
        </w:rPr>
        <w:t xml:space="preserve">If Login is Invalid, then say enter Correct username and password.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Step 5:</w:t>
      </w:r>
      <w:r w:rsidDel="00000000" w:rsidR="00000000" w:rsidRPr="00000000">
        <w:rPr>
          <w:rtl w:val="0"/>
        </w:rPr>
        <w:t xml:space="preserve"> If Login Successful it will display Mypage.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Step 6:</w:t>
      </w:r>
      <w:r w:rsidDel="00000000" w:rsidR="00000000" w:rsidRPr="00000000">
        <w:rPr>
          <w:rtl w:val="0"/>
        </w:rPr>
        <w:t xml:space="preserve"> Click on Time entries in the navigation bar, It will display the time entries page.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Step 7:</w:t>
      </w:r>
      <w:r w:rsidDel="00000000" w:rsidR="00000000" w:rsidRPr="00000000">
        <w:rPr>
          <w:rtl w:val="0"/>
        </w:rPr>
        <w:t xml:space="preserve"> Click edit option on the current week, Then it will display Activity and issues that the user created.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Step 8:</w:t>
      </w:r>
      <w:r w:rsidDel="00000000" w:rsidR="00000000" w:rsidRPr="00000000">
        <w:rPr>
          <w:rtl w:val="0"/>
        </w:rPr>
        <w:t xml:space="preserve"> Then place the cursor on the specific day to input the timesheet and click save.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Step 9: </w:t>
      </w:r>
      <w:r w:rsidDel="00000000" w:rsidR="00000000" w:rsidRPr="00000000">
        <w:rPr>
          <w:rtl w:val="0"/>
        </w:rPr>
        <w:t xml:space="preserve">Timesheet Update Successfully.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10:</w:t>
      </w:r>
      <w:r w:rsidDel="00000000" w:rsidR="00000000" w:rsidRPr="00000000">
        <w:rPr>
          <w:rtl w:val="0"/>
        </w:rPr>
        <w:t xml:space="preserve"> Stop.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Flowchart:</w:t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5367338" cy="76850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76850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