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>Payslip for the month of {</w:t>
            </w:r>
            <w:proofErr w:type="spellStart"/>
            <w:r w:rsidR="006F5BEF" w:rsidRPr="003A4D97">
              <w:rPr>
                <w:b/>
                <w:sz w:val="28"/>
              </w:rPr>
              <w:t>paySlipMonth</w:t>
            </w:r>
            <w:proofErr w:type="spellEnd"/>
            <w:r w:rsidR="006F5BEF" w:rsidRPr="003A4D97">
              <w:rPr>
                <w:b/>
                <w:sz w:val="28"/>
              </w:rPr>
              <w:t>} {</w:t>
            </w:r>
            <w:proofErr w:type="spellStart"/>
            <w:r w:rsidR="006F5BEF" w:rsidRPr="003A4D97">
              <w:rPr>
                <w:b/>
                <w:sz w:val="28"/>
              </w:rPr>
              <w:t>paySlipYear</w:t>
            </w:r>
            <w:proofErr w:type="spellEnd"/>
            <w:r w:rsidR="006F5BEF" w:rsidRPr="003A4D97">
              <w:rPr>
                <w:b/>
                <w:sz w:val="28"/>
              </w:rPr>
              <w:t>}</w:t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r w:rsidRPr="00DA457B">
              <w:rPr>
                <w:rFonts w:ascii="Times New Roman" w:hAnsi="Times New Roman" w:cs="Times New Roman"/>
                <w:szCs w:val="20"/>
              </w:rPr>
              <w:t>name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>employeeNo</w:t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>joiningDate</w:t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r w:rsidRPr="00DA457B">
              <w:rPr>
                <w:rFonts w:ascii="Times New Roman" w:hAnsi="Times New Roman" w:cs="Times New Roman"/>
                <w:szCs w:val="20"/>
              </w:rPr>
              <w:t>location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r w:rsidRPr="00DA457B">
              <w:rPr>
                <w:rFonts w:ascii="Times New Roman" w:hAnsi="Times New Roman" w:cs="Times New Roman"/>
                <w:szCs w:val="20"/>
              </w:rPr>
              <w:t>designation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r w:rsidRPr="00DA457B">
              <w:rPr>
                <w:rFonts w:ascii="Times New Roman" w:hAnsi="Times New Roman" w:cs="Times New Roman"/>
                <w:szCs w:val="20"/>
              </w:rPr>
              <w:t>dep</w:t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>artmen</w:t>
            </w:r>
            <w:r w:rsidRPr="00DA457B">
              <w:rPr>
                <w:rFonts w:ascii="Times New Roman" w:hAnsi="Times New Roman" w:cs="Times New Roman"/>
                <w:szCs w:val="20"/>
              </w:rPr>
              <w:t>t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>effectiveWorkDays</w:t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>lopDays</w:t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{#</w:t>
            </w:r>
            <w:r w:rsidRPr="00DA457B">
              <w:rPr>
                <w:rFonts w:ascii="Times New Roman" w:hAnsi="Times New Roman" w:cs="Times New Roman"/>
                <w:szCs w:val="20"/>
              </w:rPr>
              <w:t>earnings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r w:rsidRPr="00DA457B">
              <w:rPr>
                <w:rFonts w:ascii="Times New Roman" w:hAnsi="Times New Roman" w:cs="Times New Roman"/>
                <w:szCs w:val="20"/>
              </w:rPr>
              <w:t>basics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{/</w:t>
            </w:r>
            <w:r w:rsidRPr="00DA457B">
              <w:rPr>
                <w:rFonts w:ascii="Times New Roman" w:hAnsi="Times New Roman" w:cs="Times New Roman"/>
                <w:szCs w:val="20"/>
              </w:rPr>
              <w:t>earnings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{#</w:t>
            </w:r>
            <w:r w:rsidRPr="00DA457B">
              <w:rPr>
                <w:rFonts w:ascii="Times New Roman" w:hAnsi="Times New Roman" w:cs="Times New Roman"/>
                <w:szCs w:val="20"/>
              </w:rPr>
              <w:t>earnings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r>
              <w:rPr>
                <w:rFonts w:ascii="Times New Roman" w:hAnsi="Times New Roman" w:cs="Times New Roman"/>
                <w:szCs w:val="20"/>
              </w:rPr>
              <w:t>HRA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{/</w:t>
            </w:r>
            <w:r w:rsidRPr="00DA457B">
              <w:rPr>
                <w:rFonts w:ascii="Times New Roman" w:hAnsi="Times New Roman" w:cs="Times New Roman"/>
                <w:szCs w:val="20"/>
              </w:rPr>
              <w:t>earnings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{#</w:t>
            </w:r>
            <w:r w:rsidRPr="00DA457B">
              <w:rPr>
                <w:rFonts w:ascii="Times New Roman" w:hAnsi="Times New Roman" w:cs="Times New Roman"/>
                <w:szCs w:val="20"/>
              </w:rPr>
              <w:t>earnings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r w:rsidRPr="00DA457B">
              <w:rPr>
                <w:rFonts w:ascii="Times New Roman" w:hAnsi="Times New Roman" w:cs="Times New Roman"/>
                <w:szCs w:val="20"/>
              </w:rPr>
              <w:t>basics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{/</w:t>
            </w:r>
            <w:r w:rsidRPr="00DA457B">
              <w:rPr>
                <w:rFonts w:ascii="Times New Roman" w:hAnsi="Times New Roman" w:cs="Times New Roman"/>
                <w:szCs w:val="20"/>
              </w:rPr>
              <w:t>earnings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{#</w:t>
            </w:r>
            <w:r w:rsidRPr="00DA457B">
              <w:rPr>
                <w:rFonts w:ascii="Times New Roman" w:hAnsi="Times New Roman" w:cs="Times New Roman"/>
                <w:szCs w:val="20"/>
              </w:rPr>
              <w:t>earnings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>otherAllowance</w:t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{/</w:t>
            </w:r>
            <w:r w:rsidRPr="00DA457B">
              <w:rPr>
                <w:rFonts w:ascii="Times New Roman" w:hAnsi="Times New Roman" w:cs="Times New Roman"/>
                <w:szCs w:val="20"/>
              </w:rPr>
              <w:t>earnings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>{#</w:t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>deductions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}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>{#</w:t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>reasons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853CF2" w:rsidRPr="00265679">
              <w:rPr>
                <w:rFonts w:ascii="Times New Roman" w:hAnsi="Times New Roman" w:cs="Times New Roman"/>
                <w:sz w:val="24"/>
                <w:szCs w:val="20"/>
              </w:rPr>
              <w:t>title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{/</w:t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>reasons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{/</w:t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>deductions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>{#</w:t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>deductions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>}</w:t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>{#</w:t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>reasons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>}</w:t>
            </w:r>
            <w:r w:rsidR="00FB1080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853CF2" w:rsidRPr="00265679">
              <w:rPr>
                <w:rFonts w:ascii="Times New Roman" w:hAnsi="Times New Roman" w:cs="Times New Roman"/>
                <w:sz w:val="24"/>
                <w:szCs w:val="20"/>
              </w:rPr>
              <w:t>amount</w:t>
            </w:r>
            <w:r w:rsidR="00FB1080">
              <w:rPr>
                <w:rFonts w:ascii="Times New Roman" w:hAnsi="Times New Roman" w:cs="Times New Roman"/>
                <w:sz w:val="20"/>
                <w:szCs w:val="20"/>
              </w:rPr>
              <w:t xml:space="preserve">}                                                                                     </w:t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>{/</w:t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>reasons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>}</w:t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>{/</w:t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>deductions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>}</w:t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>{#</w:t>
            </w:r>
            <w:r w:rsidR="00DA457B">
              <w:rPr>
                <w:rFonts w:ascii="Times New Roman" w:hAnsi="Times New Roman" w:cs="Times New Roman"/>
                <w:szCs w:val="20"/>
              </w:rPr>
              <w:t>earnings</w:t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>totalEarnings</w:t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>{/</w:t>
            </w:r>
            <w:r w:rsidR="00DA457B">
              <w:rPr>
                <w:rFonts w:ascii="Times New Roman" w:hAnsi="Times New Roman" w:cs="Times New Roman"/>
                <w:szCs w:val="20"/>
              </w:rPr>
              <w:t>earnings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>{#deductions}</w:t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>totalDeduction</w:t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>}{/deductions}</w:t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>{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>netPay</w:t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>}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>({</w:t>
            </w:r>
            <w:proofErr w:type="spellStart"/>
            <w:r w:rsidRPr="00215CCF">
              <w:rPr>
                <w:i/>
                <w:sz w:val="24"/>
                <w:szCs w:val="24"/>
              </w:rPr>
              <w:t>netPayInWords</w:t>
            </w:r>
            <w:proofErr w:type="spellEnd"/>
            <w:r w:rsidRPr="00215CCF">
              <w:rPr>
                <w:i/>
                <w:sz w:val="24"/>
                <w:szCs w:val="24"/>
              </w:rPr>
              <w:t>})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