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48B" w:rsidRPr="0001148B" w:rsidRDefault="0001148B" w:rsidP="0001148B">
      <w:pPr>
        <w:tabs>
          <w:tab w:val="left" w:pos="6925"/>
        </w:tabs>
        <w:jc w:val="center"/>
        <w:rPr>
          <w:rFonts w:ascii="Times New Roman" w:hAnsi="Times New Roman" w:cs="Times New Roman"/>
          <w:b/>
          <w:sz w:val="28"/>
          <w:u w:val="single"/>
          <w:lang w:val="en-US"/>
        </w:rPr>
      </w:pPr>
      <w:r w:rsidRPr="0001148B">
        <w:rPr>
          <w:rFonts w:ascii="Times New Roman" w:hAnsi="Times New Roman" w:cs="Times New Roman"/>
          <w:b/>
          <w:sz w:val="28"/>
          <w:u w:val="single"/>
          <w:lang w:val="en-US"/>
        </w:rPr>
        <w:t>Landmarks</w:t>
      </w:r>
    </w:p>
    <w:p w:rsidR="0001148B" w:rsidRDefault="0001148B" w:rsidP="00A14B39">
      <w:pPr>
        <w:tabs>
          <w:tab w:val="left" w:pos="6925"/>
        </w:tabs>
        <w:rPr>
          <w:lang w:val="en-US"/>
        </w:rPr>
      </w:pPr>
    </w:p>
    <w:p w:rsidR="00A37AAD" w:rsidRDefault="00A14B39" w:rsidP="00A14B39">
      <w:pPr>
        <w:tabs>
          <w:tab w:val="left" w:pos="6925"/>
        </w:tabs>
        <w:rPr>
          <w:rFonts w:ascii="Times New Roman" w:hAnsi="Times New Roman" w:cs="Times New Roman"/>
          <w:color w:val="00B0F0"/>
          <w:sz w:val="24"/>
          <w:lang w:val="en-US"/>
        </w:rPr>
      </w:pPr>
      <w:r>
        <w:rPr>
          <w:lang w:val="en-US"/>
        </w:rPr>
        <w:t>1.</w:t>
      </w:r>
      <w:r w:rsidRPr="00A14B39">
        <w:rPr>
          <w:rFonts w:ascii="Times New Roman" w:hAnsi="Times New Roman" w:cs="Times New Roman"/>
          <w:color w:val="00B0F0"/>
          <w:sz w:val="24"/>
          <w:lang w:val="en-US"/>
        </w:rPr>
        <w:t xml:space="preserve">Superior boarder of mental foramen to inferior boarder of </w:t>
      </w:r>
      <w:proofErr w:type="gramStart"/>
      <w:r w:rsidRPr="00A14B39">
        <w:rPr>
          <w:rFonts w:ascii="Times New Roman" w:hAnsi="Times New Roman" w:cs="Times New Roman"/>
          <w:color w:val="00B0F0"/>
          <w:sz w:val="24"/>
          <w:lang w:val="en-US"/>
        </w:rPr>
        <w:t>Ramus.</w:t>
      </w:r>
      <w:r>
        <w:rPr>
          <w:rFonts w:ascii="Times New Roman" w:hAnsi="Times New Roman" w:cs="Times New Roman"/>
          <w:color w:val="00B0F0"/>
          <w:sz w:val="24"/>
          <w:lang w:val="en-US"/>
        </w:rPr>
        <w:t>-</w:t>
      </w:r>
      <w:proofErr w:type="gramEnd"/>
      <w:r>
        <w:rPr>
          <w:rFonts w:ascii="Times New Roman" w:hAnsi="Times New Roman" w:cs="Times New Roman"/>
          <w:color w:val="00B0F0"/>
          <w:sz w:val="24"/>
          <w:lang w:val="en-US"/>
        </w:rPr>
        <w:t>Blue line .</w:t>
      </w:r>
    </w:p>
    <w:p w:rsidR="001B541C" w:rsidRDefault="001B541C" w:rsidP="00A14B39">
      <w:pPr>
        <w:tabs>
          <w:tab w:val="left" w:pos="6925"/>
        </w:tabs>
        <w:rPr>
          <w:rFonts w:ascii="Times New Roman" w:hAnsi="Times New Roman" w:cs="Times New Roman"/>
          <w:color w:val="00B0F0"/>
          <w:sz w:val="24"/>
          <w:lang w:val="en-US"/>
        </w:rPr>
      </w:pPr>
      <w:r>
        <w:rPr>
          <w:rFonts w:ascii="Times New Roman" w:hAnsi="Times New Roman" w:cs="Times New Roman"/>
          <w:color w:val="00B0F0"/>
          <w:sz w:val="24"/>
          <w:lang w:val="en-US"/>
        </w:rPr>
        <w:t xml:space="preserve">         Male- 29.6-30.1mm</w:t>
      </w:r>
    </w:p>
    <w:p w:rsidR="001B541C" w:rsidRDefault="001B541C" w:rsidP="00A14B39">
      <w:pPr>
        <w:tabs>
          <w:tab w:val="left" w:pos="6925"/>
        </w:tabs>
        <w:rPr>
          <w:rFonts w:ascii="Times New Roman" w:hAnsi="Times New Roman" w:cs="Times New Roman"/>
          <w:color w:val="00B0F0"/>
          <w:sz w:val="24"/>
          <w:lang w:val="en-US"/>
        </w:rPr>
      </w:pPr>
      <w:r>
        <w:rPr>
          <w:rFonts w:ascii="Times New Roman" w:hAnsi="Times New Roman" w:cs="Times New Roman"/>
          <w:color w:val="00B0F0"/>
          <w:sz w:val="24"/>
          <w:lang w:val="en-US"/>
        </w:rPr>
        <w:t xml:space="preserve">          Female-25.0-26.3mm</w:t>
      </w:r>
    </w:p>
    <w:p w:rsidR="00A14B39" w:rsidRDefault="00A14B39" w:rsidP="00A14B39">
      <w:pPr>
        <w:tabs>
          <w:tab w:val="left" w:pos="6925"/>
        </w:tabs>
        <w:rPr>
          <w:rFonts w:ascii="Times New Roman" w:hAnsi="Times New Roman" w:cs="Times New Roman"/>
          <w:color w:val="FFFF00"/>
          <w:sz w:val="24"/>
          <w:lang w:val="en-US"/>
        </w:rPr>
      </w:pPr>
      <w:r>
        <w:rPr>
          <w:rFonts w:ascii="Times New Roman" w:hAnsi="Times New Roman" w:cs="Times New Roman"/>
          <w:color w:val="000000" w:themeColor="text1"/>
          <w:sz w:val="24"/>
          <w:lang w:val="en-US"/>
        </w:rPr>
        <w:t>2.</w:t>
      </w:r>
      <w:r>
        <w:rPr>
          <w:rFonts w:ascii="Times New Roman" w:hAnsi="Times New Roman" w:cs="Times New Roman"/>
          <w:color w:val="FFFF00"/>
          <w:sz w:val="24"/>
          <w:lang w:val="en-US"/>
        </w:rPr>
        <w:t>Gonial angle – yellow line.</w:t>
      </w:r>
    </w:p>
    <w:p w:rsidR="001B541C" w:rsidRDefault="001B541C" w:rsidP="00A14B39">
      <w:pPr>
        <w:tabs>
          <w:tab w:val="left" w:pos="6925"/>
        </w:tabs>
        <w:rPr>
          <w:rFonts w:ascii="Times New Roman" w:hAnsi="Times New Roman" w:cs="Times New Roman"/>
          <w:color w:val="FFFF00"/>
          <w:sz w:val="24"/>
          <w:lang w:val="en-US"/>
        </w:rPr>
      </w:pPr>
      <w:r>
        <w:rPr>
          <w:rFonts w:ascii="Times New Roman" w:hAnsi="Times New Roman" w:cs="Times New Roman"/>
          <w:color w:val="FFFF00"/>
          <w:sz w:val="24"/>
          <w:lang w:val="en-US"/>
        </w:rPr>
        <w:t xml:space="preserve">    Male- 127.08</w:t>
      </w:r>
    </w:p>
    <w:p w:rsidR="001B541C" w:rsidRDefault="001B541C" w:rsidP="00A14B39">
      <w:pPr>
        <w:tabs>
          <w:tab w:val="left" w:pos="6925"/>
        </w:tabs>
        <w:rPr>
          <w:rFonts w:ascii="Times New Roman" w:hAnsi="Times New Roman" w:cs="Times New Roman"/>
          <w:color w:val="FFFF00"/>
          <w:sz w:val="24"/>
          <w:lang w:val="en-US"/>
        </w:rPr>
      </w:pPr>
      <w:r>
        <w:rPr>
          <w:rFonts w:ascii="Times New Roman" w:hAnsi="Times New Roman" w:cs="Times New Roman"/>
          <w:color w:val="FFFF00"/>
          <w:sz w:val="24"/>
          <w:lang w:val="en-US"/>
        </w:rPr>
        <w:t xml:space="preserve">      Female-129.3</w:t>
      </w:r>
    </w:p>
    <w:p w:rsidR="00A14B39" w:rsidRDefault="00A14B39" w:rsidP="00A14B39">
      <w:pPr>
        <w:tabs>
          <w:tab w:val="left" w:pos="6925"/>
        </w:tabs>
        <w:rPr>
          <w:rFonts w:ascii="Times New Roman" w:hAnsi="Times New Roman" w:cs="Times New Roman"/>
          <w:color w:val="833C0B" w:themeColor="accent2" w:themeShade="80"/>
          <w:sz w:val="24"/>
          <w:lang w:val="en-US"/>
        </w:rPr>
      </w:pPr>
      <w:r>
        <w:rPr>
          <w:rFonts w:ascii="Times New Roman" w:hAnsi="Times New Roman" w:cs="Times New Roman"/>
          <w:color w:val="000000" w:themeColor="text1"/>
          <w:sz w:val="24"/>
          <w:lang w:val="en-US"/>
        </w:rPr>
        <w:t>3.</w:t>
      </w:r>
      <w:r>
        <w:rPr>
          <w:rFonts w:ascii="Times New Roman" w:hAnsi="Times New Roman" w:cs="Times New Roman"/>
          <w:color w:val="833C0B" w:themeColor="accent2" w:themeShade="80"/>
          <w:sz w:val="24"/>
          <w:lang w:val="en-US"/>
        </w:rPr>
        <w:t>Intercondylar distance – brown line</w:t>
      </w:r>
    </w:p>
    <w:p w:rsidR="001B541C" w:rsidRDefault="001B541C" w:rsidP="00A14B39">
      <w:pPr>
        <w:tabs>
          <w:tab w:val="left" w:pos="6925"/>
        </w:tabs>
        <w:rPr>
          <w:rFonts w:ascii="Times New Roman" w:hAnsi="Times New Roman" w:cs="Times New Roman"/>
          <w:color w:val="833C0B" w:themeColor="accent2" w:themeShade="80"/>
          <w:sz w:val="24"/>
          <w:lang w:val="en-US"/>
        </w:rPr>
      </w:pPr>
      <w:r>
        <w:rPr>
          <w:rFonts w:ascii="Times New Roman" w:hAnsi="Times New Roman" w:cs="Times New Roman"/>
          <w:color w:val="833C0B" w:themeColor="accent2" w:themeShade="80"/>
          <w:sz w:val="24"/>
          <w:lang w:val="en-US"/>
        </w:rPr>
        <w:t xml:space="preserve">    Male-540-585</w:t>
      </w:r>
    </w:p>
    <w:p w:rsidR="001B541C" w:rsidRDefault="001B541C" w:rsidP="00A14B39">
      <w:pPr>
        <w:tabs>
          <w:tab w:val="left" w:pos="6925"/>
        </w:tabs>
        <w:rPr>
          <w:rFonts w:ascii="Times New Roman" w:hAnsi="Times New Roman" w:cs="Times New Roman"/>
          <w:color w:val="833C0B" w:themeColor="accent2" w:themeShade="80"/>
          <w:sz w:val="24"/>
          <w:lang w:val="en-US"/>
        </w:rPr>
      </w:pPr>
      <w:r>
        <w:rPr>
          <w:rFonts w:ascii="Times New Roman" w:hAnsi="Times New Roman" w:cs="Times New Roman"/>
          <w:color w:val="833C0B" w:themeColor="accent2" w:themeShade="80"/>
          <w:sz w:val="24"/>
          <w:lang w:val="en-US"/>
        </w:rPr>
        <w:t xml:space="preserve">    Female-540-542</w:t>
      </w:r>
    </w:p>
    <w:p w:rsidR="00A14B39" w:rsidRDefault="00A14B39" w:rsidP="00A14B39">
      <w:pPr>
        <w:tabs>
          <w:tab w:val="left" w:pos="6925"/>
        </w:tabs>
        <w:rPr>
          <w:rFonts w:ascii="Times New Roman" w:hAnsi="Times New Roman" w:cs="Times New Roman"/>
          <w:color w:val="7030A0"/>
          <w:sz w:val="24"/>
          <w:lang w:val="en-US"/>
        </w:rPr>
      </w:pPr>
      <w:r>
        <w:rPr>
          <w:rFonts w:ascii="Times New Roman" w:hAnsi="Times New Roman" w:cs="Times New Roman"/>
          <w:color w:val="000000" w:themeColor="text1"/>
          <w:sz w:val="24"/>
          <w:lang w:val="en-US"/>
        </w:rPr>
        <w:t>4.</w:t>
      </w:r>
      <w:r>
        <w:rPr>
          <w:rFonts w:ascii="Times New Roman" w:hAnsi="Times New Roman" w:cs="Times New Roman"/>
          <w:color w:val="7030A0"/>
          <w:sz w:val="24"/>
          <w:lang w:val="en-US"/>
        </w:rPr>
        <w:t>Sigmoid notch – purple.</w:t>
      </w:r>
    </w:p>
    <w:p w:rsidR="001B541C" w:rsidRDefault="001B541C" w:rsidP="00A14B39">
      <w:pPr>
        <w:tabs>
          <w:tab w:val="left" w:pos="6925"/>
        </w:tabs>
        <w:rPr>
          <w:rFonts w:ascii="Times New Roman" w:hAnsi="Times New Roman" w:cs="Times New Roman"/>
          <w:color w:val="7030A0"/>
          <w:sz w:val="24"/>
          <w:lang w:val="en-US"/>
        </w:rPr>
      </w:pPr>
      <w:r>
        <w:rPr>
          <w:rFonts w:ascii="Times New Roman" w:hAnsi="Times New Roman" w:cs="Times New Roman"/>
          <w:color w:val="7030A0"/>
          <w:sz w:val="24"/>
          <w:lang w:val="en-US"/>
        </w:rPr>
        <w:t xml:space="preserve">    Male:96.5</w:t>
      </w:r>
    </w:p>
    <w:p w:rsidR="001B541C" w:rsidRDefault="001B541C" w:rsidP="00A14B39">
      <w:pPr>
        <w:tabs>
          <w:tab w:val="left" w:pos="6925"/>
        </w:tabs>
        <w:rPr>
          <w:rFonts w:ascii="Times New Roman" w:hAnsi="Times New Roman" w:cs="Times New Roman"/>
          <w:color w:val="7030A0"/>
          <w:sz w:val="24"/>
          <w:lang w:val="en-US"/>
        </w:rPr>
      </w:pPr>
      <w:r>
        <w:rPr>
          <w:rFonts w:ascii="Times New Roman" w:hAnsi="Times New Roman" w:cs="Times New Roman"/>
          <w:color w:val="7030A0"/>
          <w:sz w:val="24"/>
          <w:lang w:val="en-US"/>
        </w:rPr>
        <w:t xml:space="preserve">     Female:95.7</w:t>
      </w:r>
    </w:p>
    <w:p w:rsidR="00A14B39" w:rsidRDefault="00A14B39" w:rsidP="00A14B39">
      <w:pPr>
        <w:tabs>
          <w:tab w:val="left" w:pos="6925"/>
        </w:tabs>
        <w:rPr>
          <w:rFonts w:ascii="Times New Roman" w:hAnsi="Times New Roman" w:cs="Times New Roman"/>
          <w:color w:val="FFC000"/>
          <w:sz w:val="24"/>
          <w:lang w:val="en-US"/>
        </w:rPr>
      </w:pPr>
      <w:r>
        <w:rPr>
          <w:rFonts w:ascii="Times New Roman" w:hAnsi="Times New Roman" w:cs="Times New Roman"/>
          <w:color w:val="000000" w:themeColor="text1"/>
          <w:sz w:val="24"/>
          <w:lang w:val="en-US"/>
        </w:rPr>
        <w:t>5.</w:t>
      </w:r>
      <w:r>
        <w:rPr>
          <w:rFonts w:ascii="Times New Roman" w:hAnsi="Times New Roman" w:cs="Times New Roman"/>
          <w:color w:val="FFC000"/>
          <w:sz w:val="24"/>
          <w:lang w:val="en-US"/>
        </w:rPr>
        <w:t>Condylar height – orange.</w:t>
      </w:r>
    </w:p>
    <w:p w:rsidR="001B541C" w:rsidRDefault="001B541C" w:rsidP="00A14B39">
      <w:pPr>
        <w:tabs>
          <w:tab w:val="left" w:pos="6925"/>
        </w:tabs>
        <w:rPr>
          <w:rFonts w:ascii="Times New Roman" w:hAnsi="Times New Roman" w:cs="Times New Roman"/>
          <w:color w:val="FFC000"/>
          <w:sz w:val="24"/>
          <w:lang w:val="en-US"/>
        </w:rPr>
      </w:pPr>
      <w:r>
        <w:rPr>
          <w:rFonts w:ascii="Times New Roman" w:hAnsi="Times New Roman" w:cs="Times New Roman"/>
          <w:color w:val="FFC000"/>
          <w:sz w:val="24"/>
          <w:lang w:val="en-US"/>
        </w:rPr>
        <w:t xml:space="preserve">    Male:65.79mm </w:t>
      </w:r>
    </w:p>
    <w:p w:rsidR="001B541C" w:rsidRDefault="001B541C" w:rsidP="00A14B39">
      <w:pPr>
        <w:tabs>
          <w:tab w:val="left" w:pos="6925"/>
        </w:tabs>
        <w:rPr>
          <w:rFonts w:ascii="Times New Roman" w:hAnsi="Times New Roman" w:cs="Times New Roman"/>
          <w:color w:val="FFC000"/>
          <w:sz w:val="24"/>
          <w:lang w:val="en-US"/>
        </w:rPr>
      </w:pPr>
      <w:r>
        <w:rPr>
          <w:rFonts w:ascii="Times New Roman" w:hAnsi="Times New Roman" w:cs="Times New Roman"/>
          <w:color w:val="FFC000"/>
          <w:sz w:val="24"/>
          <w:lang w:val="en-US"/>
        </w:rPr>
        <w:t xml:space="preserve">     Female:61.80mm</w:t>
      </w:r>
    </w:p>
    <w:p w:rsidR="00A14B39" w:rsidRDefault="00A14B39" w:rsidP="00A14B39">
      <w:pPr>
        <w:tabs>
          <w:tab w:val="left" w:pos="6925"/>
        </w:tabs>
        <w:rPr>
          <w:rFonts w:ascii="Times New Roman" w:hAnsi="Times New Roman" w:cs="Times New Roman"/>
          <w:color w:val="833C0B" w:themeColor="accent2" w:themeShade="80"/>
          <w:sz w:val="24"/>
          <w:lang w:val="en-US"/>
        </w:rPr>
      </w:pPr>
      <w:r>
        <w:rPr>
          <w:rFonts w:ascii="Times New Roman" w:hAnsi="Times New Roman" w:cs="Times New Roman"/>
          <w:sz w:val="24"/>
          <w:lang w:val="en-US"/>
        </w:rPr>
        <w:t>6.</w:t>
      </w:r>
      <w:r>
        <w:rPr>
          <w:rFonts w:ascii="Times New Roman" w:hAnsi="Times New Roman" w:cs="Times New Roman"/>
          <w:color w:val="00B050"/>
          <w:sz w:val="24"/>
          <w:lang w:val="en-US"/>
        </w:rPr>
        <w:t>Coronoid ramus height-</w:t>
      </w:r>
      <w:r w:rsidR="0001148B">
        <w:rPr>
          <w:rFonts w:ascii="Times New Roman" w:hAnsi="Times New Roman" w:cs="Times New Roman"/>
          <w:color w:val="00B050"/>
          <w:sz w:val="24"/>
          <w:lang w:val="en-US"/>
        </w:rPr>
        <w:t xml:space="preserve"> green.</w:t>
      </w:r>
      <w:r>
        <w:rPr>
          <w:rFonts w:ascii="Times New Roman" w:hAnsi="Times New Roman" w:cs="Times New Roman"/>
          <w:color w:val="833C0B" w:themeColor="accent2" w:themeShade="80"/>
          <w:sz w:val="24"/>
          <w:lang w:val="en-US"/>
        </w:rPr>
        <w:t xml:space="preserve"> </w:t>
      </w:r>
    </w:p>
    <w:p w:rsidR="001B541C" w:rsidRDefault="001B541C" w:rsidP="00A14B39">
      <w:pPr>
        <w:tabs>
          <w:tab w:val="left" w:pos="6925"/>
        </w:tabs>
        <w:rPr>
          <w:rFonts w:ascii="Times New Roman" w:hAnsi="Times New Roman" w:cs="Times New Roman"/>
          <w:color w:val="00B050"/>
          <w:sz w:val="24"/>
          <w:lang w:val="en-US"/>
        </w:rPr>
      </w:pPr>
      <w:r>
        <w:rPr>
          <w:rFonts w:ascii="Times New Roman" w:hAnsi="Times New Roman" w:cs="Times New Roman"/>
          <w:color w:val="833C0B" w:themeColor="accent2" w:themeShade="80"/>
          <w:sz w:val="24"/>
          <w:lang w:val="en-US"/>
        </w:rPr>
        <w:t xml:space="preserve">     </w:t>
      </w:r>
      <w:r>
        <w:rPr>
          <w:rFonts w:ascii="Times New Roman" w:hAnsi="Times New Roman" w:cs="Times New Roman"/>
          <w:color w:val="00B050"/>
          <w:sz w:val="24"/>
          <w:lang w:val="en-US"/>
        </w:rPr>
        <w:t>Male:57-61mm</w:t>
      </w:r>
    </w:p>
    <w:p w:rsidR="001B541C" w:rsidRPr="001B541C" w:rsidRDefault="001B541C" w:rsidP="00A14B39">
      <w:pPr>
        <w:tabs>
          <w:tab w:val="left" w:pos="6925"/>
        </w:tabs>
        <w:rPr>
          <w:rFonts w:ascii="Times New Roman" w:hAnsi="Times New Roman" w:cs="Times New Roman"/>
          <w:color w:val="00B050"/>
          <w:sz w:val="24"/>
          <w:lang w:val="en-US"/>
        </w:rPr>
      </w:pPr>
      <w:r>
        <w:rPr>
          <w:rFonts w:ascii="Times New Roman" w:hAnsi="Times New Roman" w:cs="Times New Roman"/>
          <w:color w:val="00B050"/>
          <w:sz w:val="24"/>
          <w:lang w:val="en-US"/>
        </w:rPr>
        <w:t xml:space="preserve">      Female:53-57mm</w:t>
      </w:r>
    </w:p>
    <w:p w:rsidR="001B541C" w:rsidRDefault="001B541C" w:rsidP="00A14B39">
      <w:pPr>
        <w:tabs>
          <w:tab w:val="left" w:pos="6925"/>
        </w:tabs>
        <w:rPr>
          <w:rFonts w:ascii="Times New Roman" w:hAnsi="Times New Roman" w:cs="Times New Roman"/>
          <w:color w:val="833C0B" w:themeColor="accent2" w:themeShade="80"/>
          <w:sz w:val="24"/>
          <w:lang w:val="en-US"/>
        </w:rPr>
      </w:pPr>
      <w:r>
        <w:rPr>
          <w:rFonts w:ascii="Times New Roman" w:hAnsi="Times New Roman" w:cs="Times New Roman"/>
          <w:color w:val="833C0B" w:themeColor="accent2" w:themeShade="80"/>
          <w:sz w:val="24"/>
          <w:lang w:val="en-US"/>
        </w:rPr>
        <w:t xml:space="preserve">    </w:t>
      </w:r>
    </w:p>
    <w:p w:rsidR="001B541C" w:rsidRDefault="001B541C" w:rsidP="00A14B39">
      <w:pPr>
        <w:tabs>
          <w:tab w:val="left" w:pos="6925"/>
        </w:tabs>
        <w:rPr>
          <w:rFonts w:ascii="Times New Roman" w:hAnsi="Times New Roman" w:cs="Times New Roman"/>
          <w:color w:val="833C0B" w:themeColor="accent2" w:themeShade="80"/>
          <w:sz w:val="24"/>
          <w:lang w:val="en-US"/>
        </w:rPr>
      </w:pPr>
    </w:p>
    <w:p w:rsidR="001B541C" w:rsidRPr="001B541C" w:rsidRDefault="001B541C" w:rsidP="001B541C">
      <w:pPr>
        <w:tabs>
          <w:tab w:val="left" w:pos="6925"/>
        </w:tabs>
        <w:jc w:val="center"/>
        <w:rPr>
          <w:rFonts w:ascii="Times New Roman" w:hAnsi="Times New Roman" w:cs="Times New Roman"/>
          <w:sz w:val="24"/>
          <w:lang w:val="en-US"/>
        </w:rPr>
      </w:pPr>
    </w:p>
    <w:p w:rsidR="00A14B39" w:rsidRDefault="00A14B39">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Default="0093660B">
      <w:pPr>
        <w:rPr>
          <w:rFonts w:ascii="Times New Roman" w:hAnsi="Times New Roman" w:cs="Times New Roman"/>
          <w:color w:val="833C0B" w:themeColor="accent2" w:themeShade="80"/>
          <w:sz w:val="24"/>
          <w:lang w:val="en-US"/>
        </w:rPr>
      </w:pP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lastRenderedPageBreak/>
        <w:t>OBJECTIVES:</w:t>
      </w: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 xml:space="preserve">Assess the validity of certain landmarks of mandibular morphometry like distance from the superior border of mental foramen to the inferior border of ramus, </w:t>
      </w:r>
      <w:proofErr w:type="spellStart"/>
      <w:r w:rsidRPr="0093660B">
        <w:rPr>
          <w:rFonts w:ascii="Times New Roman" w:hAnsi="Times New Roman" w:cs="Times New Roman"/>
          <w:color w:val="833C0B" w:themeColor="accent2" w:themeShade="80"/>
          <w:sz w:val="24"/>
          <w:lang w:val="en-US"/>
        </w:rPr>
        <w:t>gonial</w:t>
      </w:r>
      <w:proofErr w:type="spellEnd"/>
      <w:r w:rsidRPr="0093660B">
        <w:rPr>
          <w:rFonts w:ascii="Times New Roman" w:hAnsi="Times New Roman" w:cs="Times New Roman"/>
          <w:color w:val="833C0B" w:themeColor="accent2" w:themeShade="80"/>
          <w:sz w:val="24"/>
          <w:lang w:val="en-US"/>
        </w:rPr>
        <w:t xml:space="preserve"> angle, intercondylar distance, sigmoid notch angle, condylar height, and coronoid ramus height for gender differentiation based on panoramic radiograph.</w:t>
      </w:r>
    </w:p>
    <w:p w:rsidR="0093660B" w:rsidRPr="0093660B" w:rsidRDefault="0093660B" w:rsidP="0093660B">
      <w:pPr>
        <w:rPr>
          <w:rFonts w:ascii="Times New Roman" w:hAnsi="Times New Roman" w:cs="Times New Roman"/>
          <w:color w:val="833C0B" w:themeColor="accent2" w:themeShade="80"/>
          <w:sz w:val="24"/>
          <w:lang w:val="en-US"/>
        </w:rPr>
      </w:pP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METHODOLOGY:</w:t>
      </w: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 xml:space="preserve">Retrospective analysis was carried out with the help of </w:t>
      </w:r>
      <w:proofErr w:type="spellStart"/>
      <w:r w:rsidRPr="0093660B">
        <w:rPr>
          <w:rFonts w:ascii="Times New Roman" w:hAnsi="Times New Roman" w:cs="Times New Roman"/>
          <w:color w:val="833C0B" w:themeColor="accent2" w:themeShade="80"/>
          <w:sz w:val="24"/>
          <w:lang w:val="en-US"/>
        </w:rPr>
        <w:t>orthopantomogram</w:t>
      </w:r>
      <w:proofErr w:type="spellEnd"/>
      <w:r w:rsidRPr="0093660B">
        <w:rPr>
          <w:rFonts w:ascii="Times New Roman" w:hAnsi="Times New Roman" w:cs="Times New Roman"/>
          <w:color w:val="833C0B" w:themeColor="accent2" w:themeShade="80"/>
          <w:sz w:val="24"/>
          <w:lang w:val="en-US"/>
        </w:rPr>
        <w:t xml:space="preserve"> (OPG). Selected landmarks of the mandible were identified and measured with appropriate calibrated digital technique. In case of partial or no absolute measurement, proportional measurement technique was utilized. Comparison was done with average values in males and females respectively. Classification of gender was evaluated by Random Forest model.</w:t>
      </w:r>
    </w:p>
    <w:p w:rsidR="0093660B" w:rsidRPr="0093660B" w:rsidRDefault="0093660B" w:rsidP="0093660B">
      <w:pPr>
        <w:rPr>
          <w:rFonts w:ascii="Times New Roman" w:hAnsi="Times New Roman" w:cs="Times New Roman"/>
          <w:color w:val="833C0B" w:themeColor="accent2" w:themeShade="80"/>
          <w:sz w:val="24"/>
          <w:lang w:val="en-US"/>
        </w:rPr>
      </w:pP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RESULTS:</w:t>
      </w: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 xml:space="preserve">Certain features of mandibular morphology like </w:t>
      </w:r>
      <w:proofErr w:type="spellStart"/>
      <w:r w:rsidRPr="0093660B">
        <w:rPr>
          <w:rFonts w:ascii="Times New Roman" w:hAnsi="Times New Roman" w:cs="Times New Roman"/>
          <w:color w:val="833C0B" w:themeColor="accent2" w:themeShade="80"/>
          <w:sz w:val="24"/>
          <w:lang w:val="en-US"/>
        </w:rPr>
        <w:t>gonial</w:t>
      </w:r>
      <w:proofErr w:type="spellEnd"/>
      <w:r w:rsidRPr="0093660B">
        <w:rPr>
          <w:rFonts w:ascii="Times New Roman" w:hAnsi="Times New Roman" w:cs="Times New Roman"/>
          <w:color w:val="833C0B" w:themeColor="accent2" w:themeShade="80"/>
          <w:sz w:val="24"/>
          <w:lang w:val="en-US"/>
        </w:rPr>
        <w:t xml:space="preserve"> angle, condylar height, and coronoid ramus height showed differential variations among genders. Lower </w:t>
      </w:r>
      <w:proofErr w:type="spellStart"/>
      <w:r w:rsidRPr="0093660B">
        <w:rPr>
          <w:rFonts w:ascii="Times New Roman" w:hAnsi="Times New Roman" w:cs="Times New Roman"/>
          <w:color w:val="833C0B" w:themeColor="accent2" w:themeShade="80"/>
          <w:sz w:val="24"/>
          <w:lang w:val="en-US"/>
        </w:rPr>
        <w:t>gonial</w:t>
      </w:r>
      <w:proofErr w:type="spellEnd"/>
      <w:r w:rsidRPr="0093660B">
        <w:rPr>
          <w:rFonts w:ascii="Times New Roman" w:hAnsi="Times New Roman" w:cs="Times New Roman"/>
          <w:color w:val="833C0B" w:themeColor="accent2" w:themeShade="80"/>
          <w:sz w:val="24"/>
          <w:lang w:val="en-US"/>
        </w:rPr>
        <w:t xml:space="preserve"> angles and taller ramus were seen in males whereas larger </w:t>
      </w:r>
      <w:proofErr w:type="spellStart"/>
      <w:r w:rsidRPr="0093660B">
        <w:rPr>
          <w:rFonts w:ascii="Times New Roman" w:hAnsi="Times New Roman" w:cs="Times New Roman"/>
          <w:color w:val="833C0B" w:themeColor="accent2" w:themeShade="80"/>
          <w:sz w:val="24"/>
          <w:lang w:val="en-US"/>
        </w:rPr>
        <w:t>gonial</w:t>
      </w:r>
      <w:proofErr w:type="spellEnd"/>
      <w:r w:rsidRPr="0093660B">
        <w:rPr>
          <w:rFonts w:ascii="Times New Roman" w:hAnsi="Times New Roman" w:cs="Times New Roman"/>
          <w:color w:val="833C0B" w:themeColor="accent2" w:themeShade="80"/>
          <w:sz w:val="24"/>
          <w:lang w:val="en-US"/>
        </w:rPr>
        <w:t xml:space="preserve"> angles and smaller dimensions in females. Random Forest model exhibited successful gender classification and </w:t>
      </w:r>
      <w:proofErr w:type="spellStart"/>
      <w:r w:rsidRPr="0093660B">
        <w:rPr>
          <w:rFonts w:ascii="Times New Roman" w:hAnsi="Times New Roman" w:cs="Times New Roman"/>
          <w:color w:val="833C0B" w:themeColor="accent2" w:themeShade="80"/>
          <w:sz w:val="24"/>
          <w:lang w:val="en-US"/>
        </w:rPr>
        <w:t>gonial</w:t>
      </w:r>
      <w:proofErr w:type="spellEnd"/>
      <w:r w:rsidRPr="0093660B">
        <w:rPr>
          <w:rFonts w:ascii="Times New Roman" w:hAnsi="Times New Roman" w:cs="Times New Roman"/>
          <w:color w:val="833C0B" w:themeColor="accent2" w:themeShade="80"/>
          <w:sz w:val="24"/>
          <w:lang w:val="en-US"/>
        </w:rPr>
        <w:t xml:space="preserve"> angle along with condylar height proved to be most contributory.</w:t>
      </w:r>
    </w:p>
    <w:p w:rsidR="0093660B" w:rsidRPr="0093660B" w:rsidRDefault="0093660B" w:rsidP="0093660B">
      <w:pPr>
        <w:rPr>
          <w:rFonts w:ascii="Times New Roman" w:hAnsi="Times New Roman" w:cs="Times New Roman"/>
          <w:color w:val="833C0B" w:themeColor="accent2" w:themeShade="80"/>
          <w:sz w:val="24"/>
          <w:lang w:val="en-US"/>
        </w:rPr>
      </w:pPr>
    </w:p>
    <w:p w:rsidR="0093660B" w:rsidRPr="0093660B"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CONCLUSION:</w:t>
      </w:r>
    </w:p>
    <w:p w:rsidR="0093660B" w:rsidRPr="00A14B39" w:rsidRDefault="0093660B" w:rsidP="0093660B">
      <w:pPr>
        <w:rPr>
          <w:rFonts w:ascii="Times New Roman" w:hAnsi="Times New Roman" w:cs="Times New Roman"/>
          <w:color w:val="833C0B" w:themeColor="accent2" w:themeShade="80"/>
          <w:sz w:val="24"/>
          <w:lang w:val="en-US"/>
        </w:rPr>
      </w:pPr>
      <w:r w:rsidRPr="0093660B">
        <w:rPr>
          <w:rFonts w:ascii="Times New Roman" w:hAnsi="Times New Roman" w:cs="Times New Roman"/>
          <w:color w:val="833C0B" w:themeColor="accent2" w:themeShade="80"/>
          <w:sz w:val="24"/>
          <w:lang w:val="en-US"/>
        </w:rPr>
        <w:t>The assessment of certain mandibular features based on OPG is an accurate and reliable method of determining the gender of individuals. This can be useful in forensic identification of human bodies in cases of incomplete skeletal remains.</w:t>
      </w:r>
      <w:bookmarkStart w:id="0" w:name="_GoBack"/>
      <w:bookmarkEnd w:id="0"/>
    </w:p>
    <w:sectPr w:rsidR="0093660B" w:rsidRPr="00A14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B39"/>
    <w:rsid w:val="0001148B"/>
    <w:rsid w:val="001B541C"/>
    <w:rsid w:val="0093660B"/>
    <w:rsid w:val="00A14B39"/>
    <w:rsid w:val="00A37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6EA1"/>
  <w15:chartTrackingRefBased/>
  <w15:docId w15:val="{88EB64C7-3DF5-4DDB-A049-6E753A84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2026-05-04T05:27:00Z</dcterms:created>
  <dcterms:modified xsi:type="dcterms:W3CDTF">2026-05-04T07:44:00Z</dcterms:modified>
</cp:coreProperties>
</file>