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A355E" w14:textId="1B3B8361" w:rsidR="00C1497F" w:rsidRDefault="001C6F63">
      <w:r>
        <w:t>This is decl.docx created by copying new main doc file</w:t>
      </w:r>
    </w:p>
    <w:p w14:paraId="552BDD3B" w14:textId="77777777" w:rsidR="001C6F63" w:rsidRDefault="001C6F63"/>
    <w:sectPr w:rsidR="001C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A1"/>
    <w:rsid w:val="001C6F63"/>
    <w:rsid w:val="00C1497F"/>
    <w:rsid w:val="00FD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F784"/>
  <w15:chartTrackingRefBased/>
  <w15:docId w15:val="{CD4ECDA4-AE70-49D9-BE2A-FC53657A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Vankireddi,Praveen Kumar Reddy</dc:creator>
  <cp:keywords/>
  <dc:description/>
  <cp:lastModifiedBy>Vankireddi,Praveen Kumar Reddy</cp:lastModifiedBy>
  <cp:revision>2</cp:revision>
  <dcterms:created xsi:type="dcterms:W3CDTF">2021-08-28T19:39:00Z</dcterms:created>
  <dcterms:modified xsi:type="dcterms:W3CDTF">2021-08-28T19:40:00Z</dcterms:modified>
</cp:coreProperties>
</file>