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sz w:val="40"/>
          <w:szCs w:val="40"/>
        </w:rPr>
      </w:pPr>
      <w:r w:rsidDel="00000000" w:rsidR="00000000" w:rsidRPr="00000000">
        <w:rPr/>
        <w:drawing>
          <wp:inline distB="0" distT="0" distL="0" distR="0">
            <wp:extent cx="2895600" cy="2895600"/>
            <wp:effectExtent b="0" l="0" r="0" t="0"/>
            <wp:docPr descr="BITS Pilani - Wikipedia" id="1894883934" name="image10.png"/>
            <a:graphic>
              <a:graphicData uri="http://schemas.openxmlformats.org/drawingml/2006/picture">
                <pic:pic>
                  <pic:nvPicPr>
                    <pic:cNvPr descr="BITS Pilani - Wikipedia" id="0" name="image10.png"/>
                    <pic:cNvPicPr preferRelativeResize="0"/>
                  </pic:nvPicPr>
                  <pic:blipFill>
                    <a:blip r:embed="rId7"/>
                    <a:srcRect b="0" l="0" r="0" t="0"/>
                    <a:stretch>
                      <a:fillRect/>
                    </a:stretch>
                  </pic:blipFill>
                  <pic:spPr>
                    <a:xfrm>
                      <a:off x="0" y="0"/>
                      <a:ext cx="2895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Bahnschrift" w:cs="Bahnschrift" w:eastAsia="Bahnschrift" w:hAnsi="Bahnschrift"/>
          <w:sz w:val="36"/>
          <w:szCs w:val="36"/>
        </w:rPr>
      </w:pPr>
      <w:r w:rsidDel="00000000" w:rsidR="00000000" w:rsidRPr="00000000">
        <w:rPr>
          <w:rFonts w:ascii="Bahnschrift" w:cs="Bahnschrift" w:eastAsia="Bahnschrift" w:hAnsi="Bahnschrift"/>
          <w:sz w:val="36"/>
          <w:szCs w:val="36"/>
          <w:rtl w:val="0"/>
        </w:rPr>
        <w:t xml:space="preserve">Examining the Impact of COVID-19 on Unemployment Dynamics: A Comparative Analysis of Labor Market Responses in Emerging Nations</w:t>
      </w:r>
    </w:p>
    <w:p w:rsidR="00000000" w:rsidDel="00000000" w:rsidP="00000000" w:rsidRDefault="00000000" w:rsidRPr="00000000" w14:paraId="00000003">
      <w:pPr>
        <w:spacing w:after="160" w:line="259" w:lineRule="auto"/>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4">
      <w:pPr>
        <w:pStyle w:val="Heading2"/>
        <w:shd w:fill="ffffff" w:val="clear"/>
        <w:spacing w:after="0" w:before="0" w:lineRule="auto"/>
        <w:rPr>
          <w:rFonts w:ascii="Nunito Sans" w:cs="Nunito Sans" w:eastAsia="Nunito Sans" w:hAnsi="Nunito Sans"/>
          <w:b w:val="0"/>
          <w:color w:val="0e0e0e"/>
          <w:sz w:val="90"/>
          <w:szCs w:val="90"/>
        </w:rPr>
      </w:pPr>
      <w:r w:rsidDel="00000000" w:rsidR="00000000" w:rsidRPr="00000000">
        <w:rPr>
          <w:rFonts w:ascii="Calibri" w:cs="Calibri" w:eastAsia="Calibri" w:hAnsi="Calibri"/>
          <w:sz w:val="40"/>
          <w:szCs w:val="40"/>
          <w:rtl w:val="0"/>
        </w:rPr>
        <w:t xml:space="preserve">         Under the Guidance of Dr. </w:t>
      </w:r>
      <w:r w:rsidDel="00000000" w:rsidR="00000000" w:rsidRPr="00000000">
        <w:rPr>
          <w:rFonts w:ascii="Calibri" w:cs="Calibri" w:eastAsia="Calibri" w:hAnsi="Calibri"/>
          <w:color w:val="0e0e0e"/>
          <w:sz w:val="40"/>
          <w:szCs w:val="40"/>
          <w:rtl w:val="0"/>
        </w:rPr>
        <w:t xml:space="preserve">Aswini Kumar Mishra</w:t>
      </w:r>
      <w:r w:rsidDel="00000000" w:rsidR="00000000" w:rsidRPr="00000000">
        <w:rPr>
          <w:rtl w:val="0"/>
        </w:rPr>
      </w:r>
    </w:p>
    <w:p w:rsidR="00000000" w:rsidDel="00000000" w:rsidP="00000000" w:rsidRDefault="00000000" w:rsidRPr="00000000" w14:paraId="00000005">
      <w:pPr>
        <w:spacing w:after="160" w:line="259"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And Kamesh Anand K.</w:t>
      </w:r>
    </w:p>
    <w:p w:rsidR="00000000" w:rsidDel="00000000" w:rsidP="00000000" w:rsidRDefault="00000000" w:rsidRPr="00000000" w14:paraId="00000006">
      <w:pPr>
        <w:spacing w:after="160" w:line="259" w:lineRule="auto"/>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                                   Submitted By:</w:t>
      </w:r>
    </w:p>
    <w:p w:rsidR="00000000" w:rsidDel="00000000" w:rsidP="00000000" w:rsidRDefault="00000000" w:rsidRPr="00000000" w14:paraId="00000007">
      <w:pPr>
        <w:spacing w:after="160" w:line="259" w:lineRule="auto"/>
        <w:jc w:val="center"/>
        <w:rPr>
          <w:rFonts w:ascii="Calibri" w:cs="Calibri" w:eastAsia="Calibri" w:hAnsi="Calibri"/>
          <w:sz w:val="40"/>
          <w:szCs w:val="40"/>
        </w:rPr>
      </w:pPr>
      <w:bookmarkStart w:colFirst="0" w:colLast="0" w:name="_heading=h.gjdgxs" w:id="0"/>
      <w:bookmarkEnd w:id="0"/>
      <w:r w:rsidDel="00000000" w:rsidR="00000000" w:rsidRPr="00000000">
        <w:rPr>
          <w:rFonts w:ascii="Calibri" w:cs="Calibri" w:eastAsia="Calibri" w:hAnsi="Calibri"/>
          <w:sz w:val="40"/>
          <w:szCs w:val="40"/>
          <w:rtl w:val="0"/>
        </w:rPr>
        <w:t xml:space="preserve">Pranjal Lal(2021B3A71055G)</w:t>
      </w:r>
    </w:p>
    <w:p w:rsidR="00000000" w:rsidDel="00000000" w:rsidP="00000000" w:rsidRDefault="00000000" w:rsidRPr="00000000" w14:paraId="00000008">
      <w:pPr>
        <w:spacing w:after="160" w:line="259" w:lineRule="auto"/>
        <w:ind w:left="1440" w:firstLine="0"/>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      Satvik Narula(2021B3A72482G)</w:t>
      </w:r>
    </w:p>
    <w:p w:rsidR="00000000" w:rsidDel="00000000" w:rsidP="00000000" w:rsidRDefault="00000000" w:rsidRPr="00000000" w14:paraId="00000009">
      <w:pPr>
        <w:spacing w:after="160" w:line="259" w:lineRule="auto"/>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Ali Kausar Kaamran(2021B3A72246G)</w:t>
      </w:r>
    </w:p>
    <w:p w:rsidR="00000000" w:rsidDel="00000000" w:rsidP="00000000" w:rsidRDefault="00000000" w:rsidRPr="00000000" w14:paraId="0000000A">
      <w:pPr>
        <w:spacing w:after="160" w:line="259" w:lineRule="auto"/>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Nikhil Bhat(2021B3A72541G)</w:t>
      </w:r>
    </w:p>
    <w:p w:rsidR="00000000" w:rsidDel="00000000" w:rsidP="00000000" w:rsidRDefault="00000000" w:rsidRPr="00000000" w14:paraId="0000000B">
      <w:pPr>
        <w:spacing w:after="160" w:line="259" w:lineRule="auto"/>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Shubhang Prakhar(2021B3A82866G)</w:t>
      </w:r>
    </w:p>
    <w:p w:rsidR="00000000" w:rsidDel="00000000" w:rsidP="00000000" w:rsidRDefault="00000000" w:rsidRPr="00000000" w14:paraId="0000000C">
      <w:pPr>
        <w:spacing w:after="160" w:line="259" w:lineRule="auto"/>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D">
      <w:pPr>
        <w:spacing w:after="160" w:line="259"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COURSE: Applied Econometrics (ECON F321)</w:t>
      </w:r>
    </w:p>
    <w:p w:rsidR="00000000" w:rsidDel="00000000" w:rsidP="00000000" w:rsidRDefault="00000000" w:rsidRPr="00000000" w14:paraId="0000000E">
      <w:pPr>
        <w:rPr>
          <w:rFonts w:ascii="Bahnschrift SemiBold" w:cs="Bahnschrift SemiBold" w:eastAsia="Bahnschrift SemiBold" w:hAnsi="Bahnschrift SemiBold"/>
          <w:b w:val="1"/>
          <w:sz w:val="50"/>
          <w:szCs w:val="50"/>
          <w:u w:val="single"/>
        </w:rPr>
      </w:pPr>
      <w:r w:rsidDel="00000000" w:rsidR="00000000" w:rsidRPr="00000000">
        <w:rPr>
          <w:rtl w:val="0"/>
        </w:rPr>
      </w:r>
    </w:p>
    <w:p w:rsidR="00000000" w:rsidDel="00000000" w:rsidP="00000000" w:rsidRDefault="00000000" w:rsidRPr="00000000" w14:paraId="0000000F">
      <w:pPr>
        <w:rPr>
          <w:b w:val="1"/>
          <w:sz w:val="50"/>
          <w:szCs w:val="50"/>
          <w:u w:val="single"/>
        </w:rPr>
      </w:pPr>
      <w:r w:rsidDel="00000000" w:rsidR="00000000" w:rsidRPr="00000000">
        <w:rPr>
          <w:rtl w:val="0"/>
        </w:rPr>
      </w:r>
    </w:p>
    <w:p w:rsidR="00000000" w:rsidDel="00000000" w:rsidP="00000000" w:rsidRDefault="00000000" w:rsidRPr="00000000" w14:paraId="00000010">
      <w:pPr>
        <w:rPr>
          <w:b w:val="1"/>
          <w:sz w:val="32"/>
          <w:szCs w:val="32"/>
          <w:u w:val="single"/>
        </w:rPr>
      </w:pPr>
      <w:r w:rsidDel="00000000" w:rsidR="00000000" w:rsidRPr="00000000">
        <w:rPr>
          <w:b w:val="1"/>
          <w:sz w:val="32"/>
          <w:szCs w:val="32"/>
          <w:u w:val="single"/>
          <w:rtl w:val="0"/>
        </w:rPr>
        <w:t xml:space="preserve">(i)Highlights</w:t>
      </w:r>
    </w:p>
    <w:p w:rsidR="00000000" w:rsidDel="00000000" w:rsidP="00000000" w:rsidRDefault="00000000" w:rsidRPr="00000000" w14:paraId="00000011">
      <w:pPr>
        <w:rPr>
          <w:b w:val="1"/>
          <w:sz w:val="32"/>
          <w:szCs w:val="32"/>
          <w:u w:val="single"/>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t xml:space="preserve">1)Data was used from 2001 to 2023 for 11 countries</w:t>
      </w:r>
    </w:p>
    <w:p w:rsidR="00000000" w:rsidDel="00000000" w:rsidP="00000000" w:rsidRDefault="00000000" w:rsidRPr="00000000" w14:paraId="00000013">
      <w:pPr>
        <w:ind w:left="720" w:firstLine="0"/>
        <w:rPr/>
      </w:pPr>
      <w:r w:rsidDel="00000000" w:rsidR="00000000" w:rsidRPr="00000000">
        <w:rPr>
          <w:rtl w:val="0"/>
        </w:rPr>
        <w:t xml:space="preserve">2) 6 models were used</w:t>
      </w:r>
    </w:p>
    <w:p w:rsidR="00000000" w:rsidDel="00000000" w:rsidP="00000000" w:rsidRDefault="00000000" w:rsidRPr="00000000" w14:paraId="00000014">
      <w:pPr>
        <w:ind w:left="720" w:firstLine="0"/>
        <w:rPr/>
      </w:pPr>
      <w:r w:rsidDel="00000000" w:rsidR="00000000" w:rsidRPr="00000000">
        <w:rPr>
          <w:rtl w:val="0"/>
        </w:rPr>
        <w:t xml:space="preserve">3) For short term hybrid models performed better but for long term primitive models were better</w:t>
      </w:r>
    </w:p>
    <w:p w:rsidR="00000000" w:rsidDel="00000000" w:rsidP="00000000" w:rsidRDefault="00000000" w:rsidRPr="00000000" w14:paraId="00000015">
      <w:pPr>
        <w:rPr>
          <w:sz w:val="30"/>
          <w:szCs w:val="30"/>
        </w:rPr>
      </w:pPr>
      <w:r w:rsidDel="00000000" w:rsidR="00000000" w:rsidRPr="00000000">
        <w:rPr>
          <w:rtl w:val="0"/>
        </w:rPr>
      </w:r>
    </w:p>
    <w:p w:rsidR="00000000" w:rsidDel="00000000" w:rsidP="00000000" w:rsidRDefault="00000000" w:rsidRPr="00000000" w14:paraId="00000016">
      <w:pPr>
        <w:rPr>
          <w:b w:val="1"/>
          <w:sz w:val="32"/>
          <w:szCs w:val="32"/>
          <w:u w:val="single"/>
        </w:rPr>
      </w:pPr>
      <w:r w:rsidDel="00000000" w:rsidR="00000000" w:rsidRPr="00000000">
        <w:rPr>
          <w:b w:val="1"/>
          <w:sz w:val="32"/>
          <w:szCs w:val="32"/>
          <w:u w:val="single"/>
          <w:rtl w:val="0"/>
        </w:rPr>
        <w:t xml:space="preserve">(ii)Abstract</w:t>
      </w:r>
    </w:p>
    <w:p w:rsidR="00000000" w:rsidDel="00000000" w:rsidP="00000000" w:rsidRDefault="00000000" w:rsidRPr="00000000" w14:paraId="00000017">
      <w:pPr>
        <w:rPr>
          <w:sz w:val="30"/>
          <w:szCs w:val="30"/>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Using data from 11 Emerging economies which detail the unemployment indices over a period of 23 years from 2001-2023, we try and see how Covid 19 has truly impacted them. By using different models such as ARNN, ANN, SVM and hybrid models, we show which model is better for predicting unemployment rates in emerging economies.</w:t>
      </w:r>
    </w:p>
    <w:p w:rsidR="00000000" w:rsidDel="00000000" w:rsidP="00000000" w:rsidRDefault="00000000" w:rsidRPr="00000000" w14:paraId="00000019">
      <w:pPr>
        <w:rPr>
          <w:sz w:val="30"/>
          <w:szCs w:val="30"/>
        </w:rPr>
      </w:pPr>
      <w:r w:rsidDel="00000000" w:rsidR="00000000" w:rsidRPr="00000000">
        <w:rPr>
          <w:rtl w:val="0"/>
        </w:rPr>
      </w:r>
    </w:p>
    <w:p w:rsidR="00000000" w:rsidDel="00000000" w:rsidP="00000000" w:rsidRDefault="00000000" w:rsidRPr="00000000" w14:paraId="0000001A">
      <w:pPr>
        <w:rPr>
          <w:sz w:val="30"/>
          <w:szCs w:val="30"/>
        </w:rPr>
      </w:pPr>
      <w:r w:rsidDel="00000000" w:rsidR="00000000" w:rsidRPr="00000000">
        <w:rPr>
          <w:rtl w:val="0"/>
        </w:rPr>
      </w:r>
    </w:p>
    <w:p w:rsidR="00000000" w:rsidDel="00000000" w:rsidP="00000000" w:rsidRDefault="00000000" w:rsidRPr="00000000" w14:paraId="0000001B">
      <w:pPr>
        <w:rPr>
          <w:sz w:val="32"/>
          <w:szCs w:val="32"/>
        </w:rPr>
      </w:pPr>
      <w:r w:rsidDel="00000000" w:rsidR="00000000" w:rsidRPr="00000000">
        <w:rPr>
          <w:b w:val="1"/>
          <w:sz w:val="32"/>
          <w:szCs w:val="32"/>
          <w:u w:val="single"/>
          <w:rtl w:val="0"/>
        </w:rPr>
        <w:t xml:space="preserve">(iii)JEL Classification:</w:t>
      </w:r>
      <w:r w:rsidDel="00000000" w:rsidR="00000000" w:rsidRPr="00000000">
        <w:rPr>
          <w:sz w:val="30"/>
          <w:szCs w:val="30"/>
          <w:rtl w:val="0"/>
        </w:rPr>
        <w:t xml:space="preserve"> </w:t>
      </w:r>
      <w:r w:rsidDel="00000000" w:rsidR="00000000" w:rsidRPr="00000000">
        <w:rPr>
          <w:sz w:val="32"/>
          <w:szCs w:val="32"/>
          <w:rtl w:val="0"/>
        </w:rPr>
        <w:t xml:space="preserve">C32,C53,E24</w:t>
      </w:r>
    </w:p>
    <w:p w:rsidR="00000000" w:rsidDel="00000000" w:rsidP="00000000" w:rsidRDefault="00000000" w:rsidRPr="00000000" w14:paraId="0000001C">
      <w:pPr>
        <w:rPr>
          <w:sz w:val="30"/>
          <w:szCs w:val="30"/>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C32:Time Series Models</w:t>
      </w:r>
    </w:p>
    <w:p w:rsidR="00000000" w:rsidDel="00000000" w:rsidP="00000000" w:rsidRDefault="00000000" w:rsidRPr="00000000" w14:paraId="0000001E">
      <w:pPr>
        <w:rPr>
          <w:color w:val="353c3f"/>
          <w:highlight w:val="white"/>
        </w:rPr>
      </w:pPr>
      <w:r w:rsidDel="00000000" w:rsidR="00000000" w:rsidRPr="00000000">
        <w:rPr>
          <w:color w:val="353c3f"/>
          <w:highlight w:val="white"/>
          <w:rtl w:val="0"/>
        </w:rPr>
        <w:t xml:space="preserve">C53:Forecasting and Prediction Methods</w:t>
      </w:r>
    </w:p>
    <w:p w:rsidR="00000000" w:rsidDel="00000000" w:rsidP="00000000" w:rsidRDefault="00000000" w:rsidRPr="00000000" w14:paraId="0000001F">
      <w:pPr>
        <w:rPr>
          <w:color w:val="353c3f"/>
          <w:highlight w:val="white"/>
        </w:rPr>
      </w:pPr>
      <w:r w:rsidDel="00000000" w:rsidR="00000000" w:rsidRPr="00000000">
        <w:rPr>
          <w:color w:val="353c3f"/>
          <w:highlight w:val="white"/>
          <w:rtl w:val="0"/>
        </w:rPr>
        <w:t xml:space="preserve">E24 Unemployment</w:t>
      </w:r>
    </w:p>
    <w:p w:rsidR="00000000" w:rsidDel="00000000" w:rsidP="00000000" w:rsidRDefault="00000000" w:rsidRPr="00000000" w14:paraId="00000020">
      <w:pPr>
        <w:shd w:fill="ffffff" w:val="clear"/>
        <w:spacing w:before="100" w:line="360" w:lineRule="auto"/>
        <w:ind w:left="0" w:firstLine="0"/>
        <w:rPr>
          <w:color w:val="505050"/>
          <w:sz w:val="28"/>
          <w:szCs w:val="28"/>
          <w:highlight w:val="white"/>
        </w:rPr>
      </w:pPr>
      <w:r w:rsidDel="00000000" w:rsidR="00000000" w:rsidRPr="00000000">
        <w:rPr>
          <w:color w:val="505050"/>
          <w:highlight w:val="white"/>
          <w:rtl w:val="0"/>
        </w:rPr>
        <w:t xml:space="preserve">I15 - Health and Economic Developmen</w:t>
      </w:r>
      <w:r w:rsidDel="00000000" w:rsidR="00000000" w:rsidRPr="00000000">
        <w:rPr>
          <w:color w:val="505050"/>
          <w:sz w:val="28"/>
          <w:szCs w:val="28"/>
          <w:highlight w:val="white"/>
          <w:rtl w:val="0"/>
        </w:rPr>
        <w:t xml:space="preserve">t</w:t>
      </w:r>
    </w:p>
    <w:p w:rsidR="00000000" w:rsidDel="00000000" w:rsidP="00000000" w:rsidRDefault="00000000" w:rsidRPr="00000000" w14:paraId="00000021">
      <w:pPr>
        <w:shd w:fill="ffffff" w:val="clear"/>
        <w:spacing w:before="100" w:line="360" w:lineRule="auto"/>
        <w:ind w:left="0" w:firstLine="0"/>
        <w:rPr>
          <w:color w:val="505050"/>
          <w:sz w:val="28"/>
          <w:szCs w:val="28"/>
          <w:highlight w:val="white"/>
        </w:rPr>
      </w:pPr>
      <w:r w:rsidDel="00000000" w:rsidR="00000000" w:rsidRPr="00000000">
        <w:rPr>
          <w:rtl w:val="0"/>
        </w:rPr>
      </w:r>
    </w:p>
    <w:p w:rsidR="00000000" w:rsidDel="00000000" w:rsidP="00000000" w:rsidRDefault="00000000" w:rsidRPr="00000000" w14:paraId="00000022">
      <w:pPr>
        <w:rPr>
          <w:b w:val="1"/>
          <w:sz w:val="32"/>
          <w:szCs w:val="32"/>
          <w:u w:val="single"/>
        </w:rPr>
      </w:pPr>
      <w:r w:rsidDel="00000000" w:rsidR="00000000" w:rsidRPr="00000000">
        <w:rPr>
          <w:b w:val="1"/>
          <w:sz w:val="32"/>
          <w:szCs w:val="32"/>
          <w:u w:val="single"/>
          <w:rtl w:val="0"/>
        </w:rPr>
        <w:t xml:space="preserve">(iv)Keywords:</w:t>
      </w:r>
    </w:p>
    <w:p w:rsidR="00000000" w:rsidDel="00000000" w:rsidP="00000000" w:rsidRDefault="00000000" w:rsidRPr="00000000" w14:paraId="00000023">
      <w:pPr>
        <w:rPr>
          <w:b w:val="1"/>
          <w:sz w:val="32"/>
          <w:szCs w:val="32"/>
          <w:u w:val="single"/>
        </w:rPr>
      </w:pPr>
      <w:r w:rsidDel="00000000" w:rsidR="00000000" w:rsidRPr="00000000">
        <w:rPr>
          <w:rtl w:val="0"/>
        </w:rPr>
      </w:r>
    </w:p>
    <w:p w:rsidR="00000000" w:rsidDel="00000000" w:rsidP="00000000" w:rsidRDefault="00000000" w:rsidRPr="00000000" w14:paraId="00000024">
      <w:pPr>
        <w:rPr>
          <w:color w:val="1c1d1e"/>
          <w:highlight w:val="white"/>
        </w:rPr>
      </w:pPr>
      <w:r w:rsidDel="00000000" w:rsidR="00000000" w:rsidRPr="00000000">
        <w:rPr>
          <w:color w:val="1c1d1e"/>
          <w:highlight w:val="white"/>
          <w:rtl w:val="0"/>
        </w:rPr>
        <w:t xml:space="preserve">ACF:autocorrelation function</w:t>
      </w:r>
    </w:p>
    <w:p w:rsidR="00000000" w:rsidDel="00000000" w:rsidP="00000000" w:rsidRDefault="00000000" w:rsidRPr="00000000" w14:paraId="00000025">
      <w:pPr>
        <w:rPr>
          <w:color w:val="1c1d1e"/>
          <w:highlight w:val="white"/>
        </w:rPr>
      </w:pPr>
      <w:r w:rsidDel="00000000" w:rsidR="00000000" w:rsidRPr="00000000">
        <w:rPr>
          <w:color w:val="1c1d1e"/>
          <w:highlight w:val="white"/>
          <w:rtl w:val="0"/>
        </w:rPr>
        <w:t xml:space="preserve">AIC:Akaike information criterion</w:t>
      </w:r>
    </w:p>
    <w:p w:rsidR="00000000" w:rsidDel="00000000" w:rsidP="00000000" w:rsidRDefault="00000000" w:rsidRPr="00000000" w14:paraId="00000026">
      <w:pPr>
        <w:rPr>
          <w:color w:val="1c1d1e"/>
          <w:highlight w:val="white"/>
        </w:rPr>
      </w:pPr>
      <w:r w:rsidDel="00000000" w:rsidR="00000000" w:rsidRPr="00000000">
        <w:rPr>
          <w:color w:val="1c1d1e"/>
          <w:highlight w:val="white"/>
          <w:rtl w:val="0"/>
        </w:rPr>
        <w:t xml:space="preserve">ANN:artificial neural networks</w:t>
      </w:r>
    </w:p>
    <w:p w:rsidR="00000000" w:rsidDel="00000000" w:rsidP="00000000" w:rsidRDefault="00000000" w:rsidRPr="00000000" w14:paraId="00000027">
      <w:pPr>
        <w:rPr>
          <w:color w:val="1c1d1e"/>
          <w:highlight w:val="white"/>
        </w:rPr>
      </w:pPr>
      <w:r w:rsidDel="00000000" w:rsidR="00000000" w:rsidRPr="00000000">
        <w:rPr>
          <w:color w:val="1c1d1e"/>
          <w:highlight w:val="white"/>
          <w:rtl w:val="0"/>
        </w:rPr>
        <w:t xml:space="preserve">ARIMA:autoregressive integrated moving average</w:t>
      </w:r>
    </w:p>
    <w:p w:rsidR="00000000" w:rsidDel="00000000" w:rsidP="00000000" w:rsidRDefault="00000000" w:rsidRPr="00000000" w14:paraId="00000028">
      <w:pPr>
        <w:rPr>
          <w:color w:val="1c1d1e"/>
          <w:highlight w:val="white"/>
        </w:rPr>
      </w:pPr>
      <w:r w:rsidDel="00000000" w:rsidR="00000000" w:rsidRPr="00000000">
        <w:rPr>
          <w:color w:val="1c1d1e"/>
          <w:highlight w:val="white"/>
          <w:rtl w:val="0"/>
        </w:rPr>
        <w:t xml:space="preserve">ARNN:autoregressive neural network</w:t>
      </w:r>
    </w:p>
    <w:p w:rsidR="00000000" w:rsidDel="00000000" w:rsidP="00000000" w:rsidRDefault="00000000" w:rsidRPr="00000000" w14:paraId="00000029">
      <w:pPr>
        <w:rPr>
          <w:color w:val="1c1d1e"/>
          <w:highlight w:val="white"/>
        </w:rPr>
      </w:pPr>
      <w:r w:rsidDel="00000000" w:rsidR="00000000" w:rsidRPr="00000000">
        <w:rPr>
          <w:color w:val="1c1d1e"/>
          <w:highlight w:val="white"/>
          <w:rtl w:val="0"/>
        </w:rPr>
        <w:t xml:space="preserve">BIC:Bayesian information criterion</w:t>
      </w:r>
    </w:p>
    <w:p w:rsidR="00000000" w:rsidDel="00000000" w:rsidP="00000000" w:rsidRDefault="00000000" w:rsidRPr="00000000" w14:paraId="0000002A">
      <w:pPr>
        <w:rPr>
          <w:color w:val="1c1d1e"/>
          <w:highlight w:val="white"/>
        </w:rPr>
      </w:pPr>
      <w:r w:rsidDel="00000000" w:rsidR="00000000" w:rsidRPr="00000000">
        <w:rPr>
          <w:color w:val="1c1d1e"/>
          <w:highlight w:val="white"/>
          <w:rtl w:val="0"/>
        </w:rPr>
        <w:t xml:space="preserve">MAE:mean absolute error</w:t>
      </w:r>
    </w:p>
    <w:p w:rsidR="00000000" w:rsidDel="00000000" w:rsidP="00000000" w:rsidRDefault="00000000" w:rsidRPr="00000000" w14:paraId="0000002B">
      <w:pPr>
        <w:rPr>
          <w:color w:val="1c1d1e"/>
          <w:highlight w:val="white"/>
        </w:rPr>
      </w:pPr>
      <w:r w:rsidDel="00000000" w:rsidR="00000000" w:rsidRPr="00000000">
        <w:rPr>
          <w:color w:val="1c1d1e"/>
          <w:highlight w:val="white"/>
          <w:rtl w:val="0"/>
        </w:rPr>
        <w:t xml:space="preserve">MAPE:mean absolute percent error</w:t>
      </w:r>
    </w:p>
    <w:p w:rsidR="00000000" w:rsidDel="00000000" w:rsidP="00000000" w:rsidRDefault="00000000" w:rsidRPr="00000000" w14:paraId="0000002C">
      <w:pPr>
        <w:rPr>
          <w:color w:val="1c1d1e"/>
          <w:highlight w:val="white"/>
        </w:rPr>
      </w:pPr>
      <w:r w:rsidDel="00000000" w:rsidR="00000000" w:rsidRPr="00000000">
        <w:rPr>
          <w:color w:val="1c1d1e"/>
          <w:highlight w:val="white"/>
          <w:rtl w:val="0"/>
        </w:rPr>
        <w:t xml:space="preserve">PACF:partial autocorrelation function</w:t>
      </w:r>
    </w:p>
    <w:p w:rsidR="00000000" w:rsidDel="00000000" w:rsidP="00000000" w:rsidRDefault="00000000" w:rsidRPr="00000000" w14:paraId="0000002D">
      <w:pPr>
        <w:rPr>
          <w:color w:val="1c1d1e"/>
          <w:highlight w:val="white"/>
        </w:rPr>
      </w:pPr>
      <w:r w:rsidDel="00000000" w:rsidR="00000000" w:rsidRPr="00000000">
        <w:rPr>
          <w:color w:val="1c1d1e"/>
          <w:highlight w:val="white"/>
          <w:rtl w:val="0"/>
        </w:rPr>
        <w:t xml:space="preserve">RMSE:root mean square error</w:t>
      </w:r>
    </w:p>
    <w:p w:rsidR="00000000" w:rsidDel="00000000" w:rsidP="00000000" w:rsidRDefault="00000000" w:rsidRPr="00000000" w14:paraId="0000002E">
      <w:pPr>
        <w:rPr>
          <w:color w:val="1c1d1e"/>
          <w:highlight w:val="white"/>
        </w:rPr>
      </w:pPr>
      <w:r w:rsidDel="00000000" w:rsidR="00000000" w:rsidRPr="00000000">
        <w:rPr>
          <w:color w:val="1c1d1e"/>
          <w:highlight w:val="white"/>
          <w:rtl w:val="0"/>
        </w:rPr>
        <w:t xml:space="preserve">SVM:support vector machine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sz w:val="50"/>
          <w:szCs w:val="50"/>
          <w:u w:val="single"/>
        </w:rPr>
      </w:pPr>
      <w:r w:rsidDel="00000000" w:rsidR="00000000" w:rsidRPr="00000000">
        <w:rPr>
          <w:rtl w:val="0"/>
        </w:rPr>
      </w:r>
    </w:p>
    <w:p w:rsidR="00000000" w:rsidDel="00000000" w:rsidP="00000000" w:rsidRDefault="00000000" w:rsidRPr="00000000" w14:paraId="00000036">
      <w:pPr>
        <w:ind w:left="0" w:firstLine="0"/>
        <w:rPr>
          <w:b w:val="1"/>
          <w:sz w:val="32"/>
          <w:szCs w:val="32"/>
          <w:u w:val="single"/>
        </w:rPr>
      </w:pPr>
      <w:r w:rsidDel="00000000" w:rsidR="00000000" w:rsidRPr="00000000">
        <w:rPr>
          <w:b w:val="1"/>
          <w:sz w:val="32"/>
          <w:szCs w:val="32"/>
          <w:u w:val="single"/>
          <w:rtl w:val="0"/>
        </w:rPr>
        <w:t xml:space="preserve">1.Introduction: </w:t>
      </w:r>
    </w:p>
    <w:p w:rsidR="00000000" w:rsidDel="00000000" w:rsidP="00000000" w:rsidRDefault="00000000" w:rsidRPr="00000000" w14:paraId="00000037">
      <w:pPr>
        <w:rPr>
          <w:b w:val="1"/>
          <w:sz w:val="50"/>
          <w:szCs w:val="50"/>
          <w:u w:val="singl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Predicting the unemployment rate is an essential task for analysts as it becomes an important indicator of the state of the job market as well as monetary market. As observed in the past, crises worsen the unemployment rate of a country but the technological advancements definitely help. Although the impact of crises is miserable for the entire world, its effects are particularly bad and unpredictable in emerging nations. The impact of crises on unemployment and other financial variables have been a few of the biggest topics of interest for economists and policymakers. Unemployment affects the nation’s economy adversely as it shakes the industry’s confidence. It also affects the individual's life and can have a heavy impact on cultural and social aspects, as it can affect social and economic equality, too.</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COVID-19 pandemic has caused unprecedented disruptions to global economies, with emerging nations facing unique challenges in their labor markets</w:t>
      </w:r>
      <w:r w:rsidDel="00000000" w:rsidR="00000000" w:rsidRPr="00000000">
        <w:rPr>
          <w:highlight w:val="white"/>
          <w:rtl w:val="0"/>
        </w:rPr>
        <w:t xml:space="preserve">. </w:t>
      </w:r>
      <w:r w:rsidDel="00000000" w:rsidR="00000000" w:rsidRPr="00000000">
        <w:rPr>
          <w:rtl w:val="0"/>
        </w:rPr>
        <w:t xml:space="preserve">Understanding the multifaceted impacts of the pandemic on unemployment dynamics across these countries is crucial for informing policy interventions and promoting economic recovery. This research aims at analyzing the existing models and combination of models to analyse the effects of crises like COVID-19 on unemployment.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nations we will be using data from and analysing are Argentina, Brazil, Chile, Mexico, Peru, Russia, South Africa, Saudi Arabia, Thailand, and</w:t>
      </w:r>
      <w:r w:rsidDel="00000000" w:rsidR="00000000" w:rsidRPr="00000000">
        <w:rPr>
          <w:color w:val="ececec"/>
          <w:rtl w:val="0"/>
        </w:rPr>
        <w:t xml:space="preserve"> </w:t>
      </w:r>
      <w:r w:rsidDel="00000000" w:rsidR="00000000" w:rsidRPr="00000000">
        <w:rPr>
          <w:rtl w:val="0"/>
        </w:rPr>
        <w:t xml:space="preserve">Turkey, Indonesia. These nations have a high developing trajectory. In recent years, a lot of informal markets in these countries have been turned to formal, resulting in easier collection of data and also higher numbers. Moreover, the advancement in econometric tools and the accuracy of predictions of neural networks help immensely in analysis of causes and working of policies and decision making. Many statistical and econometric techniques have been used in the past to analyze in predicting different variables, but almost all the studies have focussed largely on developed countries because of the abundance of data. Moreover, different seasonal relationships, impact of other variables on unemployment have also been established.</w:t>
      </w:r>
    </w:p>
    <w:p w:rsidR="00000000" w:rsidDel="00000000" w:rsidP="00000000" w:rsidRDefault="00000000" w:rsidRPr="00000000" w14:paraId="0000003D">
      <w:pPr>
        <w:rPr/>
      </w:pPr>
      <w:r w:rsidDel="00000000" w:rsidR="00000000" w:rsidRPr="00000000">
        <w:rPr>
          <w:rtl w:val="0"/>
        </w:rPr>
        <w:t xml:space="preserve">Reasons for less exposure are not only less availability of data but also because of the pendulum nature of data because of developing country trap.</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spacing w:after="240" w:before="240" w:lineRule="auto"/>
        <w:rPr>
          <w:strike w:val="1"/>
          <w:sz w:val="32"/>
          <w:szCs w:val="32"/>
        </w:rPr>
      </w:pPr>
      <w:r w:rsidDel="00000000" w:rsidR="00000000" w:rsidRPr="00000000">
        <w:rPr>
          <w:b w:val="1"/>
          <w:sz w:val="32"/>
          <w:szCs w:val="32"/>
          <w:u w:val="single"/>
          <w:rtl w:val="0"/>
        </w:rPr>
        <w:t xml:space="preserve">Objective</w:t>
      </w:r>
      <w:r w:rsidDel="00000000" w:rsidR="00000000" w:rsidRPr="00000000">
        <w:rPr>
          <w:rtl w:val="0"/>
        </w:rPr>
      </w:r>
    </w:p>
    <w:p w:rsidR="00000000" w:rsidDel="00000000" w:rsidP="00000000" w:rsidRDefault="00000000" w:rsidRPr="00000000" w14:paraId="00000040">
      <w:pPr>
        <w:rPr>
          <w:b w:val="1"/>
          <w:highlight w:val="white"/>
          <w:u w:val="single"/>
        </w:rPr>
      </w:pPr>
      <w:r w:rsidDel="00000000" w:rsidR="00000000" w:rsidRPr="00000000">
        <w:rPr>
          <w:rtl w:val="0"/>
        </w:rPr>
      </w:r>
    </w:p>
    <w:p w:rsidR="00000000" w:rsidDel="00000000" w:rsidP="00000000" w:rsidRDefault="00000000" w:rsidRPr="00000000" w14:paraId="00000041">
      <w:pPr>
        <w:rPr>
          <w:highlight w:val="white"/>
        </w:rPr>
      </w:pPr>
      <w:r w:rsidDel="00000000" w:rsidR="00000000" w:rsidRPr="00000000">
        <w:rPr>
          <w:highlight w:val="white"/>
          <w:rtl w:val="0"/>
        </w:rPr>
        <w:t xml:space="preserve">This paper will focus on relatively simpler aspects. Aim is to investigate how accurately the primitive models predict the unemployment rate in emerging nations and how much better can we do if we try to make a hybrid of neural network models and ARIMA model. Hypothesis statements for this research study are as follows:</w:t>
      </w:r>
    </w:p>
    <w:p w:rsidR="00000000" w:rsidDel="00000000" w:rsidP="00000000" w:rsidRDefault="00000000" w:rsidRPr="00000000" w14:paraId="00000042">
      <w:pPr>
        <w:rPr>
          <w:highlight w:val="white"/>
        </w:rPr>
      </w:pPr>
      <w:r w:rsidDel="00000000" w:rsidR="00000000" w:rsidRPr="00000000">
        <w:rPr>
          <w:rtl w:val="0"/>
        </w:rPr>
      </w:r>
    </w:p>
    <w:p w:rsidR="00000000" w:rsidDel="00000000" w:rsidP="00000000" w:rsidRDefault="00000000" w:rsidRPr="00000000" w14:paraId="00000043">
      <w:pPr>
        <w:numPr>
          <w:ilvl w:val="0"/>
          <w:numId w:val="2"/>
        </w:numPr>
        <w:ind w:left="720" w:hanging="360"/>
        <w:rPr>
          <w:highlight w:val="white"/>
        </w:rPr>
      </w:pPr>
      <w:r w:rsidDel="00000000" w:rsidR="00000000" w:rsidRPr="00000000">
        <w:rPr>
          <w:highlight w:val="white"/>
          <w:rtl w:val="0"/>
        </w:rPr>
        <w:t xml:space="preserve">Hybrid models will have higher accuracy than primitive models in predicting the unemployment rate in emerging nations.</w:t>
      </w:r>
    </w:p>
    <w:p w:rsidR="00000000" w:rsidDel="00000000" w:rsidP="00000000" w:rsidRDefault="00000000" w:rsidRPr="00000000" w14:paraId="00000044">
      <w:pPr>
        <w:rPr>
          <w:highlight w:val="white"/>
        </w:rPr>
      </w:pPr>
      <w:r w:rsidDel="00000000" w:rsidR="00000000" w:rsidRPr="00000000">
        <w:rPr>
          <w:rtl w:val="0"/>
        </w:rPr>
      </w:r>
    </w:p>
    <w:p w:rsidR="00000000" w:rsidDel="00000000" w:rsidP="00000000" w:rsidRDefault="00000000" w:rsidRPr="00000000" w14:paraId="00000045">
      <w:pPr>
        <w:numPr>
          <w:ilvl w:val="0"/>
          <w:numId w:val="2"/>
        </w:numPr>
        <w:ind w:left="720" w:hanging="360"/>
        <w:rPr>
          <w:highlight w:val="white"/>
        </w:rPr>
      </w:pPr>
      <w:r w:rsidDel="00000000" w:rsidR="00000000" w:rsidRPr="00000000">
        <w:rPr>
          <w:highlight w:val="white"/>
          <w:rtl w:val="0"/>
        </w:rPr>
        <w:t xml:space="preserve">Different datasets will give different accuracy of prediction for all the models </w:t>
      </w:r>
    </w:p>
    <w:p w:rsidR="00000000" w:rsidDel="00000000" w:rsidP="00000000" w:rsidRDefault="00000000" w:rsidRPr="00000000" w14:paraId="00000046">
      <w:pPr>
        <w:ind w:left="720" w:firstLine="0"/>
        <w:rPr>
          <w:highlight w:val="white"/>
        </w:rPr>
      </w:pPr>
      <w:r w:rsidDel="00000000" w:rsidR="00000000" w:rsidRPr="00000000">
        <w:rPr>
          <w:rtl w:val="0"/>
        </w:rPr>
      </w:r>
    </w:p>
    <w:p w:rsidR="00000000" w:rsidDel="00000000" w:rsidP="00000000" w:rsidRDefault="00000000" w:rsidRPr="00000000" w14:paraId="00000047">
      <w:pPr>
        <w:numPr>
          <w:ilvl w:val="0"/>
          <w:numId w:val="2"/>
        </w:numPr>
        <w:ind w:left="720" w:hanging="360"/>
        <w:rPr>
          <w:highlight w:val="white"/>
        </w:rPr>
      </w:pPr>
      <w:r w:rsidDel="00000000" w:rsidR="00000000" w:rsidRPr="00000000">
        <w:rPr>
          <w:highlight w:val="white"/>
          <w:rtl w:val="0"/>
        </w:rPr>
        <w:t xml:space="preserve">Fluctuations in the unemployment rate data of emerging countries is not completely random but rather seasonal </w:t>
      </w:r>
    </w:p>
    <w:p w:rsidR="00000000" w:rsidDel="00000000" w:rsidP="00000000" w:rsidRDefault="00000000" w:rsidRPr="00000000" w14:paraId="00000048">
      <w:pPr>
        <w:ind w:left="720" w:firstLine="0"/>
        <w:rPr>
          <w:highlight w:val="white"/>
        </w:rPr>
      </w:pPr>
      <w:r w:rsidDel="00000000" w:rsidR="00000000" w:rsidRPr="00000000">
        <w:rPr>
          <w:rtl w:val="0"/>
        </w:rPr>
      </w:r>
    </w:p>
    <w:p w:rsidR="00000000" w:rsidDel="00000000" w:rsidP="00000000" w:rsidRDefault="00000000" w:rsidRPr="00000000" w14:paraId="00000049">
      <w:pPr>
        <w:rPr>
          <w:highlight w:val="white"/>
        </w:rPr>
      </w:pPr>
      <w:r w:rsidDel="00000000" w:rsidR="00000000" w:rsidRPr="00000000">
        <w:rPr>
          <w:highlight w:val="white"/>
          <w:rtl w:val="0"/>
        </w:rPr>
        <w:t xml:space="preserve">The models used in this paper are ARIMA, ARNN, SVM, Hybrid ARIMA-ANN, Hybrid ARIMA-ARNN. The data used in this paper lie from 2001 to 2023. Two forecasts were done, one with six years of corresponding comparison data and the other with two years of forecast and comparison data. Hybrid models will utilise the non-linear analysis ability of neural networks and linear time series analysis ability of ARIMA to predict unemployment. Although expectations are that the model will leverage its linear and non-linear methods for high accuracy. There is still scope of other methods performing better.</w:t>
      </w:r>
    </w:p>
    <w:p w:rsidR="00000000" w:rsidDel="00000000" w:rsidP="00000000" w:rsidRDefault="00000000" w:rsidRPr="00000000" w14:paraId="0000004A">
      <w:pPr>
        <w:rPr>
          <w:b w:val="1"/>
          <w:highlight w:val="white"/>
          <w:u w:val="single"/>
        </w:rPr>
      </w:pPr>
      <w:r w:rsidDel="00000000" w:rsidR="00000000" w:rsidRPr="00000000">
        <w:rPr>
          <w:rtl w:val="0"/>
        </w:rPr>
      </w:r>
    </w:p>
    <w:p w:rsidR="00000000" w:rsidDel="00000000" w:rsidP="00000000" w:rsidRDefault="00000000" w:rsidRPr="00000000" w14:paraId="0000004B">
      <w:pPr>
        <w:rPr>
          <w:color w:val="ececec"/>
          <w:sz w:val="28"/>
          <w:szCs w:val="28"/>
        </w:rPr>
      </w:pPr>
      <w:r w:rsidDel="00000000" w:rsidR="00000000" w:rsidRPr="00000000">
        <w:rPr>
          <w:rtl w:val="0"/>
        </w:rPr>
      </w:r>
    </w:p>
    <w:p w:rsidR="00000000" w:rsidDel="00000000" w:rsidP="00000000" w:rsidRDefault="00000000" w:rsidRPr="00000000" w14:paraId="0000004C">
      <w:pPr>
        <w:rPr>
          <w:color w:val="ececec"/>
          <w:sz w:val="28"/>
          <w:szCs w:val="28"/>
        </w:rPr>
      </w:pPr>
      <w:r w:rsidDel="00000000" w:rsidR="00000000" w:rsidRPr="00000000">
        <w:rPr>
          <w:rtl w:val="0"/>
        </w:rPr>
      </w:r>
    </w:p>
    <w:p w:rsidR="00000000" w:rsidDel="00000000" w:rsidP="00000000" w:rsidRDefault="00000000" w:rsidRPr="00000000" w14:paraId="0000004D">
      <w:pPr>
        <w:rPr>
          <w:color w:val="ececec"/>
          <w:sz w:val="28"/>
          <w:szCs w:val="28"/>
        </w:rPr>
      </w:pPr>
      <w:r w:rsidDel="00000000" w:rsidR="00000000" w:rsidRPr="00000000">
        <w:rPr>
          <w:rtl w:val="0"/>
        </w:rPr>
      </w:r>
    </w:p>
    <w:p w:rsidR="00000000" w:rsidDel="00000000" w:rsidP="00000000" w:rsidRDefault="00000000" w:rsidRPr="00000000" w14:paraId="0000004E">
      <w:pPr>
        <w:rPr>
          <w:color w:val="ececec"/>
          <w:sz w:val="36"/>
          <w:szCs w:val="36"/>
        </w:rPr>
      </w:pPr>
      <w:r w:rsidDel="00000000" w:rsidR="00000000" w:rsidRPr="00000000">
        <w:rPr>
          <w:rtl w:val="0"/>
        </w:rPr>
      </w:r>
    </w:p>
    <w:p w:rsidR="00000000" w:rsidDel="00000000" w:rsidP="00000000" w:rsidRDefault="00000000" w:rsidRPr="00000000" w14:paraId="0000004F">
      <w:pPr>
        <w:rPr>
          <w:b w:val="1"/>
          <w:sz w:val="32"/>
          <w:szCs w:val="32"/>
          <w:u w:val="single"/>
        </w:rPr>
      </w:pPr>
      <w:r w:rsidDel="00000000" w:rsidR="00000000" w:rsidRPr="00000000">
        <w:rPr>
          <w:b w:val="1"/>
          <w:sz w:val="32"/>
          <w:szCs w:val="32"/>
          <w:u w:val="single"/>
          <w:rtl w:val="0"/>
        </w:rPr>
        <w:t xml:space="preserve">2. Literature Review: </w:t>
      </w:r>
    </w:p>
    <w:p w:rsidR="00000000" w:rsidDel="00000000" w:rsidP="00000000" w:rsidRDefault="00000000" w:rsidRPr="00000000" w14:paraId="00000050">
      <w:pPr>
        <w:rPr>
          <w:b w:val="1"/>
          <w:sz w:val="52"/>
          <w:szCs w:val="52"/>
          <w:u w:val="single"/>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Previous research indicates</w:t>
      </w:r>
      <w:r w:rsidDel="00000000" w:rsidR="00000000" w:rsidRPr="00000000">
        <w:rPr>
          <w:rtl w:val="0"/>
        </w:rPr>
        <w:t xml:space="preserve"> that the ARIMA model was useful for evaluating the unemployment rates of european countries( Vicente, López-Menéndez, &amp; Pérez, 2015)</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It was seen for monthly short term estimation of the unemployment indexes in the United States direct models proved to be inferior to non linear models. </w:t>
      </w:r>
      <w:r w:rsidDel="00000000" w:rsidR="00000000" w:rsidRPr="00000000">
        <w:rPr>
          <w:rtl w:val="0"/>
        </w:rPr>
        <w:t xml:space="preserve"> An Autoregressive neural network is used in creation of a Feed Forward Neural Net. As compared to an artificial neural network model it helps in a more predictable result .Artificial neural network model proved to be more accurate than its counterparts in predicting unemployment during industrial phase of countries.</w:t>
      </w:r>
    </w:p>
    <w:p w:rsidR="00000000" w:rsidDel="00000000" w:rsidP="00000000" w:rsidRDefault="00000000" w:rsidRPr="00000000" w14:paraId="00000053">
      <w:pPr>
        <w:rPr/>
      </w:pPr>
      <w:r w:rsidDel="00000000" w:rsidR="00000000" w:rsidRPr="00000000">
        <w:rPr>
          <w:rtl w:val="0"/>
        </w:rPr>
        <w:t xml:space="preserve">The hybrid model proves to be more effective for predicting unemployment in Europe (Jiang et al. 2021)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Covid-19 had a</w:t>
      </w:r>
      <w:r w:rsidDel="00000000" w:rsidR="00000000" w:rsidRPr="00000000">
        <w:rPr>
          <w:rtl w:val="0"/>
        </w:rPr>
        <w:t xml:space="preserve"> heterogeneous impact on unemployment across different countries and regions(</w:t>
      </w:r>
      <w:r w:rsidDel="00000000" w:rsidR="00000000" w:rsidRPr="00000000">
        <w:rPr>
          <w:rtl w:val="0"/>
        </w:rPr>
        <w:t xml:space="preserve">Raimo, N.; Martínez-Córdoba 2021)</w:t>
      </w:r>
      <w:r w:rsidDel="00000000" w:rsidR="00000000" w:rsidRPr="00000000">
        <w:rPr>
          <w:rtl w:val="0"/>
        </w:rPr>
        <w:t xml:space="preserve">. Studies conducted in Brazil and Argentina have emphasized the importance of gender-specific policies in addressing the pandemic's effects on labor force participation, with particular attention to vulnerable demographic groups. Similarly, research in Chile has examined the consequences of lax economic policies(</w:t>
      </w:r>
      <w:r w:rsidDel="00000000" w:rsidR="00000000" w:rsidRPr="00000000">
        <w:rPr>
          <w:color w:val="222222"/>
          <w:highlight w:val="white"/>
          <w:rtl w:val="0"/>
        </w:rPr>
        <w:t xml:space="preserve">Espinosa 2023)</w:t>
      </w:r>
      <w:r w:rsidDel="00000000" w:rsidR="00000000" w:rsidRPr="00000000">
        <w:rPr>
          <w:rtl w:val="0"/>
        </w:rPr>
        <w:t xml:space="preserve"> on unemployment dynamics and macroeconomic indicators, shedding light on the role of fiscal and monetary interventions in shaping labor market outcomes.</w:t>
      </w:r>
    </w:p>
    <w:p w:rsidR="00000000" w:rsidDel="00000000" w:rsidP="00000000" w:rsidRDefault="00000000" w:rsidRPr="00000000" w14:paraId="00000056">
      <w:pPr>
        <w:rPr/>
      </w:pPr>
      <w:r w:rsidDel="00000000" w:rsidR="00000000" w:rsidRPr="00000000">
        <w:rPr>
          <w:rtl w:val="0"/>
        </w:rPr>
        <w:t xml:space="preserve">In China and India, analyses have focused on the resilience of vocational high school graduates and the effectiveness of government interventions in supporting employment during the pandemic(Liang et al 2022). Indonesia and Malaysia have seen studies exploring sector-specific responses to COVID-19 and the impact of containment measures on employment patterns.</w:t>
      </w:r>
    </w:p>
    <w:p w:rsidR="00000000" w:rsidDel="00000000" w:rsidP="00000000" w:rsidRDefault="00000000" w:rsidRPr="00000000" w14:paraId="00000057">
      <w:pPr>
        <w:rPr/>
      </w:pPr>
      <w:r w:rsidDel="00000000" w:rsidR="00000000" w:rsidRPr="00000000">
        <w:rPr>
          <w:rtl w:val="0"/>
        </w:rPr>
        <w:t xml:space="preserve">Moreover, research in Russia and South Africa has examined the long-term effects of the pandemic on labor market dynamics and evaluated policy effectiveness in mitigating.</w:t>
      </w:r>
    </w:p>
    <w:p w:rsidR="00000000" w:rsidDel="00000000" w:rsidP="00000000" w:rsidRDefault="00000000" w:rsidRPr="00000000" w14:paraId="00000058">
      <w:pPr>
        <w:rPr/>
      </w:pPr>
      <w:r w:rsidDel="00000000" w:rsidR="00000000" w:rsidRPr="00000000">
        <w:rPr>
          <w:rtl w:val="0"/>
        </w:rPr>
        <w:t xml:space="preserve">Furthermore, studies in Saudi Arabia, Thailand, and Turkey have investigated the evolving skill requirements of the workforce and the implications for employment opportunities post-COVID-19(Al-Youbi et al.2020). Overall, the literature underscores the need for comprehensive analyses of COVID-19's impact on unemployment in emerging nations, considering both macroeconomic factors and socio-demographic characteristics to inform targeted policy responses and promote inclusive economic recovery.</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highlight w:val="white"/>
          <w:rtl w:val="0"/>
        </w:rPr>
        <w:t xml:space="preserve">We have applied all the models discussed above t</w:t>
      </w:r>
      <w:r w:rsidDel="00000000" w:rsidR="00000000" w:rsidRPr="00000000">
        <w:rPr>
          <w:highlight w:val="white"/>
          <w:rtl w:val="0"/>
        </w:rPr>
        <w:t xml:space="preserve">o our data set, and have reported the observations.</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spacing w:after="240" w:before="240" w:lineRule="auto"/>
        <w:rPr>
          <w:b w:val="1"/>
          <w:sz w:val="32"/>
          <w:szCs w:val="32"/>
          <w:u w:val="single"/>
        </w:rPr>
      </w:pPr>
      <w:r w:rsidDel="00000000" w:rsidR="00000000" w:rsidRPr="00000000">
        <w:rPr>
          <w:b w:val="1"/>
          <w:sz w:val="32"/>
          <w:szCs w:val="32"/>
          <w:u w:val="single"/>
          <w:rtl w:val="0"/>
        </w:rPr>
        <w:t xml:space="preserve">3. Data sources</w:t>
      </w:r>
    </w:p>
    <w:p w:rsidR="00000000" w:rsidDel="00000000" w:rsidP="00000000" w:rsidRDefault="00000000" w:rsidRPr="00000000" w14:paraId="0000005E">
      <w:pPr>
        <w:spacing w:after="240" w:before="240" w:lineRule="auto"/>
        <w:rPr/>
      </w:pPr>
      <w:r w:rsidDel="00000000" w:rsidR="00000000" w:rsidRPr="00000000">
        <w:rPr>
          <w:rtl w:val="0"/>
        </w:rPr>
        <w:t xml:space="preserve">We accessed Bloomberg Terminal on</w:t>
      </w:r>
      <w:r w:rsidDel="00000000" w:rsidR="00000000" w:rsidRPr="00000000">
        <w:rPr>
          <w:rtl w:val="0"/>
        </w:rPr>
        <w:t xml:space="preserve"> our</w:t>
      </w:r>
      <w:r w:rsidDel="00000000" w:rsidR="00000000" w:rsidRPr="00000000">
        <w:rPr>
          <w:rtl w:val="0"/>
        </w:rPr>
        <w:t xml:space="preserve"> campus for the data on unemployment. We have found different amounts of data for different countries. We have used the following indexes for the data obtained from the Bloomberg Terminal.</w:t>
      </w:r>
    </w:p>
    <w:p w:rsidR="00000000" w:rsidDel="00000000" w:rsidP="00000000" w:rsidRDefault="00000000" w:rsidRPr="00000000" w14:paraId="0000005F">
      <w:pPr>
        <w:spacing w:after="240" w:before="240" w:lineRule="auto"/>
        <w:rPr/>
      </w:pPr>
      <w:r w:rsidDel="00000000" w:rsidR="00000000" w:rsidRPr="00000000">
        <w:rPr>
          <w:rtl w:val="0"/>
        </w:rPr>
        <w:t xml:space="preserve"> </w:t>
      </w:r>
    </w:p>
    <w:p w:rsidR="00000000" w:rsidDel="00000000" w:rsidP="00000000" w:rsidRDefault="00000000" w:rsidRPr="00000000" w14:paraId="00000060">
      <w:pPr>
        <w:spacing w:after="240" w:before="240" w:lineRule="auto"/>
        <w:rPr>
          <w:color w:val="1f1f1f"/>
          <w:highlight w:val="white"/>
        </w:rPr>
      </w:pPr>
      <w:r w:rsidDel="00000000" w:rsidR="00000000" w:rsidRPr="00000000">
        <w:rPr>
          <w:b w:val="1"/>
          <w:color w:val="1f1f1f"/>
          <w:highlight w:val="white"/>
          <w:rtl w:val="0"/>
        </w:rPr>
        <w:t xml:space="preserve">EHUPMXY</w:t>
      </w:r>
      <w:r w:rsidDel="00000000" w:rsidR="00000000" w:rsidRPr="00000000">
        <w:rPr>
          <w:color w:val="1f1f1f"/>
          <w:highlight w:val="white"/>
          <w:rtl w:val="0"/>
        </w:rPr>
        <w:t xml:space="preserve"> Index for </w:t>
      </w:r>
      <w:r w:rsidDel="00000000" w:rsidR="00000000" w:rsidRPr="00000000">
        <w:rPr>
          <w:b w:val="1"/>
          <w:color w:val="1f1f1f"/>
          <w:highlight w:val="white"/>
          <w:rtl w:val="0"/>
        </w:rPr>
        <w:t xml:space="preserve">Mexico</w:t>
      </w:r>
      <w:r w:rsidDel="00000000" w:rsidR="00000000" w:rsidRPr="00000000">
        <w:rPr>
          <w:color w:val="1f1f1f"/>
          <w:highlight w:val="white"/>
          <w:rtl w:val="0"/>
        </w:rPr>
        <w:t xml:space="preserve"> unemployment data (Bloomberg)</w:t>
      </w:r>
    </w:p>
    <w:p w:rsidR="00000000" w:rsidDel="00000000" w:rsidP="00000000" w:rsidRDefault="00000000" w:rsidRPr="00000000" w14:paraId="00000061">
      <w:pPr>
        <w:spacing w:after="240" w:before="240" w:lineRule="auto"/>
        <w:rPr>
          <w:color w:val="1f1f1f"/>
          <w:highlight w:val="white"/>
        </w:rPr>
      </w:pPr>
      <w:r w:rsidDel="00000000" w:rsidR="00000000" w:rsidRPr="00000000">
        <w:rPr>
          <w:b w:val="1"/>
          <w:color w:val="1f1f1f"/>
          <w:highlight w:val="white"/>
          <w:rtl w:val="0"/>
        </w:rPr>
        <w:t xml:space="preserve">EHUPBRY</w:t>
      </w:r>
      <w:r w:rsidDel="00000000" w:rsidR="00000000" w:rsidRPr="00000000">
        <w:rPr>
          <w:color w:val="1f1f1f"/>
          <w:highlight w:val="white"/>
          <w:rtl w:val="0"/>
        </w:rPr>
        <w:t xml:space="preserve"> Index (R1) for </w:t>
      </w:r>
      <w:r w:rsidDel="00000000" w:rsidR="00000000" w:rsidRPr="00000000">
        <w:rPr>
          <w:b w:val="1"/>
          <w:color w:val="1f1f1f"/>
          <w:highlight w:val="white"/>
          <w:rtl w:val="0"/>
        </w:rPr>
        <w:t xml:space="preserve">Brazil</w:t>
      </w:r>
      <w:r w:rsidDel="00000000" w:rsidR="00000000" w:rsidRPr="00000000">
        <w:rPr>
          <w:color w:val="1f1f1f"/>
          <w:highlight w:val="white"/>
          <w:rtl w:val="0"/>
        </w:rPr>
        <w:t xml:space="preserve"> unemployment data (Bloomberg)</w:t>
      </w:r>
    </w:p>
    <w:p w:rsidR="00000000" w:rsidDel="00000000" w:rsidP="00000000" w:rsidRDefault="00000000" w:rsidRPr="00000000" w14:paraId="00000062">
      <w:pPr>
        <w:spacing w:after="240" w:before="240" w:lineRule="auto"/>
        <w:rPr/>
      </w:pPr>
      <w:r w:rsidDel="00000000" w:rsidR="00000000" w:rsidRPr="00000000">
        <w:rPr>
          <w:b w:val="1"/>
          <w:rtl w:val="0"/>
        </w:rPr>
        <w:t xml:space="preserve">EHUPARY</w:t>
      </w:r>
      <w:r w:rsidDel="00000000" w:rsidR="00000000" w:rsidRPr="00000000">
        <w:rPr>
          <w:rtl w:val="0"/>
        </w:rPr>
        <w:t xml:space="preserve"> Index (R1) for </w:t>
      </w:r>
      <w:r w:rsidDel="00000000" w:rsidR="00000000" w:rsidRPr="00000000">
        <w:rPr>
          <w:b w:val="1"/>
          <w:rtl w:val="0"/>
        </w:rPr>
        <w:t xml:space="preserve">Argentina</w:t>
      </w:r>
      <w:r w:rsidDel="00000000" w:rsidR="00000000" w:rsidRPr="00000000">
        <w:rPr>
          <w:rtl w:val="0"/>
        </w:rPr>
        <w:t xml:space="preserve"> unemployment (Bloomberg)</w:t>
      </w:r>
    </w:p>
    <w:p w:rsidR="00000000" w:rsidDel="00000000" w:rsidP="00000000" w:rsidRDefault="00000000" w:rsidRPr="00000000" w14:paraId="00000063">
      <w:pPr>
        <w:spacing w:after="240" w:before="240" w:lineRule="auto"/>
        <w:rPr>
          <w:color w:val="1f1f1f"/>
          <w:highlight w:val="white"/>
        </w:rPr>
      </w:pPr>
      <w:r w:rsidDel="00000000" w:rsidR="00000000" w:rsidRPr="00000000">
        <w:rPr>
          <w:b w:val="1"/>
          <w:rtl w:val="0"/>
        </w:rPr>
        <w:t xml:space="preserve">CNUERATE</w:t>
      </w:r>
      <w:r w:rsidDel="00000000" w:rsidR="00000000" w:rsidRPr="00000000">
        <w:rPr>
          <w:rtl w:val="0"/>
        </w:rPr>
        <w:t xml:space="preserve"> Index (R1) for </w:t>
      </w:r>
      <w:r w:rsidDel="00000000" w:rsidR="00000000" w:rsidRPr="00000000">
        <w:rPr>
          <w:b w:val="1"/>
          <w:rtl w:val="0"/>
        </w:rPr>
        <w:t xml:space="preserve">China</w:t>
      </w:r>
      <w:r w:rsidDel="00000000" w:rsidR="00000000" w:rsidRPr="00000000">
        <w:rPr>
          <w:rtl w:val="0"/>
        </w:rPr>
        <w:t xml:space="preserve"> </w:t>
      </w:r>
      <w:r w:rsidDel="00000000" w:rsidR="00000000" w:rsidRPr="00000000">
        <w:rPr>
          <w:color w:val="1f1f1f"/>
          <w:highlight w:val="white"/>
          <w:rtl w:val="0"/>
        </w:rPr>
        <w:t xml:space="preserve">unemployment data (China national record)</w:t>
      </w:r>
    </w:p>
    <w:p w:rsidR="00000000" w:rsidDel="00000000" w:rsidP="00000000" w:rsidRDefault="00000000" w:rsidRPr="00000000" w14:paraId="00000064">
      <w:pPr>
        <w:spacing w:after="240" w:before="240" w:lineRule="auto"/>
        <w:rPr>
          <w:color w:val="1f1f1f"/>
          <w:highlight w:val="white"/>
        </w:rPr>
      </w:pPr>
      <w:r w:rsidDel="00000000" w:rsidR="00000000" w:rsidRPr="00000000">
        <w:rPr>
          <w:b w:val="1"/>
          <w:rtl w:val="0"/>
        </w:rPr>
        <w:t xml:space="preserve">INUNCIA</w:t>
      </w:r>
      <w:r w:rsidDel="00000000" w:rsidR="00000000" w:rsidRPr="00000000">
        <w:rPr>
          <w:rtl w:val="0"/>
        </w:rPr>
        <w:t xml:space="preserve"> Index (L1) for </w:t>
      </w:r>
      <w:r w:rsidDel="00000000" w:rsidR="00000000" w:rsidRPr="00000000">
        <w:rPr>
          <w:b w:val="1"/>
          <w:rtl w:val="0"/>
        </w:rPr>
        <w:t xml:space="preserve">India</w:t>
      </w:r>
      <w:r w:rsidDel="00000000" w:rsidR="00000000" w:rsidRPr="00000000">
        <w:rPr>
          <w:rtl w:val="0"/>
        </w:rPr>
        <w:t xml:space="preserve"> </w:t>
      </w:r>
      <w:r w:rsidDel="00000000" w:rsidR="00000000" w:rsidRPr="00000000">
        <w:rPr>
          <w:color w:val="1f1f1f"/>
          <w:highlight w:val="white"/>
          <w:rtl w:val="0"/>
        </w:rPr>
        <w:t xml:space="preserve">unemployment data</w:t>
      </w:r>
    </w:p>
    <w:p w:rsidR="00000000" w:rsidDel="00000000" w:rsidP="00000000" w:rsidRDefault="00000000" w:rsidRPr="00000000" w14:paraId="00000065">
      <w:pPr>
        <w:spacing w:after="240" w:before="240" w:lineRule="auto"/>
        <w:rPr>
          <w:color w:val="1f1f1f"/>
          <w:highlight w:val="white"/>
        </w:rPr>
      </w:pPr>
      <w:r w:rsidDel="00000000" w:rsidR="00000000" w:rsidRPr="00000000">
        <w:rPr>
          <w:b w:val="1"/>
          <w:rtl w:val="0"/>
        </w:rPr>
        <w:t xml:space="preserve">EHUPIDY</w:t>
      </w:r>
      <w:r w:rsidDel="00000000" w:rsidR="00000000" w:rsidRPr="00000000">
        <w:rPr>
          <w:rtl w:val="0"/>
        </w:rPr>
        <w:t xml:space="preserve"> Index (R1) for </w:t>
      </w:r>
      <w:r w:rsidDel="00000000" w:rsidR="00000000" w:rsidRPr="00000000">
        <w:rPr>
          <w:b w:val="1"/>
          <w:rtl w:val="0"/>
        </w:rPr>
        <w:t xml:space="preserve">Indonesia</w:t>
      </w:r>
      <w:r w:rsidDel="00000000" w:rsidR="00000000" w:rsidRPr="00000000">
        <w:rPr>
          <w:rtl w:val="0"/>
        </w:rPr>
        <w:t xml:space="preserve"> </w:t>
      </w:r>
      <w:r w:rsidDel="00000000" w:rsidR="00000000" w:rsidRPr="00000000">
        <w:rPr>
          <w:color w:val="1f1f1f"/>
          <w:highlight w:val="white"/>
          <w:rtl w:val="0"/>
        </w:rPr>
        <w:t xml:space="preserve">unemployment data (Bloomberg)</w:t>
      </w:r>
    </w:p>
    <w:p w:rsidR="00000000" w:rsidDel="00000000" w:rsidP="00000000" w:rsidRDefault="00000000" w:rsidRPr="00000000" w14:paraId="00000066">
      <w:pPr>
        <w:spacing w:after="240" w:before="240" w:lineRule="auto"/>
        <w:rPr>
          <w:color w:val="1f1f1f"/>
          <w:highlight w:val="white"/>
        </w:rPr>
      </w:pPr>
      <w:r w:rsidDel="00000000" w:rsidR="00000000" w:rsidRPr="00000000">
        <w:rPr>
          <w:b w:val="1"/>
          <w:rtl w:val="0"/>
        </w:rPr>
        <w:t xml:space="preserve">MALSRATE</w:t>
      </w:r>
      <w:r w:rsidDel="00000000" w:rsidR="00000000" w:rsidRPr="00000000">
        <w:rPr>
          <w:rtl w:val="0"/>
        </w:rPr>
        <w:t xml:space="preserve"> Index (R4) for </w:t>
      </w:r>
      <w:r w:rsidDel="00000000" w:rsidR="00000000" w:rsidRPr="00000000">
        <w:rPr>
          <w:b w:val="1"/>
          <w:rtl w:val="0"/>
        </w:rPr>
        <w:t xml:space="preserve">Malaysia</w:t>
      </w:r>
      <w:r w:rsidDel="00000000" w:rsidR="00000000" w:rsidRPr="00000000">
        <w:rPr>
          <w:rtl w:val="0"/>
        </w:rPr>
        <w:t xml:space="preserve"> </w:t>
      </w:r>
      <w:r w:rsidDel="00000000" w:rsidR="00000000" w:rsidRPr="00000000">
        <w:rPr>
          <w:color w:val="1f1f1f"/>
          <w:highlight w:val="white"/>
          <w:rtl w:val="0"/>
        </w:rPr>
        <w:t xml:space="preserve">unemployment data (Malaysia national record)</w:t>
      </w:r>
    </w:p>
    <w:p w:rsidR="00000000" w:rsidDel="00000000" w:rsidP="00000000" w:rsidRDefault="00000000" w:rsidRPr="00000000" w14:paraId="00000067">
      <w:pPr>
        <w:spacing w:after="240" w:before="240" w:lineRule="auto"/>
        <w:rPr>
          <w:color w:val="1f1f1f"/>
          <w:highlight w:val="white"/>
        </w:rPr>
      </w:pPr>
      <w:r w:rsidDel="00000000" w:rsidR="00000000" w:rsidRPr="00000000">
        <w:rPr>
          <w:b w:val="1"/>
          <w:rtl w:val="0"/>
        </w:rPr>
        <w:t xml:space="preserve">EHUPPHY</w:t>
      </w:r>
      <w:r w:rsidDel="00000000" w:rsidR="00000000" w:rsidRPr="00000000">
        <w:rPr>
          <w:rtl w:val="0"/>
        </w:rPr>
        <w:t xml:space="preserve"> Index (R1) for </w:t>
      </w:r>
      <w:r w:rsidDel="00000000" w:rsidR="00000000" w:rsidRPr="00000000">
        <w:rPr>
          <w:b w:val="1"/>
          <w:rtl w:val="0"/>
        </w:rPr>
        <w:t xml:space="preserve">Philippines </w:t>
      </w:r>
      <w:r w:rsidDel="00000000" w:rsidR="00000000" w:rsidRPr="00000000">
        <w:rPr>
          <w:color w:val="1f1f1f"/>
          <w:highlight w:val="white"/>
          <w:rtl w:val="0"/>
        </w:rPr>
        <w:t xml:space="preserve">unemployment data (Bloomberg)</w:t>
      </w:r>
    </w:p>
    <w:p w:rsidR="00000000" w:rsidDel="00000000" w:rsidP="00000000" w:rsidRDefault="00000000" w:rsidRPr="00000000" w14:paraId="00000068">
      <w:pPr>
        <w:spacing w:after="240" w:before="240" w:lineRule="auto"/>
        <w:rPr>
          <w:color w:val="1f1f1f"/>
          <w:highlight w:val="white"/>
        </w:rPr>
      </w:pPr>
      <w:r w:rsidDel="00000000" w:rsidR="00000000" w:rsidRPr="00000000">
        <w:rPr>
          <w:b w:val="1"/>
          <w:color w:val="1f1f1f"/>
          <w:highlight w:val="white"/>
          <w:rtl w:val="0"/>
        </w:rPr>
        <w:t xml:space="preserve">THLMUERT</w:t>
      </w:r>
      <w:r w:rsidDel="00000000" w:rsidR="00000000" w:rsidRPr="00000000">
        <w:rPr>
          <w:color w:val="1f1f1f"/>
          <w:highlight w:val="white"/>
          <w:rtl w:val="0"/>
        </w:rPr>
        <w:t xml:space="preserve"> Index (R2) for </w:t>
      </w:r>
      <w:r w:rsidDel="00000000" w:rsidR="00000000" w:rsidRPr="00000000">
        <w:rPr>
          <w:b w:val="1"/>
          <w:color w:val="1f1f1f"/>
          <w:highlight w:val="white"/>
          <w:rtl w:val="0"/>
        </w:rPr>
        <w:t xml:space="preserve">Thailand</w:t>
      </w:r>
      <w:r w:rsidDel="00000000" w:rsidR="00000000" w:rsidRPr="00000000">
        <w:rPr>
          <w:color w:val="1f1f1f"/>
          <w:highlight w:val="white"/>
          <w:rtl w:val="0"/>
        </w:rPr>
        <w:t xml:space="preserve"> unemployment data</w:t>
      </w:r>
    </w:p>
    <w:p w:rsidR="00000000" w:rsidDel="00000000" w:rsidP="00000000" w:rsidRDefault="00000000" w:rsidRPr="00000000" w14:paraId="00000069">
      <w:pPr>
        <w:spacing w:after="240" w:before="240" w:lineRule="auto"/>
        <w:rPr/>
      </w:pPr>
      <w:r w:rsidDel="00000000" w:rsidR="00000000" w:rsidRPr="00000000">
        <w:rPr>
          <w:b w:val="1"/>
          <w:rtl w:val="0"/>
        </w:rPr>
        <w:t xml:space="preserve">RUUER</w:t>
      </w:r>
      <w:r w:rsidDel="00000000" w:rsidR="00000000" w:rsidRPr="00000000">
        <w:rPr>
          <w:rtl w:val="0"/>
        </w:rPr>
        <w:t xml:space="preserve"> Index (R1) for </w:t>
      </w:r>
      <w:r w:rsidDel="00000000" w:rsidR="00000000" w:rsidRPr="00000000">
        <w:rPr>
          <w:b w:val="1"/>
          <w:rtl w:val="0"/>
        </w:rPr>
        <w:t xml:space="preserve">Russia</w:t>
      </w:r>
      <w:r w:rsidDel="00000000" w:rsidR="00000000" w:rsidRPr="00000000">
        <w:rPr>
          <w:rtl w:val="0"/>
        </w:rPr>
        <w:t xml:space="preserve"> unemployment data</w:t>
      </w:r>
    </w:p>
    <w:p w:rsidR="00000000" w:rsidDel="00000000" w:rsidP="00000000" w:rsidRDefault="00000000" w:rsidRPr="00000000" w14:paraId="0000006A">
      <w:pPr>
        <w:spacing w:after="240" w:before="240" w:lineRule="auto"/>
        <w:rPr>
          <w:color w:val="1f1f1f"/>
          <w:highlight w:val="white"/>
        </w:rPr>
      </w:pPr>
      <w:r w:rsidDel="00000000" w:rsidR="00000000" w:rsidRPr="00000000">
        <w:rPr>
          <w:b w:val="1"/>
          <w:rtl w:val="0"/>
        </w:rPr>
        <w:t xml:space="preserve">CHUETOTL</w:t>
      </w:r>
      <w:r w:rsidDel="00000000" w:rsidR="00000000" w:rsidRPr="00000000">
        <w:rPr>
          <w:rtl w:val="0"/>
        </w:rPr>
        <w:t xml:space="preserve"> Index (L4) for </w:t>
      </w:r>
      <w:r w:rsidDel="00000000" w:rsidR="00000000" w:rsidRPr="00000000">
        <w:rPr>
          <w:b w:val="1"/>
          <w:rtl w:val="0"/>
        </w:rPr>
        <w:t xml:space="preserve">Chile</w:t>
      </w:r>
      <w:r w:rsidDel="00000000" w:rsidR="00000000" w:rsidRPr="00000000">
        <w:rPr>
          <w:rtl w:val="0"/>
        </w:rPr>
        <w:t xml:space="preserve"> </w:t>
      </w:r>
      <w:r w:rsidDel="00000000" w:rsidR="00000000" w:rsidRPr="00000000">
        <w:rPr>
          <w:color w:val="1f1f1f"/>
          <w:highlight w:val="white"/>
          <w:rtl w:val="0"/>
        </w:rPr>
        <w:t xml:space="preserve">unemployment data</w:t>
      </w:r>
    </w:p>
    <w:p w:rsidR="00000000" w:rsidDel="00000000" w:rsidP="00000000" w:rsidRDefault="00000000" w:rsidRPr="00000000" w14:paraId="0000006B">
      <w:pPr>
        <w:spacing w:after="240" w:before="240" w:lineRule="auto"/>
        <w:rPr>
          <w:color w:val="1f1f1f"/>
          <w:highlight w:val="white"/>
        </w:rPr>
      </w:pPr>
      <w:r w:rsidDel="00000000" w:rsidR="00000000" w:rsidRPr="00000000">
        <w:rPr>
          <w:b w:val="1"/>
          <w:rtl w:val="0"/>
        </w:rPr>
        <w:t xml:space="preserve">EHUPZA</w:t>
      </w:r>
      <w:r w:rsidDel="00000000" w:rsidR="00000000" w:rsidRPr="00000000">
        <w:rPr>
          <w:rtl w:val="0"/>
        </w:rPr>
        <w:t xml:space="preserve"> Index (R1) for </w:t>
      </w:r>
      <w:r w:rsidDel="00000000" w:rsidR="00000000" w:rsidRPr="00000000">
        <w:rPr>
          <w:b w:val="1"/>
          <w:rtl w:val="0"/>
        </w:rPr>
        <w:t xml:space="preserve">South</w:t>
      </w:r>
      <w:r w:rsidDel="00000000" w:rsidR="00000000" w:rsidRPr="00000000">
        <w:rPr>
          <w:rtl w:val="0"/>
        </w:rPr>
        <w:t xml:space="preserve"> </w:t>
      </w:r>
      <w:r w:rsidDel="00000000" w:rsidR="00000000" w:rsidRPr="00000000">
        <w:rPr>
          <w:b w:val="1"/>
          <w:rtl w:val="0"/>
        </w:rPr>
        <w:t xml:space="preserve">Africa</w:t>
      </w:r>
      <w:r w:rsidDel="00000000" w:rsidR="00000000" w:rsidRPr="00000000">
        <w:rPr>
          <w:rtl w:val="0"/>
        </w:rPr>
        <w:t xml:space="preserve"> </w:t>
      </w:r>
      <w:r w:rsidDel="00000000" w:rsidR="00000000" w:rsidRPr="00000000">
        <w:rPr>
          <w:color w:val="1f1f1f"/>
          <w:highlight w:val="white"/>
          <w:rtl w:val="0"/>
        </w:rPr>
        <w:t xml:space="preserve">unemployment data (Bloomberg)</w:t>
      </w:r>
    </w:p>
    <w:p w:rsidR="00000000" w:rsidDel="00000000" w:rsidP="00000000" w:rsidRDefault="00000000" w:rsidRPr="00000000" w14:paraId="0000006C">
      <w:pPr>
        <w:spacing w:after="240" w:before="240" w:lineRule="auto"/>
        <w:rPr>
          <w:color w:val="1f1f1f"/>
          <w:highlight w:val="white"/>
        </w:rPr>
      </w:pPr>
      <w:r w:rsidDel="00000000" w:rsidR="00000000" w:rsidRPr="00000000">
        <w:rPr>
          <w:b w:val="1"/>
          <w:rtl w:val="0"/>
        </w:rPr>
        <w:t xml:space="preserve">EHUPSAY</w:t>
      </w:r>
      <w:r w:rsidDel="00000000" w:rsidR="00000000" w:rsidRPr="00000000">
        <w:rPr>
          <w:rtl w:val="0"/>
        </w:rPr>
        <w:t xml:space="preserve"> Index (R3) for </w:t>
      </w:r>
      <w:r w:rsidDel="00000000" w:rsidR="00000000" w:rsidRPr="00000000">
        <w:rPr>
          <w:b w:val="1"/>
          <w:rtl w:val="0"/>
        </w:rPr>
        <w:t xml:space="preserve">Saudi</w:t>
      </w:r>
      <w:r w:rsidDel="00000000" w:rsidR="00000000" w:rsidRPr="00000000">
        <w:rPr>
          <w:rtl w:val="0"/>
        </w:rPr>
        <w:t xml:space="preserve"> </w:t>
      </w:r>
      <w:r w:rsidDel="00000000" w:rsidR="00000000" w:rsidRPr="00000000">
        <w:rPr>
          <w:b w:val="1"/>
          <w:rtl w:val="0"/>
        </w:rPr>
        <w:t xml:space="preserve">Arabia</w:t>
      </w:r>
      <w:r w:rsidDel="00000000" w:rsidR="00000000" w:rsidRPr="00000000">
        <w:rPr>
          <w:rtl w:val="0"/>
        </w:rPr>
        <w:t xml:space="preserve"> </w:t>
      </w:r>
      <w:r w:rsidDel="00000000" w:rsidR="00000000" w:rsidRPr="00000000">
        <w:rPr>
          <w:color w:val="1f1f1f"/>
          <w:highlight w:val="white"/>
          <w:rtl w:val="0"/>
        </w:rPr>
        <w:t xml:space="preserve">unemployment data (Bloomberg)</w:t>
      </w:r>
    </w:p>
    <w:p w:rsidR="00000000" w:rsidDel="00000000" w:rsidP="00000000" w:rsidRDefault="00000000" w:rsidRPr="00000000" w14:paraId="0000006D">
      <w:pPr>
        <w:spacing w:after="240" w:before="240" w:lineRule="auto"/>
        <w:rPr>
          <w:color w:val="1f1f1f"/>
          <w:highlight w:val="white"/>
        </w:rPr>
      </w:pPr>
      <w:r w:rsidDel="00000000" w:rsidR="00000000" w:rsidRPr="00000000">
        <w:rPr>
          <w:b w:val="1"/>
          <w:rtl w:val="0"/>
        </w:rPr>
        <w:t xml:space="preserve">TUUNR</w:t>
      </w:r>
      <w:r w:rsidDel="00000000" w:rsidR="00000000" w:rsidRPr="00000000">
        <w:rPr>
          <w:rtl w:val="0"/>
        </w:rPr>
        <w:t xml:space="preserve"> Index (L3) for </w:t>
      </w:r>
      <w:r w:rsidDel="00000000" w:rsidR="00000000" w:rsidRPr="00000000">
        <w:rPr>
          <w:b w:val="1"/>
          <w:rtl w:val="0"/>
        </w:rPr>
        <w:t xml:space="preserve">Turkey</w:t>
      </w:r>
      <w:r w:rsidDel="00000000" w:rsidR="00000000" w:rsidRPr="00000000">
        <w:rPr>
          <w:rtl w:val="0"/>
        </w:rPr>
        <w:t xml:space="preserve"> </w:t>
      </w:r>
      <w:r w:rsidDel="00000000" w:rsidR="00000000" w:rsidRPr="00000000">
        <w:rPr>
          <w:color w:val="1f1f1f"/>
          <w:highlight w:val="white"/>
          <w:rtl w:val="0"/>
        </w:rPr>
        <w:t xml:space="preserve">unemployment data</w:t>
      </w:r>
    </w:p>
    <w:p w:rsidR="00000000" w:rsidDel="00000000" w:rsidP="00000000" w:rsidRDefault="00000000" w:rsidRPr="00000000" w14:paraId="0000006E">
      <w:pPr>
        <w:spacing w:after="240" w:before="240" w:lineRule="auto"/>
        <w:rPr>
          <w:color w:val="1f1f1f"/>
          <w:highlight w:val="white"/>
        </w:rPr>
      </w:pPr>
      <w:r w:rsidDel="00000000" w:rsidR="00000000" w:rsidRPr="00000000">
        <w:rPr>
          <w:b w:val="1"/>
          <w:rtl w:val="0"/>
        </w:rPr>
        <w:t xml:space="preserve">EHUPPE</w:t>
      </w:r>
      <w:r w:rsidDel="00000000" w:rsidR="00000000" w:rsidRPr="00000000">
        <w:rPr>
          <w:rtl w:val="0"/>
        </w:rPr>
        <w:t xml:space="preserve"> Index (R1) for </w:t>
      </w:r>
      <w:r w:rsidDel="00000000" w:rsidR="00000000" w:rsidRPr="00000000">
        <w:rPr>
          <w:b w:val="1"/>
          <w:rtl w:val="0"/>
        </w:rPr>
        <w:t xml:space="preserve">Peru</w:t>
      </w:r>
      <w:r w:rsidDel="00000000" w:rsidR="00000000" w:rsidRPr="00000000">
        <w:rPr>
          <w:rtl w:val="0"/>
        </w:rPr>
        <w:t xml:space="preserve"> </w:t>
      </w:r>
      <w:r w:rsidDel="00000000" w:rsidR="00000000" w:rsidRPr="00000000">
        <w:rPr>
          <w:color w:val="1f1f1f"/>
          <w:highlight w:val="white"/>
          <w:rtl w:val="0"/>
        </w:rPr>
        <w:t xml:space="preserve">unemployment data (Bloomberg)</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1"/>
          <w:color w:val="000000"/>
          <w:u w:val="none"/>
          <w:shd w:fill="auto" w:val="clear"/>
          <w:vertAlign w:val="baseline"/>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spacing w:after="240" w:before="240" w:lineRule="auto"/>
        <w:rPr>
          <w:sz w:val="28"/>
          <w:szCs w:val="28"/>
        </w:rPr>
      </w:pPr>
      <w:r w:rsidDel="00000000" w:rsidR="00000000" w:rsidRPr="00000000">
        <w:rPr>
          <w:rtl w:val="0"/>
        </w:rPr>
      </w:r>
    </w:p>
    <w:p w:rsidR="00000000" w:rsidDel="00000000" w:rsidP="00000000" w:rsidRDefault="00000000" w:rsidRPr="00000000" w14:paraId="00000073">
      <w:pPr>
        <w:spacing w:after="240" w:before="240" w:lineRule="auto"/>
        <w:rPr>
          <w:b w:val="1"/>
          <w:sz w:val="32"/>
          <w:szCs w:val="32"/>
          <w:u w:val="single"/>
        </w:rPr>
      </w:pPr>
      <w:r w:rsidDel="00000000" w:rsidR="00000000" w:rsidRPr="00000000">
        <w:rPr>
          <w:b w:val="1"/>
          <w:sz w:val="32"/>
          <w:szCs w:val="32"/>
          <w:u w:val="single"/>
          <w:rtl w:val="0"/>
        </w:rPr>
        <w:t xml:space="preserve">4. Methodology</w:t>
      </w:r>
    </w:p>
    <w:p w:rsidR="00000000" w:rsidDel="00000000" w:rsidP="00000000" w:rsidRDefault="00000000" w:rsidRPr="00000000" w14:paraId="00000074">
      <w:pPr>
        <w:spacing w:after="240" w:before="240" w:lineRule="auto"/>
        <w:rPr>
          <w:b w:val="1"/>
          <w:sz w:val="44"/>
          <w:szCs w:val="44"/>
          <w:u w:val="single"/>
        </w:rPr>
      </w:pPr>
      <w:r w:rsidDel="00000000" w:rsidR="00000000" w:rsidRPr="00000000">
        <w:rPr>
          <w:rtl w:val="0"/>
        </w:rPr>
      </w:r>
    </w:p>
    <w:p w:rsidR="00000000" w:rsidDel="00000000" w:rsidP="00000000" w:rsidRDefault="00000000" w:rsidRPr="00000000" w14:paraId="00000075">
      <w:pPr>
        <w:shd w:fill="ffffff" w:val="clear"/>
        <w:spacing w:after="420" w:line="276" w:lineRule="auto"/>
        <w:rPr>
          <w:b w:val="1"/>
          <w:color w:val="111111"/>
          <w:u w:val="single"/>
        </w:rPr>
      </w:pPr>
      <w:r w:rsidDel="00000000" w:rsidR="00000000" w:rsidRPr="00000000">
        <w:rPr>
          <w:b w:val="1"/>
          <w:color w:val="111111"/>
          <w:u w:val="single"/>
          <w:rtl w:val="0"/>
        </w:rPr>
        <w:t xml:space="preserve">ARIMA</w:t>
      </w:r>
    </w:p>
    <w:p w:rsidR="00000000" w:rsidDel="00000000" w:rsidP="00000000" w:rsidRDefault="00000000" w:rsidRPr="00000000" w14:paraId="00000076">
      <w:pPr>
        <w:shd w:fill="ffffff" w:val="clear"/>
        <w:spacing w:after="420" w:line="276" w:lineRule="auto"/>
        <w:rPr>
          <w:color w:val="111111"/>
        </w:rPr>
      </w:pPr>
      <w:r w:rsidDel="00000000" w:rsidR="00000000" w:rsidRPr="00000000">
        <w:rPr>
          <w:color w:val="111111"/>
          <w:rtl w:val="0"/>
        </w:rPr>
        <w:t xml:space="preserve">An autoregressive integrated moving average, or ARIMA, is a statistical analysis model that uses time series data to predict future trends. </w:t>
      </w:r>
    </w:p>
    <w:p w:rsidR="00000000" w:rsidDel="00000000" w:rsidP="00000000" w:rsidRDefault="00000000" w:rsidRPr="00000000" w14:paraId="00000077">
      <w:pPr>
        <w:shd w:fill="ffffff" w:val="clear"/>
        <w:spacing w:after="420" w:line="276" w:lineRule="auto"/>
        <w:rPr>
          <w:color w:val="111111"/>
        </w:rPr>
      </w:pPr>
      <w:r w:rsidDel="00000000" w:rsidR="00000000" w:rsidRPr="00000000">
        <w:rPr>
          <w:color w:val="111111"/>
          <w:rtl w:val="0"/>
        </w:rPr>
        <w:t xml:space="preserve">A statistical model is autoregressive if it predicts future values based on past values</w:t>
      </w:r>
    </w:p>
    <w:p w:rsidR="00000000" w:rsidDel="00000000" w:rsidP="00000000" w:rsidRDefault="00000000" w:rsidRPr="00000000" w14:paraId="00000078">
      <w:pPr>
        <w:spacing w:line="276" w:lineRule="auto"/>
        <w:rPr/>
      </w:pPr>
      <w:r w:rsidDel="00000000" w:rsidR="00000000" w:rsidRPr="00000000">
        <w:rPr>
          <w:rtl w:val="0"/>
        </w:rPr>
        <w:t xml:space="preserve">The </w:t>
      </w:r>
      <w:r w:rsidDel="00000000" w:rsidR="00000000" w:rsidRPr="00000000">
        <w:rPr>
          <w:rtl w:val="0"/>
        </w:rPr>
        <w:t xml:space="preserve">ARIMA (p, d, q) where: </w:t>
      </w:r>
    </w:p>
    <w:p w:rsidR="00000000" w:rsidDel="00000000" w:rsidP="00000000" w:rsidRDefault="00000000" w:rsidRPr="00000000" w14:paraId="00000079">
      <w:pPr>
        <w:numPr>
          <w:ilvl w:val="0"/>
          <w:numId w:val="1"/>
        </w:numPr>
        <w:shd w:fill="ffffff" w:val="clea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i w:val="1"/>
          <w:color w:val="111111"/>
          <w:rtl w:val="0"/>
        </w:rPr>
        <w:t xml:space="preserve">p</w:t>
      </w:r>
      <w:r w:rsidDel="00000000" w:rsidR="00000000" w:rsidRPr="00000000">
        <w:rPr>
          <w:color w:val="111111"/>
          <w:rtl w:val="0"/>
        </w:rPr>
        <w:t xml:space="preserve">: the number of lag observations in the model, also known as the lag order.</w:t>
      </w:r>
    </w:p>
    <w:p w:rsidR="00000000" w:rsidDel="00000000" w:rsidP="00000000" w:rsidRDefault="00000000" w:rsidRPr="00000000" w14:paraId="0000007A">
      <w:pPr>
        <w:numPr>
          <w:ilvl w:val="0"/>
          <w:numId w:val="1"/>
        </w:numPr>
        <w:shd w:fill="ffffff" w:val="clea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i w:val="1"/>
          <w:color w:val="111111"/>
          <w:rtl w:val="0"/>
        </w:rPr>
        <w:t xml:space="preserve">d</w:t>
      </w:r>
      <w:r w:rsidDel="00000000" w:rsidR="00000000" w:rsidRPr="00000000">
        <w:rPr>
          <w:color w:val="111111"/>
          <w:rtl w:val="0"/>
        </w:rPr>
        <w:t xml:space="preserve">: the number of times the raw observations are differenced; also known as the degree of differencing.</w:t>
      </w:r>
    </w:p>
    <w:p w:rsidR="00000000" w:rsidDel="00000000" w:rsidP="00000000" w:rsidRDefault="00000000" w:rsidRPr="00000000" w14:paraId="0000007B">
      <w:pPr>
        <w:numPr>
          <w:ilvl w:val="0"/>
          <w:numId w:val="1"/>
        </w:numPr>
        <w:shd w:fill="ffffff" w:val="clear"/>
        <w:spacing w:after="420" w:line="276" w:lineRule="auto"/>
        <w:ind w:left="720" w:hanging="360"/>
        <w:rPr>
          <w:rFonts w:ascii="Times New Roman" w:cs="Times New Roman" w:eastAsia="Times New Roman" w:hAnsi="Times New Roman"/>
          <w:sz w:val="24"/>
          <w:szCs w:val="24"/>
        </w:rPr>
      </w:pPr>
      <w:r w:rsidDel="00000000" w:rsidR="00000000" w:rsidRPr="00000000">
        <w:rPr>
          <w:i w:val="1"/>
          <w:color w:val="111111"/>
          <w:rtl w:val="0"/>
        </w:rPr>
        <w:t xml:space="preserve">q</w:t>
      </w:r>
      <w:r w:rsidDel="00000000" w:rsidR="00000000" w:rsidRPr="00000000">
        <w:rPr>
          <w:color w:val="111111"/>
          <w:rtl w:val="0"/>
        </w:rPr>
        <w:t xml:space="preserve">: the size of the moving average window, also known as the order of the moving average.</w:t>
      </w:r>
    </w:p>
    <w:p w:rsidR="00000000" w:rsidDel="00000000" w:rsidP="00000000" w:rsidRDefault="00000000" w:rsidRPr="00000000" w14:paraId="0000007C">
      <w:pPr>
        <w:spacing w:line="276" w:lineRule="auto"/>
        <w:rPr>
          <w:b w:val="1"/>
          <w:vertAlign w:val="subscript"/>
        </w:rPr>
      </w:pPr>
      <w:r w:rsidDel="00000000" w:rsidR="00000000" w:rsidRPr="00000000">
        <w:rPr>
          <w:rtl w:val="0"/>
        </w:rPr>
        <w:t xml:space="preserve">x</w:t>
      </w:r>
      <w:r w:rsidDel="00000000" w:rsidR="00000000" w:rsidRPr="00000000">
        <w:rPr>
          <w:b w:val="1"/>
          <w:vertAlign w:val="subscript"/>
          <w:rtl w:val="0"/>
        </w:rPr>
        <w:t xml:space="preserve">t</w:t>
      </w:r>
      <w:r w:rsidDel="00000000" w:rsidR="00000000" w:rsidRPr="00000000">
        <w:rPr>
          <w:b w:val="1"/>
          <w:rtl w:val="0"/>
        </w:rPr>
        <w:t xml:space="preserve"> =</w:t>
      </w:r>
      <w:r w:rsidDel="00000000" w:rsidR="00000000" w:rsidRPr="00000000">
        <w:rPr>
          <w:rtl w:val="0"/>
        </w:rPr>
        <w:t xml:space="preserve">β</w:t>
      </w:r>
      <w:r w:rsidDel="00000000" w:rsidR="00000000" w:rsidRPr="00000000">
        <w:rPr>
          <w:b w:val="1"/>
          <w:vertAlign w:val="subscript"/>
          <w:rtl w:val="0"/>
        </w:rPr>
        <w:t xml:space="preserve">0</w:t>
      </w:r>
      <w:r w:rsidDel="00000000" w:rsidR="00000000" w:rsidRPr="00000000">
        <w:rPr>
          <w:b w:val="1"/>
          <w:rtl w:val="0"/>
        </w:rPr>
        <w:t xml:space="preserve">+</w:t>
      </w:r>
      <m:oMath>
        <m:nary>
          <m:naryPr>
            <m:chr m:val="∑"/>
            <m:ctrlPr>
              <w:rPr>
                <w:b w:val="1"/>
              </w:rPr>
            </m:ctrlPr>
          </m:naryPr>
          <m:sub>
            <m:r>
              <w:rPr>
                <w:b w:val="1"/>
              </w:rPr>
              <m:t xml:space="preserve">i = 1</m:t>
            </m:r>
          </m:sub>
          <m:sup>
            <m:r>
              <w:rPr>
                <w:b w:val="1"/>
              </w:rPr>
              <m:t xml:space="preserve">p</m:t>
            </m:r>
          </m:sup>
        </m:nary>
      </m:oMath>
      <w:r w:rsidDel="00000000" w:rsidR="00000000" w:rsidRPr="00000000">
        <w:rPr>
          <w:rtl w:val="0"/>
        </w:rPr>
        <w:t xml:space="preserve">φ</w:t>
      </w:r>
      <w:r w:rsidDel="00000000" w:rsidR="00000000" w:rsidRPr="00000000">
        <w:rPr>
          <w:b w:val="1"/>
          <w:vertAlign w:val="subscript"/>
          <w:rtl w:val="0"/>
        </w:rPr>
        <w:t xml:space="preserve">i</w:t>
      </w:r>
      <w:r w:rsidDel="00000000" w:rsidR="00000000" w:rsidRPr="00000000">
        <w:rPr>
          <w:rtl w:val="0"/>
        </w:rPr>
        <w:t xml:space="preserve">x</w:t>
      </w:r>
      <w:r w:rsidDel="00000000" w:rsidR="00000000" w:rsidRPr="00000000">
        <w:rPr>
          <w:b w:val="1"/>
          <w:vertAlign w:val="subscript"/>
          <w:rtl w:val="0"/>
        </w:rPr>
        <w:t xml:space="preserve">t-i</w:t>
      </w:r>
      <w:r w:rsidDel="00000000" w:rsidR="00000000" w:rsidRPr="00000000">
        <w:rPr>
          <w:b w:val="1"/>
          <w:rtl w:val="0"/>
        </w:rPr>
        <w:t xml:space="preserve">+</w:t>
      </w:r>
      <w:r w:rsidDel="00000000" w:rsidR="00000000" w:rsidRPr="00000000">
        <w:rPr>
          <w:rtl w:val="0"/>
        </w:rPr>
        <w:t xml:space="preserve">ε</w:t>
      </w:r>
      <w:r w:rsidDel="00000000" w:rsidR="00000000" w:rsidRPr="00000000">
        <w:rPr>
          <w:b w:val="1"/>
          <w:vertAlign w:val="subscript"/>
          <w:rtl w:val="0"/>
        </w:rPr>
        <w:t xml:space="preserve">t</w:t>
      </w:r>
      <w:r w:rsidDel="00000000" w:rsidR="00000000" w:rsidRPr="00000000">
        <w:rPr>
          <w:b w:val="1"/>
          <w:rtl w:val="0"/>
        </w:rPr>
        <w:t xml:space="preserve">+</w:t>
      </w:r>
      <m:oMath>
        <m:nary>
          <m:naryPr>
            <m:chr m:val="∑"/>
            <m:ctrlPr>
              <w:rPr>
                <w:b w:val="1"/>
              </w:rPr>
            </m:ctrlPr>
          </m:naryPr>
          <m:sub>
            <m:r>
              <w:rPr>
                <w:b w:val="1"/>
              </w:rPr>
              <m:t xml:space="preserve">j = 1</m:t>
            </m:r>
          </m:sub>
          <m:sup>
            <m:r>
              <w:rPr>
                <w:b w:val="1"/>
              </w:rPr>
              <m:t xml:space="preserve">q</m:t>
            </m:r>
          </m:sup>
        </m:nary>
      </m:oMath>
      <w:r w:rsidDel="00000000" w:rsidR="00000000" w:rsidRPr="00000000">
        <w:rPr>
          <w:rtl w:val="0"/>
        </w:rPr>
        <w:t xml:space="preserve">β</w:t>
      </w:r>
      <w:r w:rsidDel="00000000" w:rsidR="00000000" w:rsidRPr="00000000">
        <w:rPr>
          <w:b w:val="1"/>
          <w:vertAlign w:val="subscript"/>
          <w:rtl w:val="0"/>
        </w:rPr>
        <w:t xml:space="preserve">j</w:t>
      </w:r>
      <w:r w:rsidDel="00000000" w:rsidR="00000000" w:rsidRPr="00000000">
        <w:rPr>
          <w:rtl w:val="0"/>
        </w:rPr>
        <w:t xml:space="preserve">ε</w:t>
      </w:r>
      <w:r w:rsidDel="00000000" w:rsidR="00000000" w:rsidRPr="00000000">
        <w:rPr>
          <w:b w:val="1"/>
          <w:vertAlign w:val="subscript"/>
          <w:rtl w:val="0"/>
        </w:rPr>
        <w:t xml:space="preserve">t-j</w:t>
      </w:r>
    </w:p>
    <w:p w:rsidR="00000000" w:rsidDel="00000000" w:rsidP="00000000" w:rsidRDefault="00000000" w:rsidRPr="00000000" w14:paraId="0000007D">
      <w:pPr>
        <w:spacing w:line="276" w:lineRule="auto"/>
        <w:rPr/>
      </w:pPr>
      <w:r w:rsidDel="00000000" w:rsidR="00000000" w:rsidRPr="00000000">
        <w:rPr>
          <w:rtl w:val="0"/>
        </w:rPr>
      </w:r>
    </w:p>
    <w:p w:rsidR="00000000" w:rsidDel="00000000" w:rsidP="00000000" w:rsidRDefault="00000000" w:rsidRPr="00000000" w14:paraId="0000007E">
      <w:pPr>
        <w:spacing w:line="276" w:lineRule="auto"/>
        <w:rPr>
          <w:color w:val="434343"/>
        </w:rPr>
      </w:pPr>
      <w:r w:rsidDel="00000000" w:rsidR="00000000" w:rsidRPr="00000000">
        <w:rPr>
          <w:rtl w:val="0"/>
        </w:rPr>
        <w:t xml:space="preserve">where </w:t>
      </w:r>
      <m:oMath>
        <m:sSub>
          <m:sSubPr>
            <m:ctrlPr>
              <w:rPr/>
            </m:ctrlPr>
          </m:sSubPr>
          <m:e>
            <m:r>
              <w:rPr/>
              <m:t xml:space="preserve">x</m:t>
            </m:r>
          </m:e>
          <m:sub>
            <m:r>
              <w:rPr/>
              <m:t xml:space="preserve">t</m:t>
            </m:r>
          </m:sub>
        </m:sSub>
      </m:oMath>
      <w:r w:rsidDel="00000000" w:rsidR="00000000" w:rsidRPr="00000000">
        <w:rPr>
          <w:rtl w:val="0"/>
        </w:rPr>
        <w:t xml:space="preserve"> indicates the estimation at point t, </w:t>
      </w:r>
      <m:oMath>
        <m:sSub>
          <m:sSubPr>
            <m:ctrlPr>
              <w:rPr/>
            </m:ctrlPr>
          </m:sSubPr>
          <m:e>
            <m:r>
              <m:t>ε</m:t>
            </m:r>
          </m:e>
          <m:sub>
            <m:r>
              <w:rPr/>
              <m:t xml:space="preserve">t</m:t>
            </m:r>
          </m:sub>
        </m:sSub>
      </m:oMath>
      <w:sdt>
        <w:sdtPr>
          <w:tag w:val="goog_rdk_0"/>
        </w:sdtPr>
        <w:sdtContent>
          <w:r w:rsidDel="00000000" w:rsidR="00000000" w:rsidRPr="00000000">
            <w:rPr>
              <w:rFonts w:ascii="Gungsuh" w:cs="Gungsuh" w:eastAsia="Gungsuh" w:hAnsi="Gungsuh"/>
              <w:rtl w:val="0"/>
            </w:rPr>
            <w:t xml:space="preserve"> is error at point t, ∅i , </w:t>
          </w:r>
        </w:sdtContent>
      </w:sdt>
      <m:oMath>
        <m:sSub>
          <m:sSubPr>
            <m:ctrlPr>
              <w:rPr/>
            </m:ctrlPr>
          </m:sSubPr>
          <m:e>
            <m:r>
              <m:t>β</m:t>
            </m:r>
          </m:e>
          <m:sub>
            <m:r>
              <w:rPr/>
              <m:t xml:space="preserve">j</m:t>
            </m:r>
          </m:sub>
        </m:sSub>
      </m:oMath>
      <w:r w:rsidDel="00000000" w:rsidR="00000000" w:rsidRPr="00000000">
        <w:rPr>
          <w:rtl w:val="0"/>
        </w:rPr>
        <w:t xml:space="preserve"> are the coefficients. </w:t>
      </w:r>
      <w:r w:rsidDel="00000000" w:rsidR="00000000" w:rsidRPr="00000000">
        <w:rPr>
          <w:color w:val="434343"/>
          <w:rtl w:val="0"/>
        </w:rPr>
        <w:t xml:space="preserve">Tools like autocorrelation plots (ACF) and partial autocorrelation plots (PACF) can be used to identify the appropriate values for p and q. These plots reveal patterns in the data's lags that can inform the model parameters.</w:t>
      </w:r>
    </w:p>
    <w:p w:rsidR="00000000" w:rsidDel="00000000" w:rsidP="00000000" w:rsidRDefault="00000000" w:rsidRPr="00000000" w14:paraId="0000007F">
      <w:pPr>
        <w:spacing w:line="276" w:lineRule="auto"/>
        <w:rPr>
          <w:color w:val="434343"/>
        </w:rPr>
      </w:pPr>
      <w:r w:rsidDel="00000000" w:rsidR="00000000" w:rsidRPr="00000000">
        <w:rPr>
          <w:rtl w:val="0"/>
        </w:rPr>
      </w:r>
    </w:p>
    <w:p w:rsidR="00000000" w:rsidDel="00000000" w:rsidP="00000000" w:rsidRDefault="00000000" w:rsidRPr="00000000" w14:paraId="00000080">
      <w:pPr>
        <w:spacing w:line="276" w:lineRule="auto"/>
        <w:rPr>
          <w:color w:val="434343"/>
        </w:rPr>
      </w:pPr>
      <w:r w:rsidDel="00000000" w:rsidR="00000000" w:rsidRPr="00000000">
        <w:rPr>
          <w:rtl w:val="0"/>
        </w:rPr>
      </w:r>
    </w:p>
    <w:p w:rsidR="00000000" w:rsidDel="00000000" w:rsidP="00000000" w:rsidRDefault="00000000" w:rsidRPr="00000000" w14:paraId="00000081">
      <w:pPr>
        <w:spacing w:line="276" w:lineRule="auto"/>
        <w:rPr>
          <w:b w:val="1"/>
        </w:rPr>
      </w:pPr>
      <w:r w:rsidDel="00000000" w:rsidR="00000000" w:rsidRPr="00000000">
        <w:rPr>
          <w:b w:val="1"/>
          <w:rtl w:val="0"/>
        </w:rPr>
        <w:t xml:space="preserve">Support vector machines</w:t>
      </w:r>
    </w:p>
    <w:p w:rsidR="00000000" w:rsidDel="00000000" w:rsidP="00000000" w:rsidRDefault="00000000" w:rsidRPr="00000000" w14:paraId="00000082">
      <w:pPr>
        <w:spacing w:line="276" w:lineRule="auto"/>
        <w:rPr>
          <w:b w:val="1"/>
        </w:rPr>
      </w:pPr>
      <w:r w:rsidDel="00000000" w:rsidR="00000000" w:rsidRPr="00000000">
        <w:rPr>
          <w:rtl w:val="0"/>
        </w:rPr>
      </w:r>
    </w:p>
    <w:p w:rsidR="00000000" w:rsidDel="00000000" w:rsidP="00000000" w:rsidRDefault="00000000" w:rsidRPr="00000000" w14:paraId="00000083">
      <w:pPr>
        <w:spacing w:line="276" w:lineRule="auto"/>
        <w:rPr/>
      </w:pPr>
      <w:r w:rsidDel="00000000" w:rsidR="00000000" w:rsidRPr="00000000">
        <w:rPr>
          <w:rtl w:val="0"/>
        </w:rPr>
        <w:t xml:space="preserve">The support vector machines (SVMs) are derived from  structured risk minimization  . They  try decreasing  upper bound of generalization error on trained as well as untrained data for practicality. SVM models produce a decision boundary based on mixture of linear functions to maximize the difference between different labels of data. The SVM regression function can be constructed like this:</w:t>
      </w:r>
    </w:p>
    <w:p w:rsidR="00000000" w:rsidDel="00000000" w:rsidP="00000000" w:rsidRDefault="00000000" w:rsidRPr="00000000" w14:paraId="00000084">
      <w:pPr>
        <w:spacing w:line="276" w:lineRule="auto"/>
        <w:rPr/>
      </w:pPr>
      <m:oMath>
        <m:r>
          <w:rPr/>
          <m:t xml:space="preserve">z=w</m:t>
        </m:r>
        <m:r>
          <w:rPr/>
          <m:t>ϕ</m:t>
        </m:r>
        <m:r>
          <w:rPr/>
          <m:t xml:space="preserve">(y)+a</m:t>
        </m:r>
      </m:oMath>
      <w:r w:rsidDel="00000000" w:rsidR="00000000" w:rsidRPr="00000000">
        <w:rPr>
          <w:rtl w:val="0"/>
        </w:rPr>
      </w:r>
    </w:p>
    <w:p w:rsidR="00000000" w:rsidDel="00000000" w:rsidP="00000000" w:rsidRDefault="00000000" w:rsidRPr="00000000" w14:paraId="00000085">
      <w:pPr>
        <w:spacing w:line="276" w:lineRule="auto"/>
        <w:rPr/>
      </w:pPr>
      <w:r w:rsidDel="00000000" w:rsidR="00000000" w:rsidRPr="00000000">
        <w:rPr>
          <w:rtl w:val="0"/>
        </w:rPr>
      </w:r>
    </w:p>
    <w:p w:rsidR="00000000" w:rsidDel="00000000" w:rsidP="00000000" w:rsidRDefault="00000000" w:rsidRPr="00000000" w14:paraId="00000086">
      <w:pPr>
        <w:spacing w:line="276" w:lineRule="auto"/>
        <w:rPr/>
      </w:pPr>
      <w:r w:rsidDel="00000000" w:rsidR="00000000" w:rsidRPr="00000000">
        <w:rPr>
          <w:rtl w:val="0"/>
        </w:rPr>
        <w:t xml:space="preserve">ϕ(y) is seen as the characteristic, ie non linear planned from the participation gap y. w and a can be predicting by evaluating these:</w:t>
      </w:r>
    </w:p>
    <w:p w:rsidR="00000000" w:rsidDel="00000000" w:rsidP="00000000" w:rsidRDefault="00000000" w:rsidRPr="00000000" w14:paraId="00000087">
      <w:pPr>
        <w:spacing w:line="276" w:lineRule="auto"/>
        <w:rPr/>
      </w:pPr>
      <m:oMath>
        <m:r>
          <w:rPr/>
          <m:t xml:space="preserve">R(C) = C(</m:t>
        </m:r>
        <m:f>
          <m:fPr>
            <m:ctrlPr>
              <w:rPr/>
            </m:ctrlPr>
          </m:fPr>
          <m:num>
            <m:r>
              <w:rPr/>
              <m:t xml:space="preserve">1</m:t>
            </m:r>
          </m:num>
          <m:den>
            <m:r>
              <w:rPr/>
              <m:t xml:space="preserve">N</m:t>
            </m:r>
          </m:den>
        </m:f>
        <m:r>
          <w:rPr/>
          <m:t xml:space="preserve">)</m:t>
        </m:r>
        <m:nary>
          <m:naryPr>
            <m:chr m:val="∑"/>
            <m:ctrlPr>
              <w:rPr/>
            </m:ctrlPr>
          </m:naryPr>
          <m:sub>
            <m:r>
              <w:rPr/>
              <m:t xml:space="preserve">i=1</m:t>
            </m:r>
          </m:sub>
          <m:sup>
            <m:r>
              <w:rPr/>
              <m:t xml:space="preserve">N</m:t>
            </m:r>
          </m:sup>
        </m:nary>
        <m:sSub>
          <m:sSubPr>
            <m:ctrlPr>
              <w:rPr/>
            </m:ctrlPr>
          </m:sSubPr>
          <m:e>
            <m:r>
              <w:rPr/>
              <m:t xml:space="preserve">L</m:t>
            </m:r>
          </m:e>
          <m:sub>
            <m:r>
              <w:rPr/>
              <m:t xml:space="preserve">E</m:t>
            </m:r>
          </m:sub>
        </m:sSub>
        <m:r>
          <w:rPr/>
          <m:t xml:space="preserve">(</m:t>
        </m:r>
        <m:sSub>
          <m:sSubPr>
            <m:ctrlPr>
              <w:rPr/>
            </m:ctrlPr>
          </m:sSubPr>
          <m:e>
            <m:r>
              <w:rPr/>
              <m:t xml:space="preserve">d</m:t>
            </m:r>
          </m:e>
          <m:sub>
            <m:r>
              <w:rPr/>
              <m:t xml:space="preserve">i</m:t>
            </m:r>
          </m:sub>
        </m:sSub>
        <m:r>
          <w:rPr/>
          <m:t xml:space="preserve">,</m:t>
        </m:r>
        <m:sSub>
          <m:sSubPr>
            <m:ctrlPr>
              <w:rPr/>
            </m:ctrlPr>
          </m:sSubPr>
          <m:e>
            <m:r>
              <w:rPr/>
              <m:t xml:space="preserve">Z</m:t>
            </m:r>
          </m:e>
          <m:sub>
            <m:r>
              <w:rPr/>
              <m:t xml:space="preserve">i</m:t>
            </m:r>
          </m:sub>
        </m:sSub>
        <m:r>
          <w:rPr/>
          <m:t xml:space="preserve">)+(</m:t>
        </m:r>
        <m:f>
          <m:fPr>
            <m:ctrlPr>
              <w:rPr/>
            </m:ctrlPr>
          </m:fPr>
          <m:num>
            <m:r>
              <w:rPr/>
              <m:t xml:space="preserve">1</m:t>
            </m:r>
          </m:num>
          <m:den>
            <m:r>
              <w:rPr/>
              <m:t xml:space="preserve">2</m:t>
            </m:r>
          </m:den>
        </m:f>
        <m:r>
          <w:rPr/>
          <m:t xml:space="preserve">)</m:t>
        </m:r>
        <m:sSup>
          <m:sSupPr>
            <m:ctrlPr>
              <w:rPr/>
            </m:ctrlPr>
          </m:sSupPr>
          <m:e>
            <m:d>
              <m:dPr>
                <m:begChr m:val="|"/>
                <m:endChr m:val="|"/>
                <m:ctrlPr>
                  <w:rPr/>
                </m:ctrlPr>
              </m:dPr>
              <m:e>
                <m:d>
                  <m:dPr>
                    <m:begChr m:val="|"/>
                    <m:endChr m:val="|"/>
                    <m:ctrlPr>
                      <w:rPr/>
                    </m:ctrlPr>
                  </m:dPr>
                  <m:e>
                    <m:r>
                      <w:rPr/>
                      <m:t xml:space="preserve">W</m:t>
                    </m:r>
                  </m:e>
                </m:d>
              </m:e>
            </m:d>
          </m:e>
          <m:sup>
            <m:r>
              <w:rPr/>
              <m:t xml:space="preserve">2</m:t>
            </m:r>
          </m:sup>
        </m:sSup>
        <m:sSup>
          <m:sSupPr>
            <m:ctrlPr>
              <w:rPr/>
            </m:ctrlPr>
          </m:sSupPr>
          <m:e/>
          <m:sup/>
        </m:sSup>
      </m:oMath>
      <w:r w:rsidDel="00000000" w:rsidR="00000000" w:rsidRPr="00000000">
        <w:rPr>
          <w:rtl w:val="0"/>
        </w:rPr>
        <w:t xml:space="preserve">(A)</w:t>
      </w:r>
    </w:p>
    <w:p w:rsidR="00000000" w:rsidDel="00000000" w:rsidP="00000000" w:rsidRDefault="00000000" w:rsidRPr="00000000" w14:paraId="00000088">
      <w:pPr>
        <w:spacing w:line="276" w:lineRule="auto"/>
        <w:rPr/>
      </w:pPr>
      <m:oMath>
        <m:sSub>
          <m:sSubPr>
            <m:ctrlPr>
              <w:rPr/>
            </m:ctrlPr>
          </m:sSubPr>
          <m:e>
            <m:r>
              <w:rPr/>
              <m:t xml:space="preserve">L</m:t>
            </m:r>
          </m:e>
          <m:sub>
            <m:r>
              <w:rPr/>
              <m:t xml:space="preserve">E</m:t>
            </m:r>
          </m:sub>
        </m:sSub>
        <m:r>
          <w:rPr/>
          <m:t xml:space="preserve">(d,Z)=|d-z|-E|d-z|&gt;=E</m:t>
        </m:r>
      </m:oMath>
      <w:r w:rsidDel="00000000" w:rsidR="00000000" w:rsidRPr="00000000">
        <w:rPr>
          <w:rtl w:val="0"/>
        </w:rPr>
      </w:r>
    </w:p>
    <w:p w:rsidR="00000000" w:rsidDel="00000000" w:rsidP="00000000" w:rsidRDefault="00000000" w:rsidRPr="00000000" w14:paraId="00000089">
      <w:pPr>
        <w:spacing w:line="276" w:lineRule="auto"/>
        <w:rPr/>
      </w:pPr>
      <w:r w:rsidDel="00000000" w:rsidR="00000000" w:rsidRPr="00000000">
        <w:rPr>
          <w:rtl w:val="0"/>
        </w:rPr>
        <w:t xml:space="preserve">=0 Others</w:t>
      </w:r>
    </w:p>
    <w:p w:rsidR="00000000" w:rsidDel="00000000" w:rsidP="00000000" w:rsidRDefault="00000000" w:rsidRPr="00000000" w14:paraId="0000008A">
      <w:pPr>
        <w:spacing w:line="276" w:lineRule="auto"/>
        <w:rPr>
          <w:highlight w:val="white"/>
          <w:vertAlign w:val="superscript"/>
        </w:rPr>
      </w:pPr>
      <w:r w:rsidDel="00000000" w:rsidR="00000000" w:rsidRPr="00000000">
        <w:rPr>
          <w:highlight w:val="white"/>
          <w:vertAlign w:val="superscript"/>
          <w:rtl w:val="0"/>
        </w:rPr>
        <w:t xml:space="preserve">                                                                                                                                        </w:t>
      </w:r>
    </w:p>
    <w:p w:rsidR="00000000" w:rsidDel="00000000" w:rsidP="00000000" w:rsidRDefault="00000000" w:rsidRPr="00000000" w14:paraId="0000008B">
      <w:pPr>
        <w:spacing w:line="276" w:lineRule="auto"/>
        <w:rPr/>
      </w:pPr>
      <w:r w:rsidDel="00000000" w:rsidR="00000000" w:rsidRPr="00000000">
        <w:rPr>
          <w:rtl w:val="0"/>
        </w:rPr>
        <w:tab/>
        <w:tab/>
        <w:t xml:space="preserve">   (B)</w:t>
      </w:r>
    </w:p>
    <w:p w:rsidR="00000000" w:rsidDel="00000000" w:rsidP="00000000" w:rsidRDefault="00000000" w:rsidRPr="00000000" w14:paraId="0000008C">
      <w:pPr>
        <w:spacing w:line="276" w:lineRule="auto"/>
        <w:rPr/>
      </w:pPr>
      <w:r w:rsidDel="00000000" w:rsidR="00000000" w:rsidRPr="00000000">
        <w:rPr>
          <w:rtl w:val="0"/>
        </w:rPr>
        <w:t xml:space="preserve">where both C and ε are prescribed parameters. The first term Lε(d, z) is called the ε-intensive loss function. The di is the price in the ith period. This indicates that errors below ε are not penalized. The term     </w:t>
      </w:r>
      <m:oMath>
        <m:r>
          <w:rPr/>
          <m:t xml:space="preserve">C</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sSub>
          <m:sSubPr>
            <m:ctrlPr>
              <w:rPr/>
            </m:ctrlPr>
          </m:sSubPr>
          <m:e>
            <m:r>
              <w:rPr/>
              <m:t xml:space="preserve">L</m:t>
            </m:r>
          </m:e>
          <m:sub>
            <m:r>
              <w:rPr/>
              <m:t>ε</m:t>
            </m:r>
          </m:sub>
        </m:sSub>
        <m:r>
          <w:rPr/>
          <m:t xml:space="preserve">(</m:t>
        </m:r>
        <m:sSub>
          <m:sSubPr>
            <m:ctrlPr>
              <w:rPr/>
            </m:ctrlPr>
          </m:sSubPr>
          <m:e>
            <m:r>
              <w:rPr/>
              <m:t xml:space="preserve">d</m:t>
            </m:r>
          </m:e>
          <m:sub>
            <m:r>
              <w:rPr/>
              <m:t xml:space="preserve">i</m:t>
            </m:r>
          </m:sub>
        </m:sSub>
        <m:r>
          <w:rPr/>
          <m:t xml:space="preserve">,</m:t>
        </m:r>
        <m:sSub>
          <m:sSubPr>
            <m:ctrlPr>
              <w:rPr/>
            </m:ctrlPr>
          </m:sSubPr>
          <m:e>
            <m:r>
              <w:rPr/>
              <m:t xml:space="preserve">z</m:t>
            </m:r>
          </m:e>
          <m:sub>
            <m:r>
              <w:rPr/>
              <m:t xml:space="preserve">i</m:t>
            </m:r>
          </m:sub>
        </m:sSub>
        <m:r>
          <w:rPr/>
          <m:t xml:space="preserve">) </m:t>
        </m:r>
      </m:oMath>
      <w:r w:rsidDel="00000000" w:rsidR="00000000" w:rsidRPr="00000000">
        <w:rPr>
          <w:rtl w:val="0"/>
        </w:rPr>
        <w:t xml:space="preserve">is the empirical error. (½)||w||</w:t>
      </w:r>
      <w:r w:rsidDel="00000000" w:rsidR="00000000" w:rsidRPr="00000000">
        <w:rPr>
          <w:highlight w:val="white"/>
          <w:vertAlign w:val="superscript"/>
          <w:rtl w:val="0"/>
        </w:rPr>
        <w:t xml:space="preserve">2</w:t>
      </w:r>
      <w:r w:rsidDel="00000000" w:rsidR="00000000" w:rsidRPr="00000000">
        <w:rPr>
          <w:rtl w:val="0"/>
        </w:rPr>
        <w:t xml:space="preserve"> </w:t>
      </w:r>
      <w:r w:rsidDel="00000000" w:rsidR="00000000" w:rsidRPr="00000000">
        <w:rPr>
          <w:rtl w:val="0"/>
        </w:rPr>
        <w:t xml:space="preserve"> measures the flatness  . Trade off between the empirical risk and the flatness is calculated by using C. Positive slack variables γ , γ* are the magnitude of distance between the true values to the respective boundary values on the ε tube. (A) can be written as:</w:t>
      </w:r>
    </w:p>
    <w:p w:rsidR="00000000" w:rsidDel="00000000" w:rsidP="00000000" w:rsidRDefault="00000000" w:rsidRPr="00000000" w14:paraId="0000008D">
      <w:pPr>
        <w:spacing w:line="276" w:lineRule="auto"/>
        <w:rPr/>
      </w:pPr>
      <w:r w:rsidDel="00000000" w:rsidR="00000000" w:rsidRPr="00000000">
        <w:rPr>
          <w:rtl w:val="0"/>
        </w:rPr>
        <w:tab/>
      </w:r>
    </w:p>
    <w:p w:rsidR="00000000" w:rsidDel="00000000" w:rsidP="00000000" w:rsidRDefault="00000000" w:rsidRPr="00000000" w14:paraId="0000008E">
      <w:pPr>
        <w:spacing w:line="276" w:lineRule="auto"/>
        <w:rPr/>
      </w:pPr>
      <m:oMath>
        <m:r>
          <w:rPr/>
          <m:t xml:space="preserve">R(w,</m:t>
        </m:r>
        <m:r>
          <w:rPr/>
          <m:t>γ</m:t>
        </m:r>
        <m:r>
          <w:rPr/>
          <m:t xml:space="preserve">,</m:t>
        </m:r>
        <m:sSup>
          <m:sSupPr>
            <m:ctrlPr>
              <w:rPr/>
            </m:ctrlPr>
          </m:sSupPr>
          <m:e>
            <m:r>
              <w:rPr/>
              <m:t>γ</m:t>
            </m:r>
          </m:e>
          <m:sup>
            <m:r>
              <w:rPr/>
              <m:t xml:space="preserve">*</m:t>
            </m:r>
          </m:sup>
        </m:sSup>
        <m:r>
          <w:rPr/>
          <m:t xml:space="preserve">)=</m:t>
        </m:r>
        <m:f>
          <m:fPr>
            <m:ctrlPr>
              <w:rPr/>
            </m:ctrlPr>
          </m:fPr>
          <m:num>
            <m:r>
              <w:rPr/>
              <m:t xml:space="preserve">1</m:t>
            </m:r>
          </m:num>
          <m:den>
            <m:r>
              <w:rPr/>
              <m:t xml:space="preserve">2</m:t>
            </m:r>
          </m:den>
        </m:f>
        <m:r>
          <w:rPr/>
          <m:t xml:space="preserve">w</m:t>
        </m:r>
        <m:sSup>
          <m:sSupPr>
            <m:ctrlPr>
              <w:rPr/>
            </m:ctrlPr>
          </m:sSupPr>
          <m:e>
            <m:r>
              <w:rPr/>
              <m:t xml:space="preserve">w</m:t>
            </m:r>
          </m:e>
          <m:sup>
            <m:r>
              <w:rPr/>
              <m:t xml:space="preserve">T</m:t>
            </m:r>
          </m:sup>
        </m:sSup>
        <m:r>
          <w:rPr/>
          <m:t xml:space="preserve">+</m:t>
        </m:r>
        <m:sSup>
          <m:sSupPr>
            <m:ctrlPr>
              <w:rPr/>
            </m:ctrlPr>
          </m:sSupPr>
          <m:e>
            <m:r>
              <w:rPr/>
              <m:t xml:space="preserve">C</m:t>
            </m:r>
          </m:e>
          <m:sup>
            <m:r>
              <w:rPr/>
              <m:t xml:space="preserve">*</m:t>
            </m:r>
          </m:sup>
        </m:sSup>
        <m:r>
          <w:rPr/>
          <m:t xml:space="preserve">(</m:t>
        </m:r>
        <m:nary>
          <m:naryPr>
            <m:chr m:val="∑"/>
            <m:ctrlPr>
              <w:rPr/>
            </m:ctrlPr>
          </m:naryPr>
          <m:sub>
            <m:r>
              <w:rPr/>
              <m:t xml:space="preserve">i=1</m:t>
            </m:r>
          </m:sub>
          <m:sup>
            <m:r>
              <w:rPr/>
              <m:t xml:space="preserve">N</m:t>
            </m:r>
          </m:sup>
        </m:nary>
        <m:r>
          <w:rPr/>
          <m:t xml:space="preserve">(</m:t>
        </m:r>
        <m:sSub>
          <m:sSubPr>
            <m:ctrlPr>
              <w:rPr/>
            </m:ctrlPr>
          </m:sSubPr>
          <m:e>
            <m:r>
              <w:rPr/>
              <m:t>γ</m:t>
            </m:r>
          </m:e>
          <m:sub>
            <m:r>
              <w:rPr/>
              <m:t xml:space="preserve">i</m:t>
            </m:r>
          </m:sub>
        </m:sSub>
        <m:r>
          <w:rPr/>
          <m:t xml:space="preserve">+</m:t>
        </m:r>
        <m:sSub>
          <m:sSubPr>
            <m:ctrlPr>
              <w:rPr/>
            </m:ctrlPr>
          </m:sSubPr>
          <m:e>
            <m:sSubSup>
              <m:sSubSupPr>
                <m:ctrlPr>
                  <w:rPr/>
                </m:ctrlPr>
              </m:sSubSupPr>
              <m:e>
                <m:r>
                  <w:rPr/>
                  <m:t>γ</m:t>
                </m:r>
              </m:e>
              <m:sub>
                <m:r>
                  <w:rPr/>
                  <m:t xml:space="preserve">i</m:t>
                </m:r>
              </m:sub>
              <m:sup>
                <m:r>
                  <w:rPr/>
                  <m:t xml:space="preserve">*</m:t>
                </m:r>
              </m:sup>
            </m:sSubSup>
            <m:r>
              <w:rPr/>
              <m:t xml:space="preserve">)</m:t>
            </m:r>
          </m:e>
          <m:sub/>
        </m:sSub>
      </m:oMath>
      <w:r w:rsidDel="00000000" w:rsidR="00000000" w:rsidRPr="00000000">
        <w:rPr>
          <w:rtl w:val="0"/>
        </w:rPr>
        <w:tab/>
        <w:tab/>
        <w:t xml:space="preserve">(5)</w:t>
      </w:r>
    </w:p>
    <w:p w:rsidR="00000000" w:rsidDel="00000000" w:rsidP="00000000" w:rsidRDefault="00000000" w:rsidRPr="00000000" w14:paraId="0000008F">
      <w:pPr>
        <w:spacing w:line="276" w:lineRule="auto"/>
        <w:rPr/>
      </w:pPr>
      <w:r w:rsidDel="00000000" w:rsidR="00000000" w:rsidRPr="00000000">
        <w:rPr>
          <w:rtl w:val="0"/>
        </w:rPr>
        <w:t xml:space="preserve">Subjected to</w:t>
      </w:r>
    </w:p>
    <w:p w:rsidR="00000000" w:rsidDel="00000000" w:rsidP="00000000" w:rsidRDefault="00000000" w:rsidRPr="00000000" w14:paraId="00000090">
      <w:pPr>
        <w:spacing w:line="276" w:lineRule="auto"/>
        <w:rPr/>
      </w:pPr>
      <m:oMath>
        <m:r>
          <w:rPr/>
          <m:t xml:space="preserve">w</m:t>
        </m:r>
        <m:r>
          <w:rPr/>
          <m:t>ϕ</m:t>
        </m:r>
        <m:r>
          <w:rPr/>
          <m:t xml:space="preserve">(</m:t>
        </m:r>
        <m:sSub>
          <m:sSubPr>
            <m:ctrlPr>
              <w:rPr/>
            </m:ctrlPr>
          </m:sSubPr>
          <m:e>
            <m:r>
              <w:rPr/>
              <m:t xml:space="preserve">z</m:t>
            </m:r>
          </m:e>
          <m:sub>
            <m:r>
              <w:rPr/>
              <m:t xml:space="preserve">i</m:t>
            </m:r>
          </m:sub>
        </m:sSub>
        <m:r>
          <w:rPr/>
          <m:t xml:space="preserve">) + </m:t>
        </m:r>
        <m:sSub>
          <m:sSubPr>
            <m:ctrlPr>
              <w:rPr/>
            </m:ctrlPr>
          </m:sSubPr>
          <m:e>
            <m:r>
              <w:rPr/>
              <m:t xml:space="preserve">a</m:t>
            </m:r>
          </m:e>
          <m:sub>
            <m:r>
              <w:rPr/>
              <m:t xml:space="preserve">i</m:t>
            </m:r>
          </m:sub>
        </m:sSub>
        <m:r>
          <w:rPr/>
          <m:t xml:space="preserve">-</m:t>
        </m:r>
        <m:sSub>
          <m:sSubPr>
            <m:ctrlPr>
              <w:rPr/>
            </m:ctrlPr>
          </m:sSubPr>
          <m:e>
            <m:r>
              <w:rPr/>
              <m:t xml:space="preserve">d</m:t>
            </m:r>
          </m:e>
          <m:sub>
            <m:r>
              <w:rPr/>
              <m:t xml:space="preserve">i</m:t>
            </m:r>
          </m:sub>
        </m:sSub>
        <m:r>
          <w:rPr/>
          <m:t>≤</m:t>
        </m:r>
        <m:r>
          <w:rPr/>
          <m:t>ε</m:t>
        </m:r>
        <m:r>
          <w:rPr/>
          <m:t xml:space="preserve">+</m:t>
        </m:r>
        <m:sSubSup>
          <m:sSubSupPr>
            <m:ctrlPr>
              <w:rPr/>
            </m:ctrlPr>
          </m:sSubSupPr>
          <m:e>
            <m:r>
              <w:rPr/>
              <m:t>γ</m:t>
            </m:r>
          </m:e>
          <m:sub>
            <m:r>
              <w:rPr/>
              <m:t xml:space="preserve">i</m:t>
            </m:r>
          </m:sub>
          <m:sup>
            <m:r>
              <w:rPr/>
              <m:t xml:space="preserve">*</m:t>
            </m:r>
          </m:sup>
        </m:sSubSup>
      </m:oMath>
      <w:r w:rsidDel="00000000" w:rsidR="00000000" w:rsidRPr="00000000">
        <w:rPr>
          <w:rtl w:val="0"/>
        </w:rPr>
      </w:r>
    </w:p>
    <w:p w:rsidR="00000000" w:rsidDel="00000000" w:rsidP="00000000" w:rsidRDefault="00000000" w:rsidRPr="00000000" w14:paraId="00000091">
      <w:pPr>
        <w:spacing w:line="276" w:lineRule="auto"/>
        <w:rPr/>
      </w:pPr>
      <w:r w:rsidDel="00000000" w:rsidR="00000000" w:rsidRPr="00000000">
        <w:rPr>
          <w:rtl w:val="0"/>
        </w:rPr>
        <w:t xml:space="preserve">(6)</w:t>
      </w:r>
    </w:p>
    <w:p w:rsidR="00000000" w:rsidDel="00000000" w:rsidP="00000000" w:rsidRDefault="00000000" w:rsidRPr="00000000" w14:paraId="00000092">
      <w:pPr>
        <w:spacing w:line="276" w:lineRule="auto"/>
        <w:rPr/>
      </w:pPr>
      <m:oMath>
        <m:sSub>
          <m:sSubPr>
            <m:ctrlPr>
              <w:rPr/>
            </m:ctrlPr>
          </m:sSubPr>
          <m:e>
            <m:r>
              <w:rPr/>
              <m:t xml:space="preserve">d</m:t>
            </m:r>
          </m:e>
          <m:sub>
            <m:r>
              <w:rPr/>
              <m:t xml:space="preserve">i</m:t>
            </m:r>
          </m:sub>
        </m:sSub>
        <m:r>
          <w:rPr/>
          <m:t xml:space="preserve">-w</m:t>
        </m:r>
        <m:r>
          <w:rPr/>
          <m:t>ϕ</m:t>
        </m:r>
        <m:r>
          <w:rPr/>
          <m:t xml:space="preserve">(</m:t>
        </m:r>
        <m:sSub>
          <m:sSubPr>
            <m:ctrlPr>
              <w:rPr/>
            </m:ctrlPr>
          </m:sSubPr>
          <m:e>
            <m:r>
              <w:rPr/>
              <m:t xml:space="preserve">z</m:t>
            </m:r>
          </m:e>
          <m:sub>
            <m:r>
              <w:rPr/>
              <m:t xml:space="preserve">i</m:t>
            </m:r>
          </m:sub>
        </m:sSub>
        <m:r>
          <w:rPr/>
          <m:t xml:space="preserve">)-</m:t>
        </m:r>
        <m:sSub>
          <m:sSubPr>
            <m:ctrlPr>
              <w:rPr/>
            </m:ctrlPr>
          </m:sSubPr>
          <m:e>
            <m:r>
              <w:rPr/>
              <m:t xml:space="preserve">a</m:t>
            </m:r>
          </m:e>
          <m:sub>
            <m:r>
              <w:rPr/>
              <m:t xml:space="preserve">i</m:t>
            </m:r>
          </m:sub>
        </m:sSub>
        <m:r>
          <w:rPr/>
          <m:t>≤</m:t>
        </m:r>
        <m:r>
          <w:rPr/>
          <m:t>ε</m:t>
        </m:r>
        <m:r>
          <w:rPr/>
          <m:t xml:space="preserve">+</m:t>
        </m:r>
        <m:sSubSup>
          <m:sSubSupPr>
            <m:ctrlPr>
              <w:rPr/>
            </m:ctrlPr>
          </m:sSubSupPr>
          <m:e>
            <m:r>
              <w:rPr/>
              <m:t>γ</m:t>
            </m:r>
          </m:e>
          <m:sub>
            <m:r>
              <w:rPr/>
              <m:t xml:space="preserve">i</m:t>
            </m:r>
          </m:sub>
          <m:sup/>
        </m:sSubSup>
      </m:oMath>
      <w:r w:rsidDel="00000000" w:rsidR="00000000" w:rsidRPr="00000000">
        <w:rPr>
          <w:rtl w:val="0"/>
        </w:rPr>
      </w:r>
    </w:p>
    <w:p w:rsidR="00000000" w:rsidDel="00000000" w:rsidP="00000000" w:rsidRDefault="00000000" w:rsidRPr="00000000" w14:paraId="00000093">
      <w:pPr>
        <w:spacing w:line="276" w:lineRule="auto"/>
        <w:rPr/>
      </w:pPr>
      <m:oMath>
        <m:sSub>
          <m:sSubPr>
            <m:ctrlPr>
              <w:rPr/>
            </m:ctrlPr>
          </m:sSubPr>
          <m:e>
            <m:r>
              <m:t>γ</m:t>
            </m:r>
          </m:e>
          <m:sub>
            <m:r>
              <w:rPr/>
              <m:t xml:space="preserve">i</m:t>
            </m:r>
          </m:sub>
        </m:sSub>
        <m:r>
          <w:rPr/>
          <m:t xml:space="preserve">,</m:t>
        </m:r>
        <m:sSubSup>
          <m:sSubSupPr>
            <m:ctrlPr>
              <w:rPr/>
            </m:ctrlPr>
          </m:sSubSupPr>
          <m:e>
            <m:r>
              <w:rPr/>
              <m:t>γ</m:t>
            </m:r>
          </m:e>
          <m:sub>
            <m:r>
              <w:rPr/>
              <m:t xml:space="preserve">i</m:t>
            </m:r>
          </m:sub>
          <m:sup>
            <m:r>
              <w:rPr/>
              <m:t xml:space="preserve">*</m:t>
            </m:r>
          </m:sup>
        </m:sSubSup>
        <m:r>
          <w:rPr/>
          <m:t>≥</m:t>
        </m:r>
        <m:r>
          <w:rPr/>
          <m:t xml:space="preserve">0,i=1,2,.....N</m:t>
        </m:r>
      </m:oMath>
      <w:r w:rsidDel="00000000" w:rsidR="00000000" w:rsidRPr="00000000">
        <w:rPr>
          <w:rtl w:val="0"/>
        </w:rPr>
      </w:r>
    </w:p>
    <w:p w:rsidR="00000000" w:rsidDel="00000000" w:rsidP="00000000" w:rsidRDefault="00000000" w:rsidRPr="00000000" w14:paraId="00000094">
      <w:pPr>
        <w:spacing w:line="276" w:lineRule="auto"/>
        <w:rPr/>
      </w:pPr>
      <w:r w:rsidDel="00000000" w:rsidR="00000000" w:rsidRPr="00000000">
        <w:rPr>
          <w:rtl w:val="0"/>
        </w:rPr>
      </w:r>
    </w:p>
    <w:p w:rsidR="00000000" w:rsidDel="00000000" w:rsidP="00000000" w:rsidRDefault="00000000" w:rsidRPr="00000000" w14:paraId="00000095">
      <w:pPr>
        <w:spacing w:line="276" w:lineRule="auto"/>
        <w:rPr/>
      </w:pPr>
      <w:r w:rsidDel="00000000" w:rsidR="00000000" w:rsidRPr="00000000">
        <w:rPr>
          <w:rtl w:val="0"/>
        </w:rPr>
        <w:t xml:space="preserve">Finally, introducing Lagrangian multipliers and maximizing the dual function of Equation (5) changes Equation (5) to the following form:</w:t>
      </w:r>
    </w:p>
    <w:p w:rsidR="00000000" w:rsidDel="00000000" w:rsidP="00000000" w:rsidRDefault="00000000" w:rsidRPr="00000000" w14:paraId="00000096">
      <w:pPr>
        <w:spacing w:line="276" w:lineRule="auto"/>
        <w:rPr/>
      </w:pPr>
      <w:r w:rsidDel="00000000" w:rsidR="00000000" w:rsidRPr="00000000">
        <w:rPr>
          <w:rtl w:val="0"/>
        </w:rPr>
      </w:r>
    </w:p>
    <w:p w:rsidR="00000000" w:rsidDel="00000000" w:rsidP="00000000" w:rsidRDefault="00000000" w:rsidRPr="00000000" w14:paraId="00000097">
      <w:pPr>
        <w:spacing w:line="276" w:lineRule="auto"/>
        <w:rPr/>
      </w:pPr>
      <m:oMath>
        <m:r>
          <w:rPr/>
          <m:t xml:space="preserve">R(</m:t>
        </m:r>
        <m:sSub>
          <m:sSubPr>
            <m:ctrlPr>
              <w:rPr/>
            </m:ctrlPr>
          </m:sSubPr>
          <m:e>
            <m:r>
              <w:rPr/>
              <m:t>α</m:t>
            </m:r>
          </m:e>
          <m:sub>
            <m:r>
              <w:rPr/>
              <m:t xml:space="preserve">i</m:t>
            </m:r>
          </m:sub>
        </m:sSub>
        <m:r>
          <w:rPr/>
          <m:t xml:space="preserve">-</m:t>
        </m:r>
        <m:sSubSup>
          <m:sSubSupPr>
            <m:ctrlPr>
              <w:rPr/>
            </m:ctrlPr>
          </m:sSubSupPr>
          <m:e>
            <m:r>
              <w:rPr/>
              <m:t>α</m:t>
            </m:r>
          </m:e>
          <m:sub>
            <m:r>
              <w:rPr/>
              <m:t xml:space="preserve">i</m:t>
            </m:r>
          </m:sub>
          <m:sup>
            <m:r>
              <w:rPr/>
              <m:t xml:space="preserve">*</m:t>
            </m:r>
          </m:sup>
        </m:sSubSup>
        <m:r>
          <w:rPr/>
          <m:t xml:space="preserve">)=</m:t>
        </m:r>
        <m:sSubSup>
          <m:sSubSupPr>
            <m:ctrlPr>
              <w:rPr/>
            </m:ctrlPr>
          </m:sSubSupPr>
          <m:e>
            <m:nary>
              <m:naryPr>
                <m:chr m:val="∑"/>
                <m:ctrlPr>
                  <w:rPr/>
                </m:ctrlPr>
              </m:naryPr>
              <m:sub>
                <m:r>
                  <w:rPr/>
                  <m:t xml:space="preserve">i=1</m:t>
                </m:r>
              </m:sub>
              <m:sup>
                <m:r>
                  <w:rPr/>
                  <m:t xml:space="preserve">N</m:t>
                </m:r>
              </m:sup>
            </m:nary>
            <m:sSub>
              <m:sSubPr>
                <m:ctrlPr>
                  <w:rPr/>
                </m:ctrlPr>
              </m:sSubPr>
              <m:e>
                <m:r>
                  <w:rPr/>
                  <m:t xml:space="preserve">d</m:t>
                </m:r>
              </m:e>
              <m:sub>
                <m:r>
                  <w:rPr/>
                  <m:t xml:space="preserve">i</m:t>
                </m:r>
              </m:sub>
            </m:sSub>
            <m:r>
              <w:rPr/>
              <m:t xml:space="preserve">(</m:t>
            </m:r>
            <m:sSub>
              <m:sSubPr>
                <m:ctrlPr>
                  <w:rPr/>
                </m:ctrlPr>
              </m:sSubPr>
              <m:e>
                <m:r>
                  <w:rPr/>
                  <m:t>α</m:t>
                </m:r>
              </m:e>
              <m:sub>
                <m:r>
                  <w:rPr/>
                  <m:t xml:space="preserve">i</m:t>
                </m:r>
              </m:sub>
            </m:sSub>
            <m:r>
              <w:rPr/>
              <m:t xml:space="preserve">-</m:t>
            </m:r>
            <m:sSubSup>
              <m:sSubSupPr>
                <m:ctrlPr>
                  <w:rPr/>
                </m:ctrlPr>
              </m:sSubSupPr>
              <m:e>
                <m:r>
                  <w:rPr/>
                  <m:t>α</m:t>
                </m:r>
              </m:e>
              <m:sub>
                <m:r>
                  <w:rPr/>
                  <m:t xml:space="preserve">i</m:t>
                </m:r>
              </m:sub>
              <m:sup>
                <m:r>
                  <w:rPr/>
                  <m:t xml:space="preserve">*</m:t>
                </m:r>
              </m:sup>
            </m:sSubSup>
            <m:r>
              <w:rPr/>
              <m:t xml:space="preserve">)-</m:t>
            </m:r>
            <m:r>
              <w:rPr/>
              <m:t>ε</m:t>
            </m:r>
            <m:nary>
              <m:naryPr>
                <m:chr m:val="∑"/>
                <m:ctrlPr>
                  <w:rPr/>
                </m:ctrlPr>
              </m:naryPr>
              <m:sub>
                <m:r>
                  <w:rPr/>
                  <m:t xml:space="preserve">i=1</m:t>
                </m:r>
              </m:sub>
              <m:sup>
                <m:r>
                  <w:rPr/>
                  <m:t xml:space="preserve">N</m:t>
                </m:r>
              </m:sup>
            </m:nary>
            <m:sSub>
              <m:sSubPr>
                <m:ctrlPr>
                  <w:rPr/>
                </m:ctrlPr>
              </m:sSubPr>
              <m:e>
                <m:r>
                  <w:rPr/>
                  <m:t xml:space="preserve">                              </m:t>
                </m:r>
                <m:r>
                  <w:rPr/>
                  <m:t>α</m:t>
                </m:r>
              </m:e>
              <m:sub>
                <m:r>
                  <w:rPr/>
                  <m:t xml:space="preserve">i</m:t>
                </m:r>
              </m:sub>
            </m:sSub>
            <m:r>
              <w:rPr/>
              <m:t xml:space="preserve">-</m:t>
            </m:r>
            <m:sSubSup>
              <m:sSubSupPr>
                <m:ctrlPr>
                  <w:rPr/>
                </m:ctrlPr>
              </m:sSubSupPr>
              <m:e>
                <m:r>
                  <w:rPr/>
                  <m:t>α</m:t>
                </m:r>
              </m:e>
              <m:sub>
                <m:r>
                  <w:rPr/>
                  <m:t xml:space="preserve">i</m:t>
                </m:r>
              </m:sub>
              <m:sup>
                <m:r>
                  <w:rPr/>
                  <m:t xml:space="preserve">*</m:t>
                </m:r>
              </m:sup>
            </m:sSubSup>
            <m:r>
              <w:rPr/>
              <m:t xml:space="preserve">-</m:t>
            </m:r>
            <m:f>
              <m:fPr>
                <m:ctrlPr>
                  <w:rPr/>
                </m:ctrlPr>
              </m:fPr>
              <m:num>
                <m:r>
                  <w:rPr/>
                  <m:t xml:space="preserve">1</m:t>
                </m:r>
              </m:num>
              <m:den>
                <m:r>
                  <w:rPr/>
                  <m:t xml:space="preserve">2</m:t>
                </m:r>
              </m:den>
            </m:f>
            <m:nary>
              <m:naryPr>
                <m:chr m:val="∑"/>
                <m:ctrlPr>
                  <w:rPr/>
                </m:ctrlPr>
              </m:naryPr>
              <m:sub>
                <m:r>
                  <w:rPr/>
                  <m:t xml:space="preserve">i=1</m:t>
                </m:r>
              </m:sub>
              <m:sup>
                <m:r>
                  <w:rPr/>
                  <m:t xml:space="preserve">N</m:t>
                </m:r>
              </m:sup>
            </m:nary>
            <m:nary>
              <m:naryPr>
                <m:chr m:val="∑"/>
                <m:ctrlPr>
                  <w:rPr/>
                </m:ctrlPr>
              </m:naryPr>
              <m:sub>
                <m:r>
                  <w:rPr/>
                  <m:t xml:space="preserve">j=1</m:t>
                </m:r>
              </m:sub>
              <m:sup>
                <m:r>
                  <w:rPr/>
                  <m:t xml:space="preserve">N</m:t>
                </m:r>
              </m:sup>
            </m:nary>
            <m:r>
              <w:rPr/>
              <m:t xml:space="preserve">(</m:t>
            </m:r>
            <m:sSub>
              <m:sSubPr>
                <m:ctrlPr>
                  <w:rPr/>
                </m:ctrlPr>
              </m:sSubPr>
              <m:e>
                <m:r>
                  <w:rPr/>
                  <m:t>α</m:t>
                </m:r>
              </m:e>
              <m:sub>
                <m:r>
                  <w:rPr/>
                  <m:t xml:space="preserve">i</m:t>
                </m:r>
              </m:sub>
            </m:sSub>
            <m:r>
              <w:rPr/>
              <m:t xml:space="preserve">-</m:t>
            </m:r>
            <m:sSubSup>
              <m:sSubSupPr>
                <m:ctrlPr>
                  <w:rPr/>
                </m:ctrlPr>
              </m:sSubSupPr>
              <m:e>
                <m:r>
                  <w:rPr/>
                  <m:t>α</m:t>
                </m:r>
              </m:e>
              <m:sub>
                <m:r>
                  <w:rPr/>
                  <m:t xml:space="preserve">i</m:t>
                </m:r>
              </m:sub>
              <m:sup>
                <m:r>
                  <w:rPr/>
                  <m:t xml:space="preserve">*</m:t>
                </m:r>
              </m:sup>
            </m:sSubSup>
            <m:r>
              <w:rPr/>
              <m:t xml:space="preserve">)</m:t>
            </m:r>
            <m:r>
              <w:rPr/>
              <m:t>×</m:t>
            </m:r>
            <m:r>
              <w:rPr/>
              <m:t xml:space="preserve">(</m:t>
            </m:r>
            <m:sSub>
              <m:sSubPr>
                <m:ctrlPr>
                  <w:rPr/>
                </m:ctrlPr>
              </m:sSubPr>
              <m:e>
                <m:r>
                  <w:rPr/>
                  <m:t>α</m:t>
                </m:r>
              </m:e>
              <m:sub>
                <m:r>
                  <w:rPr/>
                  <m:t xml:space="preserve">j</m:t>
                </m:r>
              </m:sub>
            </m:sSub>
            <m:r>
              <w:rPr/>
              <m:t xml:space="preserve">-</m:t>
            </m:r>
            <m:sSubSup>
              <m:sSubSupPr>
                <m:ctrlPr>
                  <w:rPr/>
                </m:ctrlPr>
              </m:sSubSupPr>
              <m:e>
                <m:r>
                  <w:rPr/>
                  <m:t>α</m:t>
                </m:r>
              </m:e>
              <m:sub>
                <m:r>
                  <w:rPr/>
                  <m:t xml:space="preserve">j</m:t>
                </m:r>
              </m:sub>
              <m:sup>
                <m:r>
                  <w:rPr/>
                  <m:t xml:space="preserve">*</m:t>
                </m:r>
              </m:sup>
            </m:sSubSup>
            <m:r>
              <w:rPr/>
              <m:t xml:space="preserve">)K(</m:t>
            </m:r>
            <m:sSub>
              <m:sSubPr>
                <m:ctrlPr>
                  <w:rPr/>
                </m:ctrlPr>
              </m:sSubPr>
              <m:e>
                <m:r>
                  <w:rPr/>
                  <m:t xml:space="preserve">y</m:t>
                </m:r>
              </m:e>
              <m:sub>
                <m:r>
                  <w:rPr/>
                  <m:t xml:space="preserve">i</m:t>
                </m:r>
              </m:sub>
            </m:sSub>
            <m:r>
              <w:rPr/>
              <m:t xml:space="preserve">,y)</m:t>
            </m:r>
          </m:e>
          <m:sub/>
          <m:sup/>
        </m:sSubSup>
      </m:oMath>
      <w:r w:rsidDel="00000000" w:rsidR="00000000" w:rsidRPr="00000000">
        <w:rPr>
          <w:rtl w:val="0"/>
        </w:rPr>
      </w:r>
    </w:p>
    <w:p w:rsidR="00000000" w:rsidDel="00000000" w:rsidP="00000000" w:rsidRDefault="00000000" w:rsidRPr="00000000" w14:paraId="00000098">
      <w:pPr>
        <w:spacing w:line="276" w:lineRule="auto"/>
        <w:rPr/>
      </w:pPr>
      <w:r w:rsidDel="00000000" w:rsidR="00000000" w:rsidRPr="00000000">
        <w:rPr>
          <w:rtl w:val="0"/>
        </w:rPr>
      </w:r>
    </w:p>
    <w:p w:rsidR="00000000" w:rsidDel="00000000" w:rsidP="00000000" w:rsidRDefault="00000000" w:rsidRPr="00000000" w14:paraId="00000099">
      <w:pPr>
        <w:spacing w:line="276" w:lineRule="auto"/>
        <w:rPr/>
      </w:pPr>
      <w:r w:rsidDel="00000000" w:rsidR="00000000" w:rsidRPr="00000000">
        <w:rPr>
          <w:rtl w:val="0"/>
        </w:rPr>
        <w:t xml:space="preserve">(8)</w:t>
      </w:r>
    </w:p>
    <w:p w:rsidR="00000000" w:rsidDel="00000000" w:rsidP="00000000" w:rsidRDefault="00000000" w:rsidRPr="00000000" w14:paraId="0000009A">
      <w:pPr>
        <w:spacing w:line="276" w:lineRule="auto"/>
        <w:rPr/>
      </w:pPr>
      <w:r w:rsidDel="00000000" w:rsidR="00000000" w:rsidRPr="00000000">
        <w:rPr>
          <w:rtl w:val="0"/>
        </w:rPr>
        <w:t xml:space="preserve">with the constraints</w:t>
      </w:r>
    </w:p>
    <w:p w:rsidR="00000000" w:rsidDel="00000000" w:rsidP="00000000" w:rsidRDefault="00000000" w:rsidRPr="00000000" w14:paraId="0000009B">
      <w:pPr>
        <w:spacing w:line="276" w:lineRule="auto"/>
        <w:rPr/>
      </w:pPr>
      <w:r w:rsidDel="00000000" w:rsidR="00000000" w:rsidRPr="00000000">
        <w:rPr>
          <w:rtl w:val="0"/>
        </w:rPr>
      </w:r>
    </w:p>
    <w:p w:rsidR="00000000" w:rsidDel="00000000" w:rsidP="00000000" w:rsidRDefault="00000000" w:rsidRPr="00000000" w14:paraId="0000009C">
      <w:pPr>
        <w:spacing w:line="276" w:lineRule="auto"/>
        <w:rPr/>
      </w:pPr>
      <m:oMath>
        <m:nary>
          <m:naryPr>
            <m:chr m:val="∑"/>
            <m:ctrlPr>
              <w:rPr/>
            </m:ctrlPr>
          </m:naryPr>
          <m:sub>
            <m:r>
              <w:rPr/>
              <m:t xml:space="preserve">i=1</m:t>
            </m:r>
          </m:sub>
          <m:sup>
            <m:r>
              <w:rPr/>
              <m:t xml:space="preserve">N</m:t>
            </m:r>
          </m:sup>
        </m:nary>
        <m:r>
          <w:rPr/>
          <m:t xml:space="preserve">(</m:t>
        </m:r>
        <m:sSub>
          <m:sSubPr>
            <m:ctrlPr>
              <w:rPr/>
            </m:ctrlPr>
          </m:sSubPr>
          <m:e>
            <m:r>
              <w:rPr/>
              <m:t>α</m:t>
            </m:r>
          </m:e>
          <m:sub>
            <m:r>
              <w:rPr/>
              <m:t xml:space="preserve">i</m:t>
            </m:r>
          </m:sub>
        </m:sSub>
        <m:r>
          <w:rPr/>
          <m:t xml:space="preserve">-</m:t>
        </m:r>
        <m:sSubSup>
          <m:sSubSupPr>
            <m:ctrlPr>
              <w:rPr/>
            </m:ctrlPr>
          </m:sSubSupPr>
          <m:e>
            <m:r>
              <w:rPr/>
              <m:t>α</m:t>
            </m:r>
          </m:e>
          <m:sub>
            <m:r>
              <w:rPr/>
              <m:t xml:space="preserve">i</m:t>
            </m:r>
          </m:sub>
          <m:sup>
            <m:r>
              <w:rPr/>
              <m:t xml:space="preserve">*</m:t>
            </m:r>
          </m:sup>
        </m:sSubSup>
        <m:r>
          <w:rPr/>
          <m:t xml:space="preserve">)=0</m:t>
        </m:r>
      </m:oMath>
      <w:r w:rsidDel="00000000" w:rsidR="00000000" w:rsidRPr="00000000">
        <w:rPr>
          <w:rtl w:val="0"/>
        </w:rPr>
      </w:r>
    </w:p>
    <w:p w:rsidR="00000000" w:rsidDel="00000000" w:rsidP="00000000" w:rsidRDefault="00000000" w:rsidRPr="00000000" w14:paraId="0000009D">
      <w:pPr>
        <w:spacing w:line="276" w:lineRule="auto"/>
        <w:rPr/>
      </w:pPr>
      <w:r w:rsidDel="00000000" w:rsidR="00000000" w:rsidRPr="00000000">
        <w:rPr>
          <w:rtl w:val="0"/>
        </w:rPr>
      </w:r>
    </w:p>
    <w:p w:rsidR="00000000" w:rsidDel="00000000" w:rsidP="00000000" w:rsidRDefault="00000000" w:rsidRPr="00000000" w14:paraId="0000009E">
      <w:pPr>
        <w:spacing w:line="276" w:lineRule="auto"/>
        <w:rPr/>
      </w:pPr>
      <w:r w:rsidDel="00000000" w:rsidR="00000000" w:rsidRPr="00000000">
        <w:rPr>
          <w:rtl w:val="0"/>
        </w:rPr>
        <w:t xml:space="preserve">(9)</w:t>
      </w:r>
    </w:p>
    <w:p w:rsidR="00000000" w:rsidDel="00000000" w:rsidP="00000000" w:rsidRDefault="00000000" w:rsidRPr="00000000" w14:paraId="0000009F">
      <w:pPr>
        <w:spacing w:line="276" w:lineRule="auto"/>
        <w:rPr/>
      </w:pPr>
      <m:oMath>
        <m:r>
          <w:rPr/>
          <m:t xml:space="preserve">0</m:t>
        </m:r>
        <m:r>
          <w:rPr/>
          <m:t>≤</m:t>
        </m:r>
        <m:sSubSup>
          <m:sSubSupPr>
            <m:ctrlPr>
              <w:rPr/>
            </m:ctrlPr>
          </m:sSubSupPr>
          <m:e>
            <m:r>
              <w:rPr/>
              <m:t>α</m:t>
            </m:r>
          </m:e>
          <m:sub>
            <m:r>
              <w:rPr/>
              <m:t xml:space="preserve">i</m:t>
            </m:r>
          </m:sub>
          <m:sup/>
        </m:sSubSup>
        <m:r>
          <w:rPr/>
          <m:t>≤</m:t>
        </m:r>
        <m:r>
          <w:rPr/>
          <m:t xml:space="preserve">C,</m:t>
        </m:r>
      </m:oMath>
      <w:r w:rsidDel="00000000" w:rsidR="00000000" w:rsidRPr="00000000">
        <w:rPr>
          <w:rtl w:val="0"/>
        </w:rPr>
      </w:r>
    </w:p>
    <w:p w:rsidR="00000000" w:rsidDel="00000000" w:rsidP="00000000" w:rsidRDefault="00000000" w:rsidRPr="00000000" w14:paraId="000000A0">
      <w:pPr>
        <w:spacing w:line="276" w:lineRule="auto"/>
        <w:rPr/>
      </w:pPr>
      <w:r w:rsidDel="00000000" w:rsidR="00000000" w:rsidRPr="00000000">
        <w:rPr>
          <w:rtl w:val="0"/>
        </w:rPr>
      </w:r>
    </w:p>
    <w:p w:rsidR="00000000" w:rsidDel="00000000" w:rsidP="00000000" w:rsidRDefault="00000000" w:rsidRPr="00000000" w14:paraId="000000A1">
      <w:pPr>
        <w:spacing w:line="276" w:lineRule="auto"/>
        <w:rPr/>
      </w:pPr>
      <w:r w:rsidDel="00000000" w:rsidR="00000000" w:rsidRPr="00000000">
        <w:rPr>
          <w:rtl w:val="0"/>
        </w:rPr>
        <w:t xml:space="preserve">(10)</w:t>
      </w:r>
    </w:p>
    <w:p w:rsidR="00000000" w:rsidDel="00000000" w:rsidP="00000000" w:rsidRDefault="00000000" w:rsidRPr="00000000" w14:paraId="000000A2">
      <w:pPr>
        <w:spacing w:line="276" w:lineRule="auto"/>
        <w:rPr/>
      </w:pPr>
      <w:r w:rsidDel="00000000" w:rsidR="00000000" w:rsidRPr="00000000">
        <w:rPr>
          <w:rtl w:val="0"/>
        </w:rPr>
      </w:r>
    </w:p>
    <w:p w:rsidR="00000000" w:rsidDel="00000000" w:rsidP="00000000" w:rsidRDefault="00000000" w:rsidRPr="00000000" w14:paraId="000000A3">
      <w:pPr>
        <w:spacing w:line="276" w:lineRule="auto"/>
        <w:rPr/>
      </w:pPr>
      <m:oMath>
        <m:r>
          <w:rPr/>
          <m:t xml:space="preserve">0</m:t>
        </m:r>
        <m:r>
          <w:rPr/>
          <m:t>≤</m:t>
        </m:r>
        <m:sSubSup>
          <m:sSubSupPr>
            <m:ctrlPr>
              <w:rPr/>
            </m:ctrlPr>
          </m:sSubSupPr>
          <m:e>
            <m:r>
              <w:rPr/>
              <m:t>α</m:t>
            </m:r>
          </m:e>
          <m:sub>
            <m:r>
              <w:rPr/>
              <m:t xml:space="preserve">i</m:t>
            </m:r>
          </m:sub>
          <m:sup>
            <m:r>
              <w:rPr/>
              <m:t xml:space="preserve">*</m:t>
            </m:r>
          </m:sup>
        </m:sSubSup>
        <m:r>
          <w:rPr/>
          <m:t>≤</m:t>
        </m:r>
        <m:r>
          <w:rPr/>
          <m:t xml:space="preserve">C,</m:t>
        </m:r>
      </m:oMath>
      <w:r w:rsidDel="00000000" w:rsidR="00000000" w:rsidRPr="00000000">
        <w:rPr>
          <w:rtl w:val="0"/>
        </w:rPr>
      </w:r>
    </w:p>
    <w:p w:rsidR="00000000" w:rsidDel="00000000" w:rsidP="00000000" w:rsidRDefault="00000000" w:rsidRPr="00000000" w14:paraId="000000A4">
      <w:pPr>
        <w:spacing w:line="276" w:lineRule="auto"/>
        <w:rPr/>
      </w:pPr>
      <w:r w:rsidDel="00000000" w:rsidR="00000000" w:rsidRPr="00000000">
        <w:rPr>
          <w:rtl w:val="0"/>
        </w:rPr>
      </w:r>
    </w:p>
    <w:p w:rsidR="00000000" w:rsidDel="00000000" w:rsidP="00000000" w:rsidRDefault="00000000" w:rsidRPr="00000000" w14:paraId="000000A5">
      <w:pPr>
        <w:spacing w:line="276" w:lineRule="auto"/>
        <w:rPr/>
      </w:pPr>
      <w:r w:rsidDel="00000000" w:rsidR="00000000" w:rsidRPr="00000000">
        <w:rPr>
          <w:rtl w:val="0"/>
        </w:rPr>
        <w:t xml:space="preserve">(11)</w:t>
      </w:r>
    </w:p>
    <w:p w:rsidR="00000000" w:rsidDel="00000000" w:rsidP="00000000" w:rsidRDefault="00000000" w:rsidRPr="00000000" w14:paraId="000000A6">
      <w:pPr>
        <w:spacing w:line="276" w:lineRule="auto"/>
        <w:rPr/>
      </w:pPr>
      <w:r w:rsidDel="00000000" w:rsidR="00000000" w:rsidRPr="00000000">
        <w:rPr>
          <w:rtl w:val="0"/>
        </w:rPr>
      </w:r>
    </w:p>
    <w:p w:rsidR="00000000" w:rsidDel="00000000" w:rsidP="00000000" w:rsidRDefault="00000000" w:rsidRPr="00000000" w14:paraId="000000A7">
      <w:pPr>
        <w:spacing w:line="276" w:lineRule="auto"/>
        <w:rPr/>
      </w:pPr>
      <w:r w:rsidDel="00000000" w:rsidR="00000000" w:rsidRPr="00000000">
        <w:rPr>
          <w:rtl w:val="0"/>
        </w:rPr>
      </w:r>
    </w:p>
    <w:p w:rsidR="00000000" w:rsidDel="00000000" w:rsidP="00000000" w:rsidRDefault="00000000" w:rsidRPr="00000000" w14:paraId="000000A8">
      <w:pPr>
        <w:spacing w:line="276" w:lineRule="auto"/>
        <w:rPr/>
      </w:pPr>
      <w:r w:rsidDel="00000000" w:rsidR="00000000" w:rsidRPr="00000000">
        <w:rPr>
          <w:rtl w:val="0"/>
        </w:rPr>
        <w:t xml:space="preserve">In Equation (8), αi and α*</w:t>
      </w:r>
      <w:r w:rsidDel="00000000" w:rsidR="00000000" w:rsidRPr="00000000">
        <w:rPr>
          <w:rtl w:val="0"/>
        </w:rPr>
        <w:t xml:space="preserve">i are</w:t>
      </w:r>
      <w:r w:rsidDel="00000000" w:rsidR="00000000" w:rsidRPr="00000000">
        <w:rPr>
          <w:rtl w:val="0"/>
        </w:rPr>
        <w:t xml:space="preserve"> called Lagrangian multipliers. They satisfy the equalities</w:t>
      </w:r>
    </w:p>
    <w:p w:rsidR="00000000" w:rsidDel="00000000" w:rsidP="00000000" w:rsidRDefault="00000000" w:rsidRPr="00000000" w14:paraId="000000A9">
      <w:pPr>
        <w:spacing w:line="276" w:lineRule="auto"/>
        <w:rPr/>
      </w:pPr>
      <m:oMath>
        <m:sSub>
          <m:sSubPr>
            <m:ctrlPr>
              <w:rPr/>
            </m:ctrlPr>
          </m:sSubPr>
          <m:e>
            <m:r>
              <m:t>α</m:t>
            </m:r>
          </m:e>
          <m:sub>
            <m:r>
              <w:rPr/>
              <m:t xml:space="preserve">i</m:t>
            </m:r>
          </m:sub>
        </m:sSub>
        <m:r>
          <w:rPr/>
          <m:t xml:space="preserve">*</m:t>
        </m:r>
        <m:sSubSup>
          <m:sSubSupPr>
            <m:ctrlPr>
              <w:rPr/>
            </m:ctrlPr>
          </m:sSubSupPr>
          <m:e>
            <m:r>
              <w:rPr/>
              <m:t>α</m:t>
            </m:r>
          </m:e>
          <m:sub>
            <m:r>
              <w:rPr/>
              <m:t xml:space="preserve">i</m:t>
            </m:r>
          </m:sub>
          <m:sup>
            <m:r>
              <w:rPr/>
              <m:t xml:space="preserve">*</m:t>
            </m:r>
          </m:sup>
        </m:sSubSup>
        <m:r>
          <w:rPr/>
          <m:t xml:space="preserve">=0,</m:t>
        </m:r>
      </m:oMath>
      <w:r w:rsidDel="00000000" w:rsidR="00000000" w:rsidRPr="00000000">
        <w:rPr>
          <w:rtl w:val="0"/>
        </w:rPr>
      </w:r>
    </w:p>
    <w:p w:rsidR="00000000" w:rsidDel="00000000" w:rsidP="00000000" w:rsidRDefault="00000000" w:rsidRPr="00000000" w14:paraId="000000AA">
      <w:pPr>
        <w:spacing w:line="276" w:lineRule="auto"/>
        <w:rPr/>
      </w:pPr>
      <m:oMath>
        <m:r>
          <w:rPr/>
          <m:t xml:space="preserve">f(y,</m:t>
        </m:r>
        <m:sSub>
          <m:sSubPr>
            <m:ctrlPr>
              <w:rPr/>
            </m:ctrlPr>
          </m:sSubPr>
          <m:e>
            <m:r>
              <w:rPr/>
              <m:t>α</m:t>
            </m:r>
          </m:e>
          <m:sub>
            <m:r>
              <w:rPr/>
              <m:t xml:space="preserve">i</m:t>
            </m:r>
          </m:sub>
        </m:sSub>
        <m:r>
          <w:rPr/>
          <m:t xml:space="preserve">,</m:t>
        </m:r>
        <m:sSubSup>
          <m:sSubSupPr>
            <m:ctrlPr>
              <w:rPr/>
            </m:ctrlPr>
          </m:sSubSupPr>
          <m:e>
            <m:r>
              <w:rPr/>
              <m:t>α</m:t>
            </m:r>
          </m:e>
          <m:sub>
            <m:r>
              <w:rPr/>
              <m:t xml:space="preserve">i</m:t>
            </m:r>
          </m:sub>
          <m:sup>
            <m:r>
              <w:rPr/>
              <m:t xml:space="preserve">*</m:t>
            </m:r>
          </m:sup>
        </m:sSubSup>
        <m:r>
          <w:rPr/>
          <m:t xml:space="preserve">)=</m:t>
        </m:r>
        <m:nary>
          <m:naryPr>
            <m:chr m:val="∑"/>
            <m:ctrlPr>
              <w:rPr/>
            </m:ctrlPr>
          </m:naryPr>
          <m:sub>
            <m:r>
              <w:rPr/>
              <m:t xml:space="preserve">i=1</m:t>
            </m:r>
          </m:sub>
          <m:sup>
            <m:r>
              <w:rPr/>
              <m:t xml:space="preserve">l</m:t>
            </m:r>
          </m:sup>
        </m:nary>
        <m:r>
          <w:rPr/>
          <m:t xml:space="preserve">(</m:t>
        </m:r>
        <m:sSub>
          <m:sSubPr>
            <m:ctrlPr>
              <w:rPr/>
            </m:ctrlPr>
          </m:sSubPr>
          <m:e>
            <m:r>
              <w:rPr/>
              <m:t>α</m:t>
            </m:r>
          </m:e>
          <m:sub>
            <m:r>
              <w:rPr/>
              <m:t xml:space="preserve">i</m:t>
            </m:r>
          </m:sub>
        </m:sSub>
        <m:r>
          <w:rPr/>
          <m:t xml:space="preserve">-</m:t>
        </m:r>
        <m:sSubSup>
          <m:sSubSupPr>
            <m:ctrlPr>
              <w:rPr/>
            </m:ctrlPr>
          </m:sSubSupPr>
          <m:e>
            <m:r>
              <w:rPr/>
              <m:t>α</m:t>
            </m:r>
          </m:e>
          <m:sub>
            <m:r>
              <w:rPr/>
              <m:t xml:space="preserve">i</m:t>
            </m:r>
          </m:sub>
          <m:sup>
            <m:r>
              <w:rPr/>
              <m:t xml:space="preserve">*</m:t>
            </m:r>
          </m:sup>
        </m:sSubSup>
        <m:r>
          <w:rPr/>
          <m:t xml:space="preserve">)K(y,</m:t>
        </m:r>
        <m:sSub>
          <m:sSubPr>
            <m:ctrlPr>
              <w:rPr/>
            </m:ctrlPr>
          </m:sSubPr>
          <m:e>
            <m:r>
              <w:rPr/>
              <m:t xml:space="preserve">y</m:t>
            </m:r>
          </m:e>
          <m:sub>
            <m:r>
              <w:rPr/>
              <m:t xml:space="preserve">i</m:t>
            </m:r>
          </m:sub>
        </m:sSub>
        <m:r>
          <w:rPr/>
          <m:t xml:space="preserve">)+a.</m:t>
        </m:r>
      </m:oMath>
      <w:r w:rsidDel="00000000" w:rsidR="00000000" w:rsidRPr="00000000">
        <w:rPr>
          <w:rtl w:val="0"/>
        </w:rPr>
      </w:r>
    </w:p>
    <w:p w:rsidR="00000000" w:rsidDel="00000000" w:rsidP="00000000" w:rsidRDefault="00000000" w:rsidRPr="00000000" w14:paraId="000000AB">
      <w:pPr>
        <w:spacing w:line="276" w:lineRule="auto"/>
        <w:rPr/>
      </w:pPr>
      <w:r w:rsidDel="00000000" w:rsidR="00000000" w:rsidRPr="00000000">
        <w:rPr>
          <w:rtl w:val="0"/>
        </w:rPr>
      </w:r>
    </w:p>
    <w:p w:rsidR="00000000" w:rsidDel="00000000" w:rsidP="00000000" w:rsidRDefault="00000000" w:rsidRPr="00000000" w14:paraId="000000AC">
      <w:pPr>
        <w:spacing w:line="276" w:lineRule="auto"/>
        <w:rPr/>
      </w:pPr>
      <w:r w:rsidDel="00000000" w:rsidR="00000000" w:rsidRPr="00000000">
        <w:rPr>
          <w:rtl w:val="0"/>
        </w:rPr>
        <w:t xml:space="preserve">(12)</w:t>
      </w:r>
    </w:p>
    <w:p w:rsidR="00000000" w:rsidDel="00000000" w:rsidP="00000000" w:rsidRDefault="00000000" w:rsidRPr="00000000" w14:paraId="000000AD">
      <w:pPr>
        <w:spacing w:line="276" w:lineRule="auto"/>
        <w:rPr/>
      </w:pPr>
      <w:r w:rsidDel="00000000" w:rsidR="00000000" w:rsidRPr="00000000">
        <w:rPr>
          <w:rtl w:val="0"/>
        </w:rPr>
      </w:r>
    </w:p>
    <w:p w:rsidR="00000000" w:rsidDel="00000000" w:rsidP="00000000" w:rsidRDefault="00000000" w:rsidRPr="00000000" w14:paraId="000000AE">
      <w:pPr>
        <w:spacing w:line="276" w:lineRule="auto"/>
        <w:rPr>
          <w:b w:val="1"/>
          <w:u w:val="single"/>
        </w:rPr>
      </w:pPr>
      <w:r w:rsidDel="00000000" w:rsidR="00000000" w:rsidRPr="00000000">
        <w:rPr>
          <w:b w:val="1"/>
          <w:u w:val="single"/>
          <w:rtl w:val="0"/>
        </w:rPr>
        <w:t xml:space="preserve">Autoregressive Neural Network Models:</w:t>
      </w:r>
    </w:p>
    <w:p w:rsidR="00000000" w:rsidDel="00000000" w:rsidP="00000000" w:rsidRDefault="00000000" w:rsidRPr="00000000" w14:paraId="000000AF">
      <w:pPr>
        <w:spacing w:line="276" w:lineRule="auto"/>
        <w:rPr>
          <w:b w:val="1"/>
          <w:u w:val="single"/>
        </w:rPr>
      </w:pPr>
      <w:r w:rsidDel="00000000" w:rsidR="00000000" w:rsidRPr="00000000">
        <w:rPr>
          <w:rtl w:val="0"/>
        </w:rPr>
      </w:r>
    </w:p>
    <w:p w:rsidR="00000000" w:rsidDel="00000000" w:rsidP="00000000" w:rsidRDefault="00000000" w:rsidRPr="00000000" w14:paraId="000000B0">
      <w:pPr>
        <w:spacing w:line="276" w:lineRule="auto"/>
        <w:rPr/>
      </w:pPr>
      <w:r w:rsidDel="00000000" w:rsidR="00000000" w:rsidRPr="00000000">
        <w:rPr>
          <w:rtl w:val="0"/>
        </w:rPr>
        <w:t xml:space="preserve">An Autoregressive Neural network model perceives any neural net design as a collection of neurons, carefully distributed in the information layer, concealed layer and  the yield layer. The Autoregressive model eventhough is derived from a neural network model class is  specially intended for the time arrangement informational collection that uses a pre decided number of neurons in its engineering. ARNN (p,k) is a non direct feed forward neural netting model among one shrouded </w:t>
      </w:r>
      <w:r w:rsidDel="00000000" w:rsidR="00000000" w:rsidRPr="00000000">
        <w:rPr>
          <w:rtl w:val="0"/>
        </w:rPr>
        <w:t xml:space="preserve">coating a concealed unit in the shrouded </w:t>
      </w:r>
      <w:r w:rsidDel="00000000" w:rsidR="00000000" w:rsidRPr="00000000">
        <w:rPr>
          <w:rtl w:val="0"/>
        </w:rPr>
        <w:t xml:space="preserve">layer</w:t>
      </w:r>
      <w:r w:rsidDel="00000000" w:rsidR="00000000" w:rsidRPr="00000000">
        <w:rPr>
          <w:rtl w:val="0"/>
        </w:rPr>
        <w:t xml:space="preserve">. </w:t>
      </w:r>
      <m:oMath>
        <m:acc>
          <m:accPr>
            <m:chr m:val="̂"/>
          </m:accPr>
          <m:e>
            <m:sSub>
              <m:sSubPr>
                <m:ctrlPr>
                  <w:rPr/>
                </m:ctrlPr>
              </m:sSubPr>
              <m:e>
                <m:r>
                  <w:rPr/>
                  <m:t xml:space="preserve">z</m:t>
                </m:r>
              </m:e>
              <m:sub>
                <m:r>
                  <w:rPr/>
                  <m:t xml:space="preserve">t</m:t>
                </m:r>
              </m:sub>
            </m:sSub>
          </m:e>
        </m:acc>
      </m:oMath>
      <w:r w:rsidDel="00000000" w:rsidR="00000000" w:rsidRPr="00000000">
        <w:rPr>
          <w:rtl w:val="0"/>
        </w:rPr>
        <w:t xml:space="preserve"> </w:t>
      </w:r>
      <w:r w:rsidDel="00000000" w:rsidR="00000000" w:rsidRPr="00000000">
        <w:rPr>
          <w:rtl w:val="0"/>
        </w:rPr>
        <w:t xml:space="preserve"> is calculated by utilizing all the available  </w:t>
      </w:r>
      <w:r w:rsidDel="00000000" w:rsidR="00000000" w:rsidRPr="00000000">
        <w:rPr>
          <w:rtl w:val="0"/>
        </w:rPr>
        <w:t xml:space="preserve">z</w:t>
      </w:r>
      <w:r w:rsidDel="00000000" w:rsidR="00000000" w:rsidRPr="00000000">
        <w:rPr>
          <w:b w:val="1"/>
          <w:vertAlign w:val="subscript"/>
          <w:rtl w:val="0"/>
        </w:rPr>
        <w:t xml:space="preserve">t-j1,.....,</w:t>
      </w:r>
      <w:r w:rsidDel="00000000" w:rsidR="00000000" w:rsidRPr="00000000">
        <w:rPr>
          <w:rtl w:val="0"/>
        </w:rPr>
        <w:t xml:space="preserve">z</w:t>
      </w:r>
      <w:r w:rsidDel="00000000" w:rsidR="00000000" w:rsidRPr="00000000">
        <w:rPr>
          <w:b w:val="1"/>
          <w:vertAlign w:val="subscript"/>
          <w:rtl w:val="0"/>
        </w:rPr>
        <w:t xml:space="preserve">t-jp </w:t>
      </w:r>
      <w:r w:rsidDel="00000000" w:rsidR="00000000" w:rsidRPr="00000000">
        <w:rPr>
          <w:rtl w:val="0"/>
        </w:rPr>
        <w:t xml:space="preserve">are participations. We can illustrate the model through the following mathematical equation</w:t>
      </w:r>
    </w:p>
    <w:p w:rsidR="00000000" w:rsidDel="00000000" w:rsidP="00000000" w:rsidRDefault="00000000" w:rsidRPr="00000000" w14:paraId="000000B1">
      <w:pPr>
        <w:spacing w:line="276" w:lineRule="auto"/>
        <w:rPr/>
      </w:pPr>
      <w:r w:rsidDel="00000000" w:rsidR="00000000" w:rsidRPr="00000000">
        <w:rPr>
          <w:rtl w:val="0"/>
        </w:rPr>
        <w:t xml:space="preserve">                   </w:t>
      </w:r>
      <m:oMath>
        <m:acc>
          <m:accPr>
            <m:chr m:val="̂"/>
          </m:accPr>
          <m:e>
            <m:sSub>
              <m:sSubPr>
                <m:ctrlPr>
                  <w:rPr/>
                </m:ctrlPr>
              </m:sSubPr>
              <m:e>
                <m:r>
                  <w:rPr/>
                  <m:t xml:space="preserve">z</m:t>
                </m:r>
              </m:e>
              <m:sub>
                <m:r>
                  <w:rPr/>
                  <m:t xml:space="preserve">t</m:t>
                </m:r>
              </m:sub>
            </m:sSub>
          </m:e>
        </m:acc>
        <m:r>
          <w:rPr/>
          <m:t xml:space="preserve">=</m:t>
        </m:r>
        <m:sSub>
          <m:sSubPr>
            <m:ctrlPr>
              <w:rPr/>
            </m:ctrlPr>
          </m:sSubPr>
          <m:e>
            <m:r>
              <w:rPr/>
              <m:t>ϕ</m:t>
            </m:r>
          </m:e>
          <m:sub>
            <m:r>
              <w:rPr/>
              <m:t xml:space="preserve">0</m:t>
            </m:r>
          </m:sub>
        </m:sSub>
        <m:r>
          <w:rPr/>
          <m:t xml:space="preserve">{</m:t>
        </m:r>
        <m:sSub>
          <m:sSubPr>
            <m:ctrlPr>
              <w:rPr/>
            </m:ctrlPr>
          </m:sSubPr>
          <m:e>
            <m:r>
              <w:rPr/>
              <m:t xml:space="preserve">w</m:t>
            </m:r>
          </m:e>
          <m:sub>
            <m:sSub>
              <m:sSubPr>
                <m:ctrlPr>
                  <w:rPr/>
                </m:ctrlPr>
              </m:sSubPr>
              <m:e>
                <m:r>
                  <w:rPr/>
                  <m:t xml:space="preserve">c</m:t>
                </m:r>
              </m:e>
              <m:sub>
                <m:r>
                  <w:rPr/>
                  <m:t xml:space="preserve">0</m:t>
                </m:r>
              </m:sub>
            </m:sSub>
          </m:sub>
        </m:sSub>
        <m:r>
          <w:rPr/>
          <m:t xml:space="preserve">+</m:t>
        </m:r>
        <m:nary>
          <m:naryPr>
            <m:chr m:val="∑"/>
            <m:ctrlPr>
              <w:rPr/>
            </m:ctrlPr>
          </m:naryPr>
          <m:sub>
            <m:r>
              <w:rPr/>
              <m:t xml:space="preserve">k</m:t>
            </m:r>
          </m:sub>
          <m:sup/>
        </m:nary>
        <m:sSub>
          <m:sSubPr>
            <m:ctrlPr>
              <w:rPr/>
            </m:ctrlPr>
          </m:sSubPr>
          <m:e>
            <m:r>
              <w:rPr/>
              <m:t xml:space="preserve">w</m:t>
            </m:r>
          </m:e>
          <m:sub>
            <m:sSub>
              <m:sSubPr>
                <m:ctrlPr>
                  <w:rPr/>
                </m:ctrlPr>
              </m:sSubPr>
              <m:e>
                <m:r>
                  <w:rPr/>
                  <m:t xml:space="preserve">k</m:t>
                </m:r>
              </m:e>
              <m:sub>
                <m:r>
                  <w:rPr/>
                  <m:t xml:space="preserve">0</m:t>
                </m:r>
              </m:sub>
            </m:sSub>
          </m:sub>
        </m:sSub>
        <m:sSub>
          <m:sSubPr>
            <m:ctrlPr>
              <w:rPr/>
            </m:ctrlPr>
          </m:sSubPr>
          <m:e>
            <m:r>
              <w:rPr/>
              <m:t>ϕ</m:t>
            </m:r>
          </m:e>
          <m:sub>
            <m:r>
              <w:rPr/>
              <m:t xml:space="preserve">k</m:t>
            </m:r>
          </m:sub>
        </m:sSub>
        <m:r>
          <w:rPr/>
          <m:t xml:space="preserve">(</m:t>
        </m:r>
        <m:sSub>
          <m:sSubPr>
            <m:ctrlPr>
              <w:rPr/>
            </m:ctrlPr>
          </m:sSubPr>
          <m:e>
            <m:r>
              <w:rPr/>
              <m:t xml:space="preserve">w</m:t>
            </m:r>
          </m:e>
          <m:sub>
            <m:sSub>
              <m:sSubPr>
                <m:ctrlPr>
                  <w:rPr/>
                </m:ctrlPr>
              </m:sSubPr>
              <m:e>
                <m:r>
                  <w:rPr/>
                  <m:t xml:space="preserve">c</m:t>
                </m:r>
              </m:e>
              <m:sub>
                <m:r>
                  <w:rPr/>
                  <m:t xml:space="preserve">k</m:t>
                </m:r>
              </m:sub>
            </m:sSub>
          </m:sub>
        </m:sSub>
        <m:r>
          <w:rPr/>
          <m:t xml:space="preserve">+</m:t>
        </m:r>
        <m:nary>
          <m:naryPr>
            <m:chr m:val="∑"/>
            <m:ctrlPr>
              <w:rPr/>
            </m:ctrlPr>
          </m:naryPr>
          <m:sub>
            <m:r>
              <w:rPr/>
              <m:t xml:space="preserve">i</m:t>
            </m:r>
          </m:sub>
          <m:sup/>
        </m:nary>
        <m:sSub>
          <m:sSubPr>
            <m:ctrlPr>
              <w:rPr/>
            </m:ctrlPr>
          </m:sSubPr>
          <m:e>
            <m:r>
              <w:rPr/>
              <m:t xml:space="preserve">w</m:t>
            </m:r>
          </m:e>
          <m:sub>
            <m:sSub>
              <m:sSubPr>
                <m:ctrlPr>
                  <w:rPr/>
                </m:ctrlPr>
              </m:sSubPr>
              <m:e>
                <m:r>
                  <w:rPr/>
                  <m:t xml:space="preserve">i</m:t>
                </m:r>
              </m:e>
              <m:sub>
                <m:r>
                  <w:rPr/>
                  <m:t xml:space="preserve">k</m:t>
                </m:r>
              </m:sub>
            </m:sSub>
          </m:sub>
        </m:sSub>
        <m:acc>
          <m:accPr>
            <m:chr m:val="̂"/>
            <m:ctrlPr>
              <w:rPr/>
            </m:ctrlPr>
          </m:accPr>
          <m:e>
            <m:sSub>
              <m:sSubPr>
                <m:ctrlPr>
                  <w:rPr/>
                </m:ctrlPr>
              </m:sSubPr>
              <m:e>
                <m:r>
                  <w:rPr/>
                  <m:t xml:space="preserve">y</m:t>
                </m:r>
              </m:e>
              <m:sub>
                <m:sSub>
                  <m:sSubPr>
                    <m:ctrlPr>
                      <w:rPr/>
                    </m:ctrlPr>
                  </m:sSubPr>
                  <m:e>
                    <m:r>
                      <w:rPr/>
                      <m:t xml:space="preserve">t-j</m:t>
                    </m:r>
                  </m:e>
                  <m:sub>
                    <m:r>
                      <w:rPr/>
                      <m:t xml:space="preserve">i</m:t>
                    </m:r>
                  </m:sub>
                </m:sSub>
              </m:sub>
            </m:sSub>
          </m:e>
        </m:acc>
        <m:r>
          <w:rPr/>
          <m:t xml:space="preserve">)}</m:t>
        </m:r>
        <m:sSub>
          <m:sSubPr>
            <m:ctrlPr>
              <w:rPr/>
            </m:ctrlPr>
          </m:sSubPr>
          <m:e/>
          <m:sub/>
        </m:sSub>
        <m:r>
          <w:rPr/>
          <m:t xml:space="preserve"> </m:t>
        </m:r>
      </m:oMath>
      <w:r w:rsidDel="00000000" w:rsidR="00000000" w:rsidRPr="00000000">
        <w:rPr>
          <w:rtl w:val="0"/>
        </w:rPr>
      </w:r>
    </w:p>
    <w:p w:rsidR="00000000" w:rsidDel="00000000" w:rsidP="00000000" w:rsidRDefault="00000000" w:rsidRPr="00000000" w14:paraId="000000B2">
      <w:pPr>
        <w:spacing w:line="276" w:lineRule="auto"/>
        <w:rPr/>
      </w:pPr>
      <w:r w:rsidDel="00000000" w:rsidR="00000000" w:rsidRPr="00000000">
        <w:rPr>
          <w:rtl w:val="0"/>
        </w:rPr>
      </w:r>
    </w:p>
    <w:p w:rsidR="00000000" w:rsidDel="00000000" w:rsidP="00000000" w:rsidRDefault="00000000" w:rsidRPr="00000000" w14:paraId="000000B3">
      <w:pPr>
        <w:spacing w:line="276" w:lineRule="auto"/>
        <w:rPr/>
      </w:pPr>
      <m:oMath/>
      <w:r w:rsidDel="00000000" w:rsidR="00000000" w:rsidRPr="00000000">
        <w:rPr>
          <w:rtl w:val="0"/>
        </w:rPr>
        <w:t xml:space="preserve">Here </w:t>
      </w:r>
      <m:oMath>
        <m:sSub>
          <m:sSubPr>
            <m:ctrlPr>
              <w:rPr/>
            </m:ctrlPr>
          </m:sSubPr>
          <m:e>
            <m:r>
              <w:rPr/>
              <m:t xml:space="preserve">w</m:t>
            </m:r>
          </m:e>
          <m:sub>
            <m:sSub>
              <m:sSubPr>
                <m:ctrlPr>
                  <w:rPr/>
                </m:ctrlPr>
              </m:sSubPr>
              <m:e>
                <m:r>
                  <w:rPr/>
                  <m:t xml:space="preserve">c</m:t>
                </m:r>
              </m:e>
              <m:sub>
                <m:r>
                  <w:rPr/>
                  <m:t xml:space="preserve">k</m:t>
                </m:r>
              </m:sub>
            </m:sSub>
          </m:sub>
        </m:sSub>
      </m:oMath>
      <w:r w:rsidDel="00000000" w:rsidR="00000000" w:rsidRPr="00000000">
        <w:rPr>
          <w:rtl w:val="0"/>
        </w:rPr>
        <w:t xml:space="preserve"> </w:t>
      </w:r>
      <w:r w:rsidDel="00000000" w:rsidR="00000000" w:rsidRPr="00000000">
        <w:rPr>
          <w:rtl w:val="0"/>
        </w:rPr>
        <w:t xml:space="preserve">indicates the concerning weights </w:t>
      </w:r>
      <m:oMath>
        <m:sSub>
          <m:sSubPr>
            <m:ctrlPr>
              <w:rPr/>
            </m:ctrlPr>
          </m:sSubPr>
          <m:e>
            <m:r>
              <m:t>ϕ</m:t>
            </m:r>
          </m:e>
          <m:sub>
            <m:r>
              <w:rPr/>
              <m:t xml:space="preserve">i</m:t>
            </m:r>
          </m:sub>
        </m:sSub>
      </m:oMath>
      <w:r w:rsidDel="00000000" w:rsidR="00000000" w:rsidRPr="00000000">
        <w:rPr>
          <w:rtl w:val="0"/>
        </w:rPr>
        <w:t xml:space="preserve">  </w:t>
      </w:r>
      <w:r w:rsidDel="00000000" w:rsidR="00000000" w:rsidRPr="00000000">
        <w:rPr>
          <w:rtl w:val="0"/>
        </w:rPr>
        <w:t xml:space="preserve">is the creation task. ARNN(p,k) model utilizes p as a lag for an AR(p) model and k is frequently set to  </w:t>
      </w:r>
      <m:oMath>
        <m:r>
          <w:rPr/>
          <m:t xml:space="preserve">k=[</m:t>
        </m:r>
        <m:f>
          <m:fPr>
            <m:ctrlPr>
              <w:rPr/>
            </m:ctrlPr>
          </m:fPr>
          <m:num>
            <m:r>
              <w:rPr/>
              <m:t xml:space="preserve">(p+2)</m:t>
            </m:r>
          </m:num>
          <m:den>
            <m:r>
              <w:rPr/>
              <m:t xml:space="preserve">2</m:t>
            </m:r>
          </m:den>
        </m:f>
        <m:r>
          <w:rPr/>
          <m:t xml:space="preserve">]</m:t>
        </m:r>
      </m:oMath>
      <w:r w:rsidDel="00000000" w:rsidR="00000000" w:rsidRPr="00000000">
        <w:rPr>
          <w:rtl w:val="0"/>
        </w:rPr>
        <w:t xml:space="preserve"> for non-cyclic time series data.</w:t>
      </w:r>
    </w:p>
    <w:p w:rsidR="00000000" w:rsidDel="00000000" w:rsidP="00000000" w:rsidRDefault="00000000" w:rsidRPr="00000000" w14:paraId="000000B4">
      <w:pPr>
        <w:spacing w:line="276" w:lineRule="auto"/>
        <w:rPr/>
      </w:pPr>
      <w:r w:rsidDel="00000000" w:rsidR="00000000" w:rsidRPr="00000000">
        <w:rPr>
          <w:rtl w:val="0"/>
        </w:rPr>
      </w:r>
    </w:p>
    <w:p w:rsidR="00000000" w:rsidDel="00000000" w:rsidP="00000000" w:rsidRDefault="00000000" w:rsidRPr="00000000" w14:paraId="000000B5">
      <w:pPr>
        <w:spacing w:line="276" w:lineRule="auto"/>
        <w:rPr/>
      </w:pPr>
      <w:r w:rsidDel="00000000" w:rsidR="00000000" w:rsidRPr="00000000">
        <w:rPr>
          <w:b w:val="1"/>
          <w:u w:val="single"/>
          <w:rtl w:val="0"/>
        </w:rPr>
        <w:t xml:space="preserve">Hybrid Models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6">
      <w:pPr>
        <w:spacing w:line="276" w:lineRule="auto"/>
        <w:rPr/>
      </w:pPr>
      <w:r w:rsidDel="00000000" w:rsidR="00000000" w:rsidRPr="00000000">
        <w:rPr>
          <w:rtl w:val="0"/>
        </w:rPr>
      </w:r>
    </w:p>
    <w:p w:rsidR="00000000" w:rsidDel="00000000" w:rsidP="00000000" w:rsidRDefault="00000000" w:rsidRPr="00000000" w14:paraId="000000B7">
      <w:pPr>
        <w:spacing w:line="276" w:lineRule="auto"/>
        <w:rPr>
          <w:highlight w:val="white"/>
        </w:rPr>
      </w:pPr>
      <w:r w:rsidDel="00000000" w:rsidR="00000000" w:rsidRPr="00000000">
        <w:rPr>
          <w:rtl w:val="0"/>
        </w:rPr>
        <w:t xml:space="preserve">To make a hybrid model is a 2 step process, first we model the linear elements using </w:t>
      </w:r>
      <w:r w:rsidDel="00000000" w:rsidR="00000000" w:rsidRPr="00000000">
        <w:rPr>
          <w:color w:val="111111"/>
          <w:rtl w:val="0"/>
        </w:rPr>
        <w:t xml:space="preserve">Autoregressive integrated moving average</w:t>
      </w:r>
      <w:r w:rsidDel="00000000" w:rsidR="00000000" w:rsidRPr="00000000">
        <w:rPr>
          <w:rtl w:val="0"/>
        </w:rPr>
        <w:t xml:space="preserve"> or SVN and a set of predictions are made.</w:t>
      </w:r>
      <w:r w:rsidDel="00000000" w:rsidR="00000000" w:rsidRPr="00000000">
        <w:rPr>
          <w:highlight w:val="white"/>
          <w:rtl w:val="0"/>
        </w:rPr>
        <w:t xml:space="preserve">Additonally</w:t>
      </w:r>
      <w:r w:rsidDel="00000000" w:rsidR="00000000" w:rsidRPr="00000000">
        <w:rPr>
          <w:highlight w:val="white"/>
          <w:rtl w:val="0"/>
        </w:rPr>
        <w:t xml:space="preserve"> the A</w:t>
      </w:r>
      <w:r w:rsidDel="00000000" w:rsidR="00000000" w:rsidRPr="00000000">
        <w:rPr>
          <w:color w:val="111111"/>
          <w:rtl w:val="0"/>
        </w:rPr>
        <w:t xml:space="preserve">utoregressive integrated moving average</w:t>
      </w:r>
      <w:r w:rsidDel="00000000" w:rsidR="00000000" w:rsidRPr="00000000">
        <w:rPr>
          <w:highlight w:val="white"/>
          <w:rtl w:val="0"/>
        </w:rPr>
        <w:t xml:space="preserve"> outliers are modelled with a non linear ANN model.ANN can process  available auto-correlations in the outstandings that are not possible for a primitive ARIMA model. This is noteworthy since the linear ARIMA model cannot be used for the disorders in the unemployment rate time series. Hence when  the error series is modelled for the  next iteration the  predictors' performance can be slightly enhanced.</w:t>
      </w:r>
    </w:p>
    <w:p w:rsidR="00000000" w:rsidDel="00000000" w:rsidP="00000000" w:rsidRDefault="00000000" w:rsidRPr="00000000" w14:paraId="000000B8">
      <w:pPr>
        <w:spacing w:line="276"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B9">
      <w:pPr>
        <w:spacing w:line="276"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BA">
      <w:pPr>
        <w:spacing w:line="276"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BB">
      <w:pPr>
        <w:spacing w:line="276" w:lineRule="auto"/>
        <w:rPr>
          <w:b w:val="1"/>
          <w:u w:val="single"/>
        </w:rPr>
      </w:pPr>
      <w:r w:rsidDel="00000000" w:rsidR="00000000" w:rsidRPr="00000000">
        <w:rPr>
          <w:b w:val="1"/>
          <w:u w:val="single"/>
          <w:rtl w:val="0"/>
        </w:rPr>
        <w:t xml:space="preserve">Holt-Winters model</w:t>
      </w:r>
    </w:p>
    <w:p w:rsidR="00000000" w:rsidDel="00000000" w:rsidP="00000000" w:rsidRDefault="00000000" w:rsidRPr="00000000" w14:paraId="000000BC">
      <w:pPr>
        <w:spacing w:line="276"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BD">
      <w:pPr>
        <w:spacing w:line="276" w:lineRule="auto"/>
        <w:rPr/>
      </w:pPr>
      <w:r w:rsidDel="00000000" w:rsidR="00000000" w:rsidRPr="00000000">
        <w:rPr>
          <w:rtl w:val="0"/>
        </w:rPr>
        <w:t xml:space="preserve">Holt-Winters seasonal method is divided into multiple steps in which first, after preparation of data,  we decompose data into multiple smoothing equations, first three which can be predicted as level, trend and seasonal components using smoothing parameters </w:t>
      </w:r>
      <w:r w:rsidDel="00000000" w:rsidR="00000000" w:rsidRPr="00000000">
        <w:rPr>
          <w:color w:val="333333"/>
          <w:highlight w:val="white"/>
          <w:rtl w:val="0"/>
        </w:rPr>
        <w:t xml:space="preserve">α</w:t>
      </w:r>
      <w:r w:rsidDel="00000000" w:rsidR="00000000" w:rsidRPr="00000000">
        <w:rPr>
          <w:color w:val="333333"/>
          <w:highlight w:val="white"/>
          <w:rtl w:val="0"/>
        </w:rPr>
        <w:t xml:space="preserve">, </w:t>
      </w:r>
      <w:r w:rsidDel="00000000" w:rsidR="00000000" w:rsidRPr="00000000">
        <w:rPr>
          <w:color w:val="333333"/>
          <w:highlight w:val="white"/>
          <w:rtl w:val="0"/>
        </w:rPr>
        <w:t xml:space="preserve">β </w:t>
      </w:r>
      <w:r w:rsidDel="00000000" w:rsidR="00000000" w:rsidRPr="00000000">
        <w:rPr>
          <w:color w:val="333333"/>
          <w:highlight w:val="white"/>
          <w:rtl w:val="0"/>
        </w:rPr>
        <w:t xml:space="preserve">and </w:t>
      </w:r>
      <w:r w:rsidDel="00000000" w:rsidR="00000000" w:rsidRPr="00000000">
        <w:rPr>
          <w:color w:val="333333"/>
          <w:highlight w:val="white"/>
          <w:rtl w:val="0"/>
        </w:rPr>
        <w:t xml:space="preserve">γ </w:t>
      </w:r>
      <w:r w:rsidDel="00000000" w:rsidR="00000000" w:rsidRPr="00000000">
        <w:rPr>
          <w:rtl w:val="0"/>
        </w:rPr>
        <w:t xml:space="preserve">and the last part as randomness. Then, by adjusting the values of these parameters we can see the training data and try to fit the graph on it. There are two types of seasonality that are observed, first additive in which the seasonality cycle size stays fixed throughout the duration and second multiplicative in which seasonal variations size are changing proportional to the series level.</w:t>
      </w:r>
    </w:p>
    <w:p w:rsidR="00000000" w:rsidDel="00000000" w:rsidP="00000000" w:rsidRDefault="00000000" w:rsidRPr="00000000" w14:paraId="000000B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0">
      <w:pPr>
        <w:spacing w:line="276" w:lineRule="auto"/>
        <w:rPr>
          <w:b w:val="1"/>
          <w:u w:val="single"/>
        </w:rPr>
      </w:pPr>
      <w:r w:rsidDel="00000000" w:rsidR="00000000" w:rsidRPr="00000000">
        <w:rPr>
          <w:b w:val="1"/>
          <w:u w:val="single"/>
          <w:rtl w:val="0"/>
        </w:rPr>
        <w:t xml:space="preserve">Model performance evaluation</w:t>
      </w:r>
    </w:p>
    <w:p w:rsidR="00000000" w:rsidDel="00000000" w:rsidP="00000000" w:rsidRDefault="00000000" w:rsidRPr="00000000" w14:paraId="000000C1">
      <w:pPr>
        <w:spacing w:line="276" w:lineRule="auto"/>
        <w:rPr>
          <w:highlight w:val="white"/>
        </w:rPr>
      </w:pPr>
      <w:r w:rsidDel="00000000" w:rsidR="00000000" w:rsidRPr="00000000">
        <w:rPr>
          <w:rFonts w:ascii="Arial" w:cs="Arial" w:eastAsia="Arial" w:hAnsi="Arial"/>
          <w:sz w:val="22"/>
          <w:szCs w:val="22"/>
          <w:rtl w:val="0"/>
        </w:rPr>
        <w:br w:type="textWrapping"/>
        <w:t xml:space="preserve"> </w:t>
      </w:r>
      <w:r w:rsidDel="00000000" w:rsidR="00000000" w:rsidRPr="00000000">
        <w:rPr>
          <w:rtl w:val="0"/>
        </w:rPr>
        <w:t xml:space="preserve">The models are evaluated based on 3 metrics. Mean absolute error(MAE) which signifies complete inaccuracy,</w:t>
      </w:r>
      <w:r w:rsidDel="00000000" w:rsidR="00000000" w:rsidRPr="00000000">
        <w:rPr>
          <w:highlight w:val="white"/>
          <w:rtl w:val="0"/>
        </w:rPr>
        <w:t xml:space="preserve"> mean absolute percent error (MAPE) and the root means square error (RMSE).</w:t>
      </w:r>
    </w:p>
    <w:p w:rsidR="00000000" w:rsidDel="00000000" w:rsidP="00000000" w:rsidRDefault="00000000" w:rsidRPr="00000000" w14:paraId="000000C2">
      <w:pPr>
        <w:spacing w:line="276" w:lineRule="auto"/>
        <w:rPr>
          <w:highlight w:val="white"/>
        </w:rPr>
      </w:pPr>
      <w:r w:rsidDel="00000000" w:rsidR="00000000" w:rsidRPr="00000000">
        <w:rPr>
          <w:rtl w:val="0"/>
        </w:rPr>
      </w:r>
    </w:p>
    <w:p w:rsidR="00000000" w:rsidDel="00000000" w:rsidP="00000000" w:rsidRDefault="00000000" w:rsidRPr="00000000" w14:paraId="000000C3">
      <w:pPr>
        <w:spacing w:line="276" w:lineRule="auto"/>
        <w:rPr>
          <w:highlight w:val="white"/>
        </w:rPr>
      </w:pPr>
      <m:oMath>
        <m:r>
          <w:rPr>
            <w:highlight w:val="white"/>
          </w:rPr>
          <m:t xml:space="preserve">MAE=</m:t>
        </m:r>
        <m:f>
          <m:fPr>
            <m:ctrlPr>
              <w:rPr>
                <w:highlight w:val="white"/>
              </w:rPr>
            </m:ctrlPr>
          </m:fPr>
          <m:num>
            <m:r>
              <w:rPr>
                <w:highlight w:val="white"/>
              </w:rPr>
              <m:t xml:space="preserve">1</m:t>
            </m:r>
          </m:num>
          <m:den>
            <m:r>
              <w:rPr>
                <w:highlight w:val="white"/>
              </w:rPr>
              <m:t xml:space="preserve">n</m:t>
            </m:r>
          </m:den>
        </m:f>
        <m:nary>
          <m:naryPr>
            <m:chr m:val="∑"/>
            <m:ctrlPr>
              <w:rPr>
                <w:highlight w:val="white"/>
              </w:rPr>
            </m:ctrlPr>
          </m:naryPr>
          <m:sub>
            <m:r>
              <w:rPr>
                <w:highlight w:val="white"/>
              </w:rPr>
              <m:t xml:space="preserve">i=1</m:t>
            </m:r>
          </m:sub>
          <m:sup>
            <m:r>
              <w:rPr>
                <w:highlight w:val="white"/>
              </w:rPr>
              <m:t xml:space="preserve">n</m:t>
            </m:r>
          </m:sup>
        </m:nary>
        <m:r>
          <w:rPr>
            <w:highlight w:val="white"/>
          </w:rPr>
          <m:t xml:space="preserve">|</m:t>
        </m:r>
        <m:sSub>
          <m:sSubPr>
            <m:ctrlPr>
              <w:rPr>
                <w:highlight w:val="white"/>
              </w:rPr>
            </m:ctrlPr>
          </m:sSubPr>
          <m:e>
            <m:r>
              <w:rPr>
                <w:highlight w:val="white"/>
              </w:rPr>
              <m:t xml:space="preserve">m</m:t>
            </m:r>
          </m:e>
          <m:sub>
            <m:r>
              <w:rPr>
                <w:highlight w:val="white"/>
              </w:rPr>
              <m:t xml:space="preserve">i</m:t>
            </m:r>
          </m:sub>
        </m:sSub>
        <m:r>
          <w:rPr>
            <w:highlight w:val="white"/>
          </w:rPr>
          <m:t xml:space="preserve">-</m:t>
        </m:r>
        <m:acc>
          <m:accPr>
            <m:chr m:val="̂"/>
            <m:ctrlPr>
              <w:rPr>
                <w:highlight w:val="white"/>
              </w:rPr>
            </m:ctrlPr>
          </m:accPr>
          <m:e>
            <m:sSub>
              <m:sSubPr>
                <m:ctrlPr>
                  <w:rPr>
                    <w:highlight w:val="white"/>
                  </w:rPr>
                </m:ctrlPr>
              </m:sSubPr>
              <m:e>
                <m:r>
                  <w:rPr>
                    <w:highlight w:val="white"/>
                  </w:rPr>
                  <m:t xml:space="preserve">m</m:t>
                </m:r>
              </m:e>
              <m:sub>
                <m:r>
                  <w:rPr>
                    <w:highlight w:val="white"/>
                  </w:rPr>
                  <m:t xml:space="preserve">i</m:t>
                </m:r>
              </m:sub>
            </m:sSub>
          </m:e>
        </m:acc>
        <m:r>
          <w:rPr>
            <w:highlight w:val="white"/>
          </w:rPr>
          <m:t xml:space="preserve">|</m:t>
        </m:r>
      </m:oMath>
      <w:r w:rsidDel="00000000" w:rsidR="00000000" w:rsidRPr="00000000">
        <w:rPr>
          <w:rtl w:val="0"/>
        </w:rPr>
      </w:r>
    </w:p>
    <w:p w:rsidR="00000000" w:rsidDel="00000000" w:rsidP="00000000" w:rsidRDefault="00000000" w:rsidRPr="00000000" w14:paraId="000000C4">
      <w:pPr>
        <w:spacing w:line="276" w:lineRule="auto"/>
        <w:rPr>
          <w:highlight w:val="white"/>
        </w:rPr>
      </w:pPr>
      <w:r w:rsidDel="00000000" w:rsidR="00000000" w:rsidRPr="00000000">
        <w:rPr>
          <w:rtl w:val="0"/>
        </w:rPr>
      </w:r>
    </w:p>
    <w:p w:rsidR="00000000" w:rsidDel="00000000" w:rsidP="00000000" w:rsidRDefault="00000000" w:rsidRPr="00000000" w14:paraId="000000C5">
      <w:pPr>
        <w:spacing w:line="276" w:lineRule="auto"/>
        <w:rPr>
          <w:highlight w:val="white"/>
        </w:rPr>
      </w:pPr>
      <m:oMath>
        <m:r>
          <w:rPr>
            <w:highlight w:val="white"/>
          </w:rPr>
          <m:t xml:space="preserve">RMSE=</m:t>
        </m:r>
        <m:rad>
          <m:radPr>
            <m:degHide m:val="1"/>
            <m:ctrlPr>
              <w:rPr>
                <w:highlight w:val="white"/>
              </w:rPr>
            </m:ctrlPr>
          </m:radPr>
          <m:e>
            <m:f>
              <m:fPr>
                <m:ctrlPr>
                  <w:rPr>
                    <w:highlight w:val="white"/>
                  </w:rPr>
                </m:ctrlPr>
              </m:fPr>
              <m:num>
                <m:r>
                  <w:rPr>
                    <w:highlight w:val="white"/>
                  </w:rPr>
                  <m:t xml:space="preserve">1</m:t>
                </m:r>
              </m:num>
              <m:den>
                <m:r>
                  <w:rPr>
                    <w:highlight w:val="white"/>
                  </w:rPr>
                  <m:t xml:space="preserve">n</m:t>
                </m:r>
              </m:den>
            </m:f>
            <m:nary>
              <m:naryPr>
                <m:chr m:val="∑"/>
                <m:ctrlPr>
                  <w:rPr>
                    <w:highlight w:val="white"/>
                  </w:rPr>
                </m:ctrlPr>
              </m:naryPr>
              <m:sub>
                <m:r>
                  <w:rPr>
                    <w:highlight w:val="white"/>
                  </w:rPr>
                  <m:t xml:space="preserve">i=1</m:t>
                </m:r>
              </m:sub>
              <m:sup>
                <m:r>
                  <w:rPr>
                    <w:highlight w:val="white"/>
                  </w:rPr>
                  <m:t xml:space="preserve">n</m:t>
                </m:r>
              </m:sup>
            </m:nary>
            <m:sSup>
              <m:sSupPr>
                <m:ctrlPr>
                  <w:rPr>
                    <w:highlight w:val="white"/>
                  </w:rPr>
                </m:ctrlPr>
              </m:sSupPr>
              <m:e>
                <m:r>
                  <w:rPr>
                    <w:highlight w:val="white"/>
                  </w:rPr>
                  <m:t xml:space="preserve">(</m:t>
                </m:r>
                <m:sSub>
                  <m:sSubPr>
                    <m:ctrlPr>
                      <w:rPr>
                        <w:highlight w:val="white"/>
                      </w:rPr>
                    </m:ctrlPr>
                  </m:sSubPr>
                  <m:e>
                    <m:r>
                      <w:rPr>
                        <w:highlight w:val="white"/>
                      </w:rPr>
                      <m:t xml:space="preserve">m</m:t>
                    </m:r>
                  </m:e>
                  <m:sub>
                    <m:r>
                      <w:rPr>
                        <w:highlight w:val="white"/>
                      </w:rPr>
                      <m:t xml:space="preserve">i</m:t>
                    </m:r>
                  </m:sub>
                </m:sSub>
                <m:r>
                  <w:rPr>
                    <w:highlight w:val="white"/>
                  </w:rPr>
                  <m:t xml:space="preserve">-</m:t>
                </m:r>
                <m:acc>
                  <m:accPr>
                    <m:chr m:val="̂"/>
                    <m:ctrlPr>
                      <w:rPr>
                        <w:highlight w:val="white"/>
                      </w:rPr>
                    </m:ctrlPr>
                  </m:accPr>
                  <m:e>
                    <m:sSub>
                      <m:sSubPr>
                        <m:ctrlPr>
                          <w:rPr>
                            <w:highlight w:val="white"/>
                          </w:rPr>
                        </m:ctrlPr>
                      </m:sSubPr>
                      <m:e>
                        <m:r>
                          <w:rPr>
                            <w:highlight w:val="white"/>
                          </w:rPr>
                          <m:t xml:space="preserve">m</m:t>
                        </m:r>
                      </m:e>
                      <m:sub>
                        <m:r>
                          <w:rPr>
                            <w:highlight w:val="white"/>
                          </w:rPr>
                          <m:t xml:space="preserve">i</m:t>
                        </m:r>
                      </m:sub>
                    </m:sSub>
                  </m:e>
                </m:acc>
                <m:r>
                  <w:rPr>
                    <w:highlight w:val="white"/>
                  </w:rPr>
                  <m:t xml:space="preserve">)</m:t>
                </m:r>
              </m:e>
              <m:sup>
                <m:r>
                  <w:rPr>
                    <w:highlight w:val="white"/>
                  </w:rPr>
                  <m:t xml:space="preserve">2</m:t>
                </m:r>
              </m:sup>
            </m:sSup>
          </m:e>
        </m:rad>
      </m:oMath>
      <w:r w:rsidDel="00000000" w:rsidR="00000000" w:rsidRPr="00000000">
        <w:rPr>
          <w:rtl w:val="0"/>
        </w:rPr>
      </w:r>
    </w:p>
    <w:p w:rsidR="00000000" w:rsidDel="00000000" w:rsidP="00000000" w:rsidRDefault="00000000" w:rsidRPr="00000000" w14:paraId="000000C6">
      <w:pPr>
        <w:spacing w:line="276" w:lineRule="auto"/>
        <w:rPr>
          <w:highlight w:val="white"/>
        </w:rPr>
      </w:pPr>
      <w:r w:rsidDel="00000000" w:rsidR="00000000" w:rsidRPr="00000000">
        <w:rPr>
          <w:rtl w:val="0"/>
        </w:rPr>
      </w:r>
    </w:p>
    <w:p w:rsidR="00000000" w:rsidDel="00000000" w:rsidP="00000000" w:rsidRDefault="00000000" w:rsidRPr="00000000" w14:paraId="000000C7">
      <w:pPr>
        <w:spacing w:line="276" w:lineRule="auto"/>
        <w:rPr>
          <w:highlight w:val="white"/>
        </w:rPr>
      </w:pPr>
      <m:oMath>
        <m:r>
          <w:rPr>
            <w:highlight w:val="white"/>
          </w:rPr>
          <m:t xml:space="preserve">MAPE=</m:t>
        </m:r>
        <m:f>
          <m:fPr>
            <m:ctrlPr>
              <w:rPr>
                <w:highlight w:val="white"/>
              </w:rPr>
            </m:ctrlPr>
          </m:fPr>
          <m:num>
            <m:r>
              <w:rPr>
                <w:highlight w:val="white"/>
              </w:rPr>
              <m:t xml:space="preserve">1</m:t>
            </m:r>
          </m:num>
          <m:den>
            <m:r>
              <w:rPr>
                <w:highlight w:val="white"/>
              </w:rPr>
              <m:t xml:space="preserve">n</m:t>
            </m:r>
          </m:den>
        </m:f>
        <m:nary>
          <m:naryPr>
            <m:chr m:val="∑"/>
            <m:ctrlPr>
              <w:rPr>
                <w:highlight w:val="white"/>
              </w:rPr>
            </m:ctrlPr>
          </m:naryPr>
          <m:sub>
            <m:r>
              <w:rPr>
                <w:highlight w:val="white"/>
              </w:rPr>
              <m:t xml:space="preserve">i=1</m:t>
            </m:r>
          </m:sub>
          <m:sup>
            <m:r>
              <w:rPr>
                <w:highlight w:val="white"/>
              </w:rPr>
              <m:t xml:space="preserve">n</m:t>
            </m:r>
          </m:sup>
        </m:nary>
        <m:r>
          <w:rPr>
            <w:highlight w:val="white"/>
          </w:rPr>
          <m:t xml:space="preserve">|</m:t>
        </m:r>
        <m:f>
          <m:fPr>
            <m:ctrlPr>
              <w:rPr>
                <w:highlight w:val="white"/>
              </w:rPr>
            </m:ctrlPr>
          </m:fPr>
          <m:num>
            <m:sSub>
              <m:sSubPr>
                <m:ctrlPr>
                  <w:rPr>
                    <w:highlight w:val="white"/>
                  </w:rPr>
                </m:ctrlPr>
              </m:sSubPr>
              <m:e>
                <m:r>
                  <w:rPr>
                    <w:highlight w:val="white"/>
                  </w:rPr>
                  <m:t xml:space="preserve">m</m:t>
                </m:r>
              </m:e>
              <m:sub>
                <m:r>
                  <w:rPr>
                    <w:highlight w:val="white"/>
                  </w:rPr>
                  <m:t xml:space="preserve">i</m:t>
                </m:r>
              </m:sub>
            </m:sSub>
            <m:r>
              <w:rPr>
                <w:highlight w:val="white"/>
              </w:rPr>
              <m:t xml:space="preserve">-</m:t>
            </m:r>
            <m:acc>
              <m:accPr>
                <m:chr m:val="̂"/>
                <m:ctrlPr>
                  <w:rPr>
                    <w:highlight w:val="white"/>
                  </w:rPr>
                </m:ctrlPr>
              </m:accPr>
              <m:e>
                <m:sSub>
                  <m:sSubPr>
                    <m:ctrlPr>
                      <w:rPr>
                        <w:highlight w:val="white"/>
                      </w:rPr>
                    </m:ctrlPr>
                  </m:sSubPr>
                  <m:e>
                    <m:r>
                      <w:rPr>
                        <w:highlight w:val="white"/>
                      </w:rPr>
                      <m:t xml:space="preserve">m</m:t>
                    </m:r>
                  </m:e>
                  <m:sub>
                    <m:r>
                      <w:rPr>
                        <w:highlight w:val="white"/>
                      </w:rPr>
                      <m:t xml:space="preserve">i</m:t>
                    </m:r>
                  </m:sub>
                </m:sSub>
              </m:e>
            </m:acc>
          </m:num>
          <m:den>
            <m:sSub>
              <m:sSubPr>
                <m:ctrlPr>
                  <w:rPr>
                    <w:highlight w:val="white"/>
                  </w:rPr>
                </m:ctrlPr>
              </m:sSubPr>
              <m:e>
                <m:r>
                  <w:rPr>
                    <w:highlight w:val="white"/>
                  </w:rPr>
                  <m:t xml:space="preserve">m</m:t>
                </m:r>
              </m:e>
              <m:sub>
                <m:r>
                  <w:rPr>
                    <w:highlight w:val="white"/>
                  </w:rPr>
                  <m:t xml:space="preserve">i</m:t>
                </m:r>
              </m:sub>
            </m:sSub>
          </m:den>
        </m:f>
        <m:r>
          <w:rPr>
            <w:highlight w:val="white"/>
          </w:rPr>
          <m:t xml:space="preserve">|</m:t>
        </m:r>
      </m:oMath>
      <m:oMath/>
      <w:r w:rsidDel="00000000" w:rsidR="00000000" w:rsidRPr="00000000">
        <w:rPr>
          <w:rtl w:val="0"/>
        </w:rPr>
      </w:r>
    </w:p>
    <w:p w:rsidR="00000000" w:rsidDel="00000000" w:rsidP="00000000" w:rsidRDefault="00000000" w:rsidRPr="00000000" w14:paraId="000000C8">
      <w:pPr>
        <w:spacing w:line="276" w:lineRule="auto"/>
        <w:rPr>
          <w:highlight w:val="white"/>
        </w:rPr>
      </w:pPr>
      <w:r w:rsidDel="00000000" w:rsidR="00000000" w:rsidRPr="00000000">
        <w:rPr>
          <w:rtl w:val="0"/>
        </w:rPr>
      </w:r>
    </w:p>
    <w:p w:rsidR="00000000" w:rsidDel="00000000" w:rsidP="00000000" w:rsidRDefault="00000000" w:rsidRPr="00000000" w14:paraId="000000C9">
      <w:pPr>
        <w:spacing w:line="276" w:lineRule="auto"/>
        <w:rPr>
          <w:highlight w:val="white"/>
        </w:rPr>
      </w:pPr>
      <w:r w:rsidDel="00000000" w:rsidR="00000000" w:rsidRPr="00000000">
        <w:rPr>
          <w:rtl w:val="0"/>
        </w:rPr>
      </w:r>
    </w:p>
    <w:p w:rsidR="00000000" w:rsidDel="00000000" w:rsidP="00000000" w:rsidRDefault="00000000" w:rsidRPr="00000000" w14:paraId="000000CA">
      <w:pPr>
        <w:spacing w:line="276" w:lineRule="auto"/>
        <w:rPr>
          <w:highlight w:val="white"/>
        </w:rPr>
      </w:pPr>
      <w:r w:rsidDel="00000000" w:rsidR="00000000" w:rsidRPr="00000000">
        <w:rPr>
          <w:rtl w:val="0"/>
        </w:rPr>
      </w:r>
    </w:p>
    <w:p w:rsidR="00000000" w:rsidDel="00000000" w:rsidP="00000000" w:rsidRDefault="00000000" w:rsidRPr="00000000" w14:paraId="000000CB">
      <w:pPr>
        <w:spacing w:line="276" w:lineRule="auto"/>
        <w:rPr>
          <w:highlight w:val="white"/>
        </w:rPr>
      </w:pPr>
      <w:r w:rsidDel="00000000" w:rsidR="00000000" w:rsidRPr="00000000">
        <w:rPr>
          <w:highlight w:val="white"/>
          <w:rtl w:val="0"/>
        </w:rPr>
        <w:t xml:space="preserve">Mi is the actual unemployment rate, mi hat is the predicted rate and n is the number of statistics. The lower the value of these metrics, the better the model.</w:t>
      </w:r>
    </w:p>
    <w:p w:rsidR="00000000" w:rsidDel="00000000" w:rsidP="00000000" w:rsidRDefault="00000000" w:rsidRPr="00000000" w14:paraId="000000CC">
      <w:pPr>
        <w:spacing w:after="240" w:before="240" w:lineRule="auto"/>
        <w:rPr>
          <w:rFonts w:ascii="Bahnschrift" w:cs="Bahnschrift" w:eastAsia="Bahnschrift" w:hAnsi="Bahnschrift"/>
          <w:b w:val="1"/>
          <w:sz w:val="44"/>
          <w:szCs w:val="44"/>
          <w:u w:val="single"/>
        </w:rPr>
      </w:pPr>
      <w:r w:rsidDel="00000000" w:rsidR="00000000" w:rsidRPr="00000000">
        <w:rPr>
          <w:rtl w:val="0"/>
        </w:rPr>
      </w:r>
    </w:p>
    <w:p w:rsidR="00000000" w:rsidDel="00000000" w:rsidP="00000000" w:rsidRDefault="00000000" w:rsidRPr="00000000" w14:paraId="000000CD">
      <w:pPr>
        <w:rPr>
          <w:rFonts w:ascii="Bahnschrift" w:cs="Bahnschrift" w:eastAsia="Bahnschrift" w:hAnsi="Bahnschrift"/>
          <w:sz w:val="28"/>
          <w:szCs w:val="28"/>
        </w:rPr>
      </w:pPr>
      <w:r w:rsidDel="00000000" w:rsidR="00000000" w:rsidRPr="00000000">
        <w:rPr>
          <w:rtl w:val="0"/>
        </w:rPr>
      </w:r>
    </w:p>
    <w:p w:rsidR="00000000" w:rsidDel="00000000" w:rsidP="00000000" w:rsidRDefault="00000000" w:rsidRPr="00000000" w14:paraId="000000CE">
      <w:pPr>
        <w:rPr>
          <w:rFonts w:ascii="Bahnschrift" w:cs="Bahnschrift" w:eastAsia="Bahnschrift" w:hAnsi="Bahnschrift"/>
          <w:sz w:val="28"/>
          <w:szCs w:val="28"/>
        </w:rPr>
      </w:pPr>
      <w:r w:rsidDel="00000000" w:rsidR="00000000" w:rsidRPr="00000000">
        <w:rPr>
          <w:rtl w:val="0"/>
        </w:rPr>
      </w:r>
    </w:p>
    <w:p w:rsidR="00000000" w:rsidDel="00000000" w:rsidP="00000000" w:rsidRDefault="00000000" w:rsidRPr="00000000" w14:paraId="000000CF">
      <w:pPr>
        <w:rPr>
          <w:color w:val="0b5394"/>
          <w:sz w:val="32"/>
          <w:szCs w:val="32"/>
          <w:highlight w:val="white"/>
        </w:rPr>
      </w:pPr>
      <w:r w:rsidDel="00000000" w:rsidR="00000000" w:rsidRPr="00000000">
        <w:rPr>
          <w:b w:val="1"/>
          <w:sz w:val="32"/>
          <w:szCs w:val="32"/>
          <w:u w:val="single"/>
          <w:rtl w:val="0"/>
        </w:rPr>
        <w:t xml:space="preserve">5. Results and Discussions</w:t>
      </w:r>
      <w:r w:rsidDel="00000000" w:rsidR="00000000" w:rsidRPr="00000000">
        <w:rPr>
          <w:rtl w:val="0"/>
        </w:rPr>
      </w:r>
    </w:p>
    <w:p w:rsidR="00000000" w:rsidDel="00000000" w:rsidP="00000000" w:rsidRDefault="00000000" w:rsidRPr="00000000" w14:paraId="000000D0">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0D1">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0D2">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Mexico</w:t>
      </w:r>
    </w:p>
    <w:p w:rsidR="00000000" w:rsidDel="00000000" w:rsidP="00000000" w:rsidRDefault="00000000" w:rsidRPr="00000000" w14:paraId="000000D3">
      <w:pPr>
        <w:rPr>
          <w:rFonts w:ascii="Georgia" w:cs="Georgia" w:eastAsia="Georgia" w:hAnsi="Georgia"/>
          <w:color w:val="0b5394"/>
          <w:sz w:val="22"/>
          <w:szCs w:val="22"/>
          <w:highlight w:val="white"/>
        </w:rPr>
      </w:pPr>
      <w:r w:rsidDel="00000000" w:rsidR="00000000" w:rsidRPr="00000000">
        <w:rPr>
          <w:rtl w:val="0"/>
        </w:rPr>
      </w:r>
    </w:p>
    <w:tbl>
      <w:tblPr>
        <w:tblStyle w:val="Table1"/>
        <w:tblW w:w="8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125"/>
        <w:gridCol w:w="1125"/>
        <w:gridCol w:w="1125"/>
        <w:gridCol w:w="1125"/>
        <w:gridCol w:w="1125"/>
        <w:gridCol w:w="1125"/>
        <w:gridCol w:w="255"/>
        <w:tblGridChange w:id="0">
          <w:tblGrid>
            <w:gridCol w:w="1125"/>
            <w:gridCol w:w="1125"/>
            <w:gridCol w:w="1125"/>
            <w:gridCol w:w="1125"/>
            <w:gridCol w:w="1125"/>
            <w:gridCol w:w="1125"/>
            <w:gridCol w:w="1125"/>
            <w:gridCol w:w="255"/>
          </w:tblGrid>
        </w:tblGridChange>
      </w:tblGrid>
      <w:tr>
        <w:trPr>
          <w:cantSplit w:val="0"/>
          <w:trHeight w:val="64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 years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6 year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ARIMA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0.707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0.8206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0.631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0.848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ARNN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0.3054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0.1658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0.831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0.653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0.897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HYBRID ARIMA ARNN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88" w:lineRule="auto"/>
              <w:rPr>
                <w:rFonts w:ascii="Georgia" w:cs="Georgia" w:eastAsia="Georgia" w:hAnsi="Georgia"/>
                <w:color w:val="0b5394"/>
                <w:sz w:val="22"/>
                <w:szCs w:val="22"/>
                <w:highlight w:val="white"/>
              </w:rPr>
            </w:pPr>
            <w:r w:rsidDel="00000000" w:rsidR="00000000" w:rsidRPr="00000000">
              <w:rPr>
                <w:rFonts w:ascii="Courier New" w:cs="Courier New" w:eastAsia="Courier New" w:hAnsi="Courier New"/>
                <w:color w:val="0b5394"/>
                <w:sz w:val="20"/>
                <w:szCs w:val="20"/>
                <w:highlight w:val="white"/>
                <w:rtl w:val="0"/>
              </w:rPr>
              <w:t xml:space="preserve">0.742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0.249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0.850</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0.834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HYBRID ARIMA 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0.529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0.698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rPr>
                <w:rFonts w:ascii="Arial" w:cs="Arial" w:eastAsia="Arial" w:hAnsi="Arial"/>
                <w:color w:val="242424"/>
                <w:sz w:val="24"/>
                <w:szCs w:val="24"/>
                <w:highlight w:val="white"/>
              </w:rPr>
            </w:pPr>
            <w:r w:rsidDel="00000000" w:rsidR="00000000" w:rsidRPr="00000000">
              <w:rPr>
                <w:rFonts w:ascii="Georgia" w:cs="Georgia" w:eastAsia="Georgia" w:hAnsi="Georgia"/>
                <w:color w:val="0b5394"/>
                <w:sz w:val="22"/>
                <w:szCs w:val="22"/>
                <w:highlight w:val="white"/>
                <w:rtl w:val="0"/>
              </w:rPr>
              <w:t xml:space="preserve">HOLT-WINTERS</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0.967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0.6559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1.4085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0.7659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tl w:val="0"/>
              </w:rPr>
            </w:r>
          </w:p>
        </w:tc>
      </w:tr>
    </w:tbl>
    <w:p w:rsidR="00000000" w:rsidDel="00000000" w:rsidP="00000000" w:rsidRDefault="00000000" w:rsidRPr="00000000" w14:paraId="00000116">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117">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Pr>
        <w:drawing>
          <wp:inline distB="114300" distT="114300" distL="114300" distR="114300">
            <wp:extent cx="5731200" cy="3124200"/>
            <wp:effectExtent b="0" l="0" r="0" t="0"/>
            <wp:docPr id="189488393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124200"/>
                    </a:xfrm>
                    <a:prstGeom prst="rect"/>
                    <a:ln/>
                  </pic:spPr>
                </pic:pic>
              </a:graphicData>
            </a:graphic>
          </wp:inline>
        </w:drawing>
      </w:r>
      <w:r w:rsidDel="00000000" w:rsidR="00000000" w:rsidRPr="00000000">
        <w:rPr>
          <w:rtl w:val="0"/>
        </w:rPr>
      </w:r>
    </w:p>
    <w:tbl>
      <w:tblPr>
        <w:tblStyle w:val="Table2"/>
        <w:tblW w:w="8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0"/>
        <w:gridCol w:w="1160"/>
        <w:gridCol w:w="1160"/>
        <w:gridCol w:w="1160"/>
        <w:gridCol w:w="1160"/>
        <w:gridCol w:w="1160"/>
        <w:gridCol w:w="1160"/>
        <w:tblGridChange w:id="0">
          <w:tblGrid>
            <w:gridCol w:w="1160"/>
            <w:gridCol w:w="1160"/>
            <w:gridCol w:w="1160"/>
            <w:gridCol w:w="1160"/>
            <w:gridCol w:w="1160"/>
            <w:gridCol w:w="1160"/>
            <w:gridCol w:w="1160"/>
          </w:tblGrid>
        </w:tblGridChange>
      </w:tblGrid>
      <w:tr>
        <w:trPr>
          <w:cantSplit w:val="0"/>
          <w:trHeight w:val="9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rPr>
                <w:rFonts w:ascii="Georgia" w:cs="Georgia" w:eastAsia="Georgia" w:hAnsi="Georgia"/>
                <w:color w:val="0b5394"/>
                <w:sz w:val="22"/>
                <w:szCs w:val="22"/>
                <w:highlight w:val="white"/>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rPr>
                <w:rFonts w:ascii="Georgia" w:cs="Georgia" w:eastAsia="Georgia" w:hAnsi="Georgia"/>
                <w:color w:val="0b5394"/>
                <w:sz w:val="22"/>
                <w:szCs w:val="22"/>
                <w:highlight w:val="white"/>
              </w:rPr>
            </w:pPr>
            <w:r w:rsidDel="00000000" w:rsidR="00000000" w:rsidRPr="00000000">
              <w:rPr>
                <w:rtl w:val="0"/>
              </w:rPr>
            </w:r>
          </w:p>
        </w:tc>
        <w:tc>
          <w:tcPr>
            <w:gridSpan w:val="3"/>
            <w:tcBorders>
              <w:top w:color="000000" w:space="0" w:sz="0" w:val="nil"/>
              <w:left w:color="000000" w:space="0" w:sz="0" w:val="nil"/>
              <w:bottom w:color="000000" w:space="0" w:sz="0" w:val="nil"/>
              <w:right w:color="9e9e9e"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rPr>
                <w:rFonts w:ascii="Georgia" w:cs="Georgia" w:eastAsia="Georgia" w:hAnsi="Georgia"/>
                <w:color w:val="0b5394"/>
                <w:sz w:val="22"/>
                <w:szCs w:val="22"/>
                <w:highlight w:val="white"/>
              </w:rPr>
            </w:pPr>
            <w:r w:rsidDel="00000000" w:rsidR="00000000" w:rsidRPr="00000000">
              <w:rPr>
                <w:rtl w:val="0"/>
              </w:rPr>
            </w:r>
          </w:p>
        </w:tc>
      </w:tr>
      <w:tr>
        <w:trPr>
          <w:cantSplit w:val="0"/>
          <w:trHeight w:val="99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F">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0">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1">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2">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3">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4">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5">
            <w:pPr>
              <w:rPr>
                <w:rFonts w:ascii="Georgia" w:cs="Georgia" w:eastAsia="Georgia" w:hAnsi="Georgia"/>
                <w:color w:val="0b5394"/>
                <w:sz w:val="22"/>
                <w:szCs w:val="22"/>
                <w:highlight w:val="white"/>
              </w:rPr>
            </w:pPr>
            <w:r w:rsidDel="00000000" w:rsidR="00000000" w:rsidRPr="00000000">
              <w:rPr>
                <w:rtl w:val="0"/>
              </w:rPr>
            </w:r>
          </w:p>
        </w:tc>
      </w:tr>
      <w:tr>
        <w:trPr>
          <w:cantSplit w:val="0"/>
          <w:trHeight w:val="99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6">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7">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8">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9">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A">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B">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C">
            <w:pPr>
              <w:rPr>
                <w:rFonts w:ascii="Georgia" w:cs="Georgia" w:eastAsia="Georgia" w:hAnsi="Georgia"/>
                <w:color w:val="0b5394"/>
                <w:sz w:val="22"/>
                <w:szCs w:val="22"/>
                <w:highlight w:val="white"/>
              </w:rPr>
            </w:pP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D">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E">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F">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0">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1">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2">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3">
            <w:pPr>
              <w:rPr>
                <w:rFonts w:ascii="Georgia" w:cs="Georgia" w:eastAsia="Georgia" w:hAnsi="Georgia"/>
                <w:color w:val="0b5394"/>
                <w:sz w:val="22"/>
                <w:szCs w:val="22"/>
                <w:highlight w:val="white"/>
              </w:rPr>
            </w:pPr>
            <w:r w:rsidDel="00000000" w:rsidR="00000000" w:rsidRPr="00000000">
              <w:rPr>
                <w:rtl w:val="0"/>
              </w:rPr>
            </w:r>
          </w:p>
        </w:tc>
      </w:tr>
      <w:tr>
        <w:trPr>
          <w:cantSplit w:val="0"/>
          <w:trHeight w:val="99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4">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5">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6">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7">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8">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9">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A">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 </w:t>
            </w:r>
          </w:p>
        </w:tc>
      </w:tr>
      <w:tr>
        <w:trPr>
          <w:cantSplit w:val="0"/>
          <w:trHeight w:val="128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B">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C">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D">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E">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F">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0">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1">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 </w:t>
            </w:r>
          </w:p>
        </w:tc>
      </w:tr>
      <w:tr>
        <w:trPr>
          <w:cantSplit w:val="0"/>
          <w:trHeight w:val="128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2">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3">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4">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5">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6">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7">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8">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 </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9">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A">
            <w:pPr>
              <w:rPr>
                <w:rFonts w:ascii="Georgia" w:cs="Georgia" w:eastAsia="Georgia" w:hAnsi="Georgia"/>
                <w:color w:val="0b5394"/>
                <w:sz w:val="22"/>
                <w:szCs w:val="2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B">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C">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D">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E">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F">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 </w:t>
            </w:r>
          </w:p>
        </w:tc>
      </w:tr>
    </w:tbl>
    <w:p w:rsidR="00000000" w:rsidDel="00000000" w:rsidP="00000000" w:rsidRDefault="00000000" w:rsidRPr="00000000" w14:paraId="00000150">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Brazil</w:t>
      </w:r>
    </w:p>
    <w:p w:rsidR="00000000" w:rsidDel="00000000" w:rsidP="00000000" w:rsidRDefault="00000000" w:rsidRPr="00000000" w14:paraId="00000151">
      <w:pPr>
        <w:rPr>
          <w:rFonts w:ascii="Georgia" w:cs="Georgia" w:eastAsia="Georgia" w:hAnsi="Georgia"/>
          <w:color w:val="0b5394"/>
          <w:sz w:val="22"/>
          <w:szCs w:val="22"/>
          <w:highlight w:val="white"/>
        </w:rPr>
      </w:pPr>
      <w:r w:rsidDel="00000000" w:rsidR="00000000" w:rsidRPr="00000000">
        <w:rPr>
          <w:rtl w:val="0"/>
        </w:rPr>
      </w:r>
    </w:p>
    <w:tbl>
      <w:tblPr>
        <w:tblStyle w:val="Table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4285714285713"/>
        <w:gridCol w:w="1289.4285714285713"/>
        <w:gridCol w:w="1289.4285714285713"/>
        <w:gridCol w:w="1289.4285714285713"/>
        <w:gridCol w:w="1289.4285714285713"/>
        <w:gridCol w:w="1289.4285714285713"/>
        <w:gridCol w:w="1289.4285714285713"/>
        <w:tblGridChange w:id="0">
          <w:tblGrid>
            <w:gridCol w:w="1289.4285714285713"/>
            <w:gridCol w:w="1289.4285714285713"/>
            <w:gridCol w:w="1289.4285714285713"/>
            <w:gridCol w:w="1289.4285714285713"/>
            <w:gridCol w:w="1289.4285714285713"/>
            <w:gridCol w:w="1289.4285714285713"/>
            <w:gridCol w:w="1289.42857142857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 YEAR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6 YEAR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ARIMA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2.653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2.365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3.177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ARNN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0.4034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4.116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2.991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4.531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HYBRID ARIMA ARNN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2.002466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0.1814</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2.742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3.186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HYBRID ARIMA 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2.245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2.813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6.126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0.843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31.389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HOLT-WINTERS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1.981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2.489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2.129</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88" w:lineRule="auto"/>
              <w:rPr>
                <w:rFonts w:ascii="Georgia" w:cs="Georgia" w:eastAsia="Georgia" w:hAnsi="Georgia"/>
                <w:color w:val="0b5394"/>
                <w:sz w:val="22"/>
                <w:szCs w:val="22"/>
                <w:highlight w:val="white"/>
              </w:rPr>
            </w:pPr>
            <w:r w:rsidDel="00000000" w:rsidR="00000000" w:rsidRPr="00000000">
              <w:rPr>
                <w:rFonts w:ascii="Courier New" w:cs="Courier New" w:eastAsia="Courier New" w:hAnsi="Courier New"/>
                <w:color w:val="0b5394"/>
                <w:sz w:val="20"/>
                <w:szCs w:val="20"/>
                <w:highlight w:val="white"/>
                <w:rtl w:val="0"/>
              </w:rPr>
              <w:t xml:space="preserve">0.135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2.592</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0b5394"/>
                <w:sz w:val="22"/>
                <w:szCs w:val="22"/>
                <w:highlight w:val="white"/>
              </w:rPr>
            </w:pPr>
            <w:r w:rsidDel="00000000" w:rsidR="00000000" w:rsidRPr="00000000">
              <w:rPr>
                <w:rtl w:val="0"/>
              </w:rPr>
            </w:r>
          </w:p>
        </w:tc>
      </w:tr>
    </w:tbl>
    <w:p w:rsidR="00000000" w:rsidDel="00000000" w:rsidP="00000000" w:rsidRDefault="00000000" w:rsidRPr="00000000" w14:paraId="0000018D">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18E">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18F">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Pr>
        <w:drawing>
          <wp:inline distB="114300" distT="114300" distL="114300" distR="114300">
            <wp:extent cx="5731200" cy="3098800"/>
            <wp:effectExtent b="0" l="0" r="0" t="0"/>
            <wp:docPr id="189488393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Argentina</w:t>
      </w:r>
    </w:p>
    <w:p w:rsidR="00000000" w:rsidDel="00000000" w:rsidP="00000000" w:rsidRDefault="00000000" w:rsidRPr="00000000" w14:paraId="00000191">
      <w:pPr>
        <w:rPr>
          <w:rFonts w:ascii="Georgia" w:cs="Georgia" w:eastAsia="Georgia" w:hAnsi="Georgia"/>
          <w:color w:val="0b5394"/>
          <w:sz w:val="22"/>
          <w:szCs w:val="22"/>
          <w:highlight w:val="white"/>
        </w:rPr>
      </w:pPr>
      <w:r w:rsidDel="00000000" w:rsidR="00000000" w:rsidRPr="00000000">
        <w:rPr>
          <w:rtl w:val="0"/>
        </w:rPr>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4285714285713"/>
        <w:gridCol w:w="1289.4285714285713"/>
        <w:gridCol w:w="1289.4285714285713"/>
        <w:gridCol w:w="1289.4285714285713"/>
        <w:gridCol w:w="1289.4285714285713"/>
        <w:gridCol w:w="1289.4285714285713"/>
        <w:gridCol w:w="1289.4285714285713"/>
        <w:tblGridChange w:id="0">
          <w:tblGrid>
            <w:gridCol w:w="1289.4285714285713"/>
            <w:gridCol w:w="1289.4285714285713"/>
            <w:gridCol w:w="1289.4285714285713"/>
            <w:gridCol w:w="1289.4285714285713"/>
            <w:gridCol w:w="1289.4285714285713"/>
            <w:gridCol w:w="1289.4285714285713"/>
            <w:gridCol w:w="1289.42857142857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 YEAR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6 YEAR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rPr>
                <w:rFonts w:ascii="Georgia" w:cs="Georgia" w:eastAsia="Georgia" w:hAnsi="Georgia"/>
                <w:color w:val="0b5394"/>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ARIMA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3.972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5.768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3.279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4.704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ARNN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0.5177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0.2239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2.899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HYBRID ARIMA ARNN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3.9833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0.289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5.776912</w:t>
            </w:r>
          </w:p>
          <w:p w:rsidR="00000000" w:rsidDel="00000000" w:rsidP="00000000" w:rsidRDefault="00000000" w:rsidRPr="00000000" w14:paraId="000001B9">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4.811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HYBRID ARIMA 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5.546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4.369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HOLT-WINTERS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2.453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4.681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5.124</w:t>
            </w:r>
          </w:p>
        </w:tc>
      </w:tr>
    </w:tbl>
    <w:p w:rsidR="00000000" w:rsidDel="00000000" w:rsidP="00000000" w:rsidRDefault="00000000" w:rsidRPr="00000000" w14:paraId="000001CB">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1CC">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Pr>
        <w:drawing>
          <wp:inline distB="114300" distT="114300" distL="114300" distR="114300">
            <wp:extent cx="5731200" cy="3149600"/>
            <wp:effectExtent b="0" l="0" r="0" t="0"/>
            <wp:docPr id="189488393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1CE">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1CF">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1D0">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CHINA</w:t>
      </w:r>
    </w:p>
    <w:p w:rsidR="00000000" w:rsidDel="00000000" w:rsidP="00000000" w:rsidRDefault="00000000" w:rsidRPr="00000000" w14:paraId="000001D1">
      <w:pPr>
        <w:rPr>
          <w:rFonts w:ascii="Georgia" w:cs="Georgia" w:eastAsia="Georgia" w:hAnsi="Georgia"/>
          <w:color w:val="0b5394"/>
          <w:sz w:val="22"/>
          <w:szCs w:val="22"/>
          <w:highlight w:val="white"/>
        </w:rPr>
      </w:pPr>
      <w:r w:rsidDel="00000000" w:rsidR="00000000" w:rsidRPr="00000000">
        <w:rPr>
          <w:rtl w:val="0"/>
        </w:rPr>
      </w:r>
    </w:p>
    <w:tbl>
      <w:tblPr>
        <w:tblStyle w:val="Table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4285714285713"/>
        <w:gridCol w:w="1289.4285714285713"/>
        <w:gridCol w:w="1289.4285714285713"/>
        <w:gridCol w:w="1289.4285714285713"/>
        <w:gridCol w:w="1289.4285714285713"/>
        <w:gridCol w:w="1289.4285714285713"/>
        <w:gridCol w:w="1289.4285714285713"/>
        <w:tblGridChange w:id="0">
          <w:tblGrid>
            <w:gridCol w:w="1289.4285714285713"/>
            <w:gridCol w:w="1289.4285714285713"/>
            <w:gridCol w:w="1289.4285714285713"/>
            <w:gridCol w:w="1289.4285714285713"/>
            <w:gridCol w:w="1289.4285714285713"/>
            <w:gridCol w:w="1289.4285714285713"/>
            <w:gridCol w:w="1289.42857142857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 YEAR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6 YEAR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rPr>
                <w:rFonts w:ascii="Georgia" w:cs="Georgia" w:eastAsia="Georgia" w:hAnsi="Georgia"/>
                <w:color w:val="0b5394"/>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ARIMA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0.922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0.509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0.573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ARNN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0.0888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0.348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0.763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0.398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HYBRID ARIMA ARNN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0.9293</w:t>
            </w:r>
          </w:p>
          <w:p w:rsidR="00000000" w:rsidDel="00000000" w:rsidP="00000000" w:rsidRDefault="00000000" w:rsidRPr="00000000" w14:paraId="000001F7">
            <w:pPr>
              <w:widowControl w:val="0"/>
              <w:spacing w:line="288" w:lineRule="auto"/>
              <w:rPr>
                <w:rFonts w:ascii="Courier New" w:cs="Courier New" w:eastAsia="Courier New" w:hAnsi="Courier New"/>
                <w:color w:val="0b5394"/>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0.2259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0.9369</w:t>
            </w:r>
          </w:p>
          <w:p w:rsidR="00000000" w:rsidDel="00000000" w:rsidP="00000000" w:rsidRDefault="00000000" w:rsidRPr="00000000" w14:paraId="000001FA">
            <w:pPr>
              <w:widowControl w:val="0"/>
              <w:spacing w:line="288" w:lineRule="auto"/>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0.514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0.575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HYBRID ARIMA 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0.1735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205">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0.631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HOLT-WINTERS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0.492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0.885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0.93</w:t>
            </w:r>
          </w:p>
        </w:tc>
      </w:tr>
    </w:tbl>
    <w:p w:rsidR="00000000" w:rsidDel="00000000" w:rsidP="00000000" w:rsidRDefault="00000000" w:rsidRPr="00000000" w14:paraId="0000020D">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20E">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20F">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210">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211">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Pr>
        <w:drawing>
          <wp:inline distB="114300" distT="114300" distL="114300" distR="114300">
            <wp:extent cx="5731200" cy="3111500"/>
            <wp:effectExtent b="0" l="0" r="0" t="0"/>
            <wp:docPr id="189488394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213">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214">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215">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PHILIPPINES</w:t>
      </w:r>
    </w:p>
    <w:p w:rsidR="00000000" w:rsidDel="00000000" w:rsidP="00000000" w:rsidRDefault="00000000" w:rsidRPr="00000000" w14:paraId="00000216">
      <w:pPr>
        <w:rPr>
          <w:rFonts w:ascii="Georgia" w:cs="Georgia" w:eastAsia="Georgia" w:hAnsi="Georgia"/>
          <w:color w:val="0b5394"/>
          <w:sz w:val="22"/>
          <w:szCs w:val="22"/>
          <w:highlight w:val="white"/>
        </w:rPr>
      </w:pPr>
      <w:r w:rsidDel="00000000" w:rsidR="00000000" w:rsidRPr="00000000">
        <w:rPr>
          <w:rtl w:val="0"/>
        </w:rPr>
      </w:r>
    </w:p>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4285714285713"/>
        <w:gridCol w:w="1289.4285714285713"/>
        <w:gridCol w:w="1289.4285714285713"/>
        <w:gridCol w:w="1289.4285714285713"/>
        <w:gridCol w:w="1289.4285714285713"/>
        <w:gridCol w:w="1289.4285714285713"/>
        <w:gridCol w:w="1289.4285714285713"/>
        <w:tblGridChange w:id="0">
          <w:tblGrid>
            <w:gridCol w:w="1289.4285714285713"/>
            <w:gridCol w:w="1289.4285714285713"/>
            <w:gridCol w:w="1289.4285714285713"/>
            <w:gridCol w:w="1289.4285714285713"/>
            <w:gridCol w:w="1289.4285714285713"/>
            <w:gridCol w:w="1289.4285714285713"/>
            <w:gridCol w:w="1289.42857142857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 YEAR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6 YEAR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rPr>
                <w:rFonts w:ascii="Georgia" w:cs="Georgia" w:eastAsia="Georgia" w:hAnsi="Georgia"/>
                <w:color w:val="0b5394"/>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ARIMA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0.772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0.1546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1.444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ARNN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0.4191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0.4294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2.928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HYBRID ARIMA ARNN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0.6336</w:t>
            </w:r>
          </w:p>
          <w:p w:rsidR="00000000" w:rsidDel="00000000" w:rsidP="00000000" w:rsidRDefault="00000000" w:rsidRPr="00000000" w14:paraId="0000023C">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0.0824</w:t>
            </w:r>
          </w:p>
          <w:p w:rsidR="00000000" w:rsidDel="00000000" w:rsidP="00000000" w:rsidRDefault="00000000" w:rsidRPr="00000000" w14:paraId="0000023E">
            <w:pPr>
              <w:widowControl w:val="0"/>
              <w:spacing w:line="288" w:lineRule="auto"/>
              <w:rPr>
                <w:rFonts w:ascii="Courier New" w:cs="Courier New" w:eastAsia="Courier New" w:hAnsi="Courier New"/>
                <w:color w:val="0b5394"/>
                <w:sz w:val="20"/>
                <w:szCs w:val="20"/>
                <w:highlight w:val="white"/>
              </w:rPr>
            </w:pPr>
            <w:r w:rsidDel="00000000" w:rsidR="00000000" w:rsidRPr="00000000">
              <w:rPr>
                <w:rtl w:val="0"/>
              </w:rPr>
            </w:r>
          </w:p>
          <w:p w:rsidR="00000000" w:rsidDel="00000000" w:rsidP="00000000" w:rsidRDefault="00000000" w:rsidRPr="00000000" w14:paraId="0000023F">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0.8001</w:t>
            </w:r>
          </w:p>
          <w:p w:rsidR="00000000" w:rsidDel="00000000" w:rsidP="00000000" w:rsidRDefault="00000000" w:rsidRPr="00000000" w14:paraId="00000241">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1.449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HYBRID ARIMA 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0.5008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0.6988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1.699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HOLT-WINTERS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0.766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1.591</w:t>
            </w:r>
          </w:p>
        </w:tc>
      </w:tr>
    </w:tbl>
    <w:p w:rsidR="00000000" w:rsidDel="00000000" w:rsidP="00000000" w:rsidRDefault="00000000" w:rsidRPr="00000000" w14:paraId="00000253">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254">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255">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Pr>
        <w:drawing>
          <wp:inline distB="114300" distT="114300" distL="114300" distR="114300">
            <wp:extent cx="5731200" cy="3136900"/>
            <wp:effectExtent b="0" l="0" r="0" t="0"/>
            <wp:docPr id="189488394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257">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258">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THAILAND</w:t>
      </w:r>
    </w:p>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4285714285713"/>
        <w:gridCol w:w="1289.4285714285713"/>
        <w:gridCol w:w="1289.4285714285713"/>
        <w:gridCol w:w="1289.4285714285713"/>
        <w:gridCol w:w="1289.4285714285713"/>
        <w:gridCol w:w="1289.4285714285713"/>
        <w:gridCol w:w="1289.4285714285713"/>
        <w:tblGridChange w:id="0">
          <w:tblGrid>
            <w:gridCol w:w="1289.4285714285713"/>
            <w:gridCol w:w="1289.4285714285713"/>
            <w:gridCol w:w="1289.4285714285713"/>
            <w:gridCol w:w="1289.4285714285713"/>
            <w:gridCol w:w="1289.4285714285713"/>
            <w:gridCol w:w="1289.4285714285713"/>
            <w:gridCol w:w="1289.42857142857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 YEAR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6 YEAR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rPr>
                <w:rFonts w:ascii="Georgia" w:cs="Georgia" w:eastAsia="Georgia" w:hAnsi="Georgia"/>
                <w:color w:val="0b5394"/>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ARIMA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0.348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1.358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0.727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0.371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1.044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ARNN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0.4966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0.923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1.065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HYBRID ARIMA ARNN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0.349</w:t>
            </w:r>
          </w:p>
          <w:p w:rsidR="00000000" w:rsidDel="00000000" w:rsidP="00000000" w:rsidRDefault="00000000" w:rsidRPr="00000000" w14:paraId="0000027E">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1.008</w:t>
            </w:r>
          </w:p>
          <w:p w:rsidR="00000000" w:rsidDel="00000000" w:rsidP="00000000" w:rsidRDefault="00000000" w:rsidRPr="00000000" w14:paraId="00000280">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1.360</w:t>
            </w:r>
          </w:p>
          <w:p w:rsidR="00000000" w:rsidDel="00000000" w:rsidP="00000000" w:rsidRDefault="00000000" w:rsidRPr="00000000" w14:paraId="00000282">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0.735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1.053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HYBRID ARIMA 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0.816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0.356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1.0857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0.690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0.916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HOLT-WINTERS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0.641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0.741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0.634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5.758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0.887</w:t>
            </w:r>
          </w:p>
        </w:tc>
      </w:tr>
    </w:tbl>
    <w:p w:rsidR="00000000" w:rsidDel="00000000" w:rsidP="00000000" w:rsidRDefault="00000000" w:rsidRPr="00000000" w14:paraId="00000294">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295">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Pr>
        <w:drawing>
          <wp:inline distB="114300" distT="114300" distL="114300" distR="114300">
            <wp:extent cx="5731200" cy="3175000"/>
            <wp:effectExtent b="0" l="0" r="0" t="0"/>
            <wp:docPr id="189488394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297">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RUSSIA</w:t>
      </w:r>
    </w:p>
    <w:p w:rsidR="00000000" w:rsidDel="00000000" w:rsidP="00000000" w:rsidRDefault="00000000" w:rsidRPr="00000000" w14:paraId="00000298">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299">
      <w:pPr>
        <w:rPr>
          <w:rFonts w:ascii="Georgia" w:cs="Georgia" w:eastAsia="Georgia" w:hAnsi="Georgia"/>
          <w:color w:val="0b5394"/>
          <w:sz w:val="22"/>
          <w:szCs w:val="22"/>
          <w:highlight w:val="white"/>
        </w:rPr>
      </w:pPr>
      <w:r w:rsidDel="00000000" w:rsidR="00000000" w:rsidRPr="00000000">
        <w:rPr>
          <w:rtl w:val="0"/>
        </w:rPr>
      </w:r>
    </w:p>
    <w:tbl>
      <w:tblPr>
        <w:tblStyle w:val="Table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4285714285713"/>
        <w:gridCol w:w="1289.4285714285713"/>
        <w:gridCol w:w="1289.4285714285713"/>
        <w:gridCol w:w="1289.4285714285713"/>
        <w:gridCol w:w="1289.4285714285713"/>
        <w:gridCol w:w="1289.4285714285713"/>
        <w:gridCol w:w="1289.4285714285713"/>
        <w:tblGridChange w:id="0">
          <w:tblGrid>
            <w:gridCol w:w="1289.4285714285713"/>
            <w:gridCol w:w="1289.4285714285713"/>
            <w:gridCol w:w="1289.4285714285713"/>
            <w:gridCol w:w="1289.4285714285713"/>
            <w:gridCol w:w="1289.4285714285713"/>
            <w:gridCol w:w="1289.4285714285713"/>
            <w:gridCol w:w="1289.42857142857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 YEAR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6 YEAR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rPr>
                <w:rFonts w:ascii="Georgia" w:cs="Georgia" w:eastAsia="Georgia" w:hAnsi="Georgia"/>
                <w:color w:val="0b5394"/>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ARIMA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4.288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0.502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4.332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3.797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0.469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3.838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ARNN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0.5777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0.2595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2.454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0.382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2.867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HYBRID ARIMA ARNN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4.237</w:t>
            </w:r>
          </w:p>
          <w:p w:rsidR="00000000" w:rsidDel="00000000" w:rsidP="00000000" w:rsidRDefault="00000000" w:rsidRPr="00000000" w14:paraId="000002BF">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0.496</w:t>
            </w:r>
          </w:p>
          <w:p w:rsidR="00000000" w:rsidDel="00000000" w:rsidP="00000000" w:rsidRDefault="00000000" w:rsidRPr="00000000" w14:paraId="000002C1">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4.291</w:t>
            </w:r>
          </w:p>
          <w:p w:rsidR="00000000" w:rsidDel="00000000" w:rsidP="00000000" w:rsidRDefault="00000000" w:rsidRPr="00000000" w14:paraId="000002C3">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3.79026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0.4678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3.83457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HYBRID ARIMA 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0.629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0.698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0.924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HOLT-WINTERS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3.263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3.551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0.572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3.582</w:t>
            </w:r>
          </w:p>
        </w:tc>
      </w:tr>
    </w:tbl>
    <w:p w:rsidR="00000000" w:rsidDel="00000000" w:rsidP="00000000" w:rsidRDefault="00000000" w:rsidRPr="00000000" w14:paraId="000002D5">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Pr>
        <w:drawing>
          <wp:inline distB="114300" distT="114300" distL="114300" distR="114300">
            <wp:extent cx="5731200" cy="3098800"/>
            <wp:effectExtent b="0" l="0" r="0" t="0"/>
            <wp:docPr id="189488393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2D7">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CHILE</w:t>
      </w:r>
    </w:p>
    <w:p w:rsidR="00000000" w:rsidDel="00000000" w:rsidP="00000000" w:rsidRDefault="00000000" w:rsidRPr="00000000" w14:paraId="000002D8">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2D9">
      <w:pPr>
        <w:rPr>
          <w:rFonts w:ascii="Georgia" w:cs="Georgia" w:eastAsia="Georgia" w:hAnsi="Georgia"/>
          <w:color w:val="0b5394"/>
          <w:sz w:val="22"/>
          <w:szCs w:val="22"/>
          <w:highlight w:val="white"/>
        </w:rPr>
      </w:pPr>
      <w:r w:rsidDel="00000000" w:rsidR="00000000" w:rsidRPr="00000000">
        <w:rPr>
          <w:rtl w:val="0"/>
        </w:rPr>
      </w:r>
    </w:p>
    <w:tbl>
      <w:tblPr>
        <w:tblStyle w:val="Table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4285714285713"/>
        <w:gridCol w:w="1289.4285714285713"/>
        <w:gridCol w:w="1289.4285714285713"/>
        <w:gridCol w:w="1289.4285714285713"/>
        <w:gridCol w:w="1289.4285714285713"/>
        <w:gridCol w:w="1289.4285714285713"/>
        <w:gridCol w:w="1289.4285714285713"/>
        <w:tblGridChange w:id="0">
          <w:tblGrid>
            <w:gridCol w:w="1289.4285714285713"/>
            <w:gridCol w:w="1289.4285714285713"/>
            <w:gridCol w:w="1289.4285714285713"/>
            <w:gridCol w:w="1289.4285714285713"/>
            <w:gridCol w:w="1289.4285714285713"/>
            <w:gridCol w:w="1289.4285714285713"/>
            <w:gridCol w:w="1289.42857142857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 YEAR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6 YEAR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rPr>
                <w:rFonts w:ascii="Georgia" w:cs="Georgia" w:eastAsia="Georgia" w:hAnsi="Georgia"/>
                <w:color w:val="0b5394"/>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ARIMA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2.871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2.835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ARNN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0.1653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1.919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0.3652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2.873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2.578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0.429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3.149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HYBRID ARIMA ARNN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2.8103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0.282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2.9047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3.038222</w:t>
            </w:r>
          </w:p>
          <w:p w:rsidR="00000000" w:rsidDel="00000000" w:rsidP="00000000" w:rsidRDefault="00000000" w:rsidRPr="00000000" w14:paraId="00000302">
            <w:pPr>
              <w:widowControl w:val="0"/>
              <w:spacing w:line="288" w:lineRule="auto"/>
              <w:rPr>
                <w:rFonts w:ascii="Courier New" w:cs="Courier New" w:eastAsia="Courier New" w:hAnsi="Courier New"/>
                <w:color w:val="0b5394"/>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0.313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3.217321</w:t>
            </w:r>
          </w:p>
          <w:p w:rsidR="00000000" w:rsidDel="00000000" w:rsidP="00000000" w:rsidRDefault="00000000" w:rsidRPr="00000000" w14:paraId="00000305">
            <w:pPr>
              <w:widowControl w:val="0"/>
              <w:rPr>
                <w:rFonts w:ascii="Georgia" w:cs="Georgia" w:eastAsia="Georgia" w:hAnsi="Georgia"/>
                <w:color w:val="0b5394"/>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HYBRID ARIMA 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0.7122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0.0716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0.853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1.796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1.991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HOLT-WINTERS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1.281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1.265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1.976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2.175</w:t>
            </w:r>
          </w:p>
        </w:tc>
      </w:tr>
    </w:tbl>
    <w:p w:rsidR="00000000" w:rsidDel="00000000" w:rsidP="00000000" w:rsidRDefault="00000000" w:rsidRPr="00000000" w14:paraId="00000314">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315">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Pr>
        <w:drawing>
          <wp:inline distB="114300" distT="114300" distL="114300" distR="114300">
            <wp:extent cx="5731200" cy="3086100"/>
            <wp:effectExtent b="0" l="0" r="0" t="0"/>
            <wp:docPr id="189488393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317">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318">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319">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31A">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SOUTH AFRICA </w:t>
      </w:r>
    </w:p>
    <w:tbl>
      <w:tblPr>
        <w:tblStyle w:val="Table1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4285714285713"/>
        <w:gridCol w:w="1289.4285714285713"/>
        <w:gridCol w:w="1289.4285714285713"/>
        <w:gridCol w:w="1289.4285714285713"/>
        <w:gridCol w:w="1289.4285714285713"/>
        <w:gridCol w:w="1289.4285714285713"/>
        <w:gridCol w:w="1289.4285714285713"/>
        <w:tblGridChange w:id="0">
          <w:tblGrid>
            <w:gridCol w:w="1289.4285714285713"/>
            <w:gridCol w:w="1289.4285714285713"/>
            <w:gridCol w:w="1289.4285714285713"/>
            <w:gridCol w:w="1289.4285714285713"/>
            <w:gridCol w:w="1289.4285714285713"/>
            <w:gridCol w:w="1289.4285714285713"/>
            <w:gridCol w:w="1289.42857142857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 YEAR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6 YEAR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rPr>
                <w:rFonts w:ascii="Georgia" w:cs="Georgia" w:eastAsia="Georgia" w:hAnsi="Georgia"/>
                <w:color w:val="0b5394"/>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ARIMA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3.870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0.0749</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2.835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ARNN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3.67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4.46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3.457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HYBRID ARIMA ARNN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3.123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0.112</w:t>
            </w:r>
          </w:p>
          <w:p w:rsidR="00000000" w:rsidDel="00000000" w:rsidP="00000000" w:rsidRDefault="00000000" w:rsidRPr="00000000" w14:paraId="00000341">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3.866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2.125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88" w:lineRule="auto"/>
              <w:rPr>
                <w:rFonts w:ascii="Georgia" w:cs="Georgia" w:eastAsia="Georgia" w:hAnsi="Georgia"/>
                <w:color w:val="0b5394"/>
                <w:sz w:val="22"/>
                <w:szCs w:val="22"/>
                <w:highlight w:val="white"/>
              </w:rPr>
            </w:pPr>
            <w:r w:rsidDel="00000000" w:rsidR="00000000" w:rsidRPr="00000000">
              <w:rPr>
                <w:rFonts w:ascii="Courier New" w:cs="Courier New" w:eastAsia="Courier New" w:hAnsi="Courier New"/>
                <w:color w:val="0b5394"/>
                <w:sz w:val="20"/>
                <w:szCs w:val="20"/>
                <w:highlight w:val="white"/>
                <w:rtl w:val="0"/>
              </w:rPr>
              <w:t xml:space="preserve">0.075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2.8308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HYBRID ARIMA 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2.944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3.877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2.955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3.417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HOLT-WINTERS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1.718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0.327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1.724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2.683</w:t>
            </w:r>
          </w:p>
        </w:tc>
      </w:tr>
    </w:tbl>
    <w:p w:rsidR="00000000" w:rsidDel="00000000" w:rsidP="00000000" w:rsidRDefault="00000000" w:rsidRPr="00000000" w14:paraId="00000354">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Pr>
        <w:drawing>
          <wp:inline distB="114300" distT="114300" distL="114300" distR="114300">
            <wp:extent cx="5731200" cy="3111500"/>
            <wp:effectExtent b="0" l="0" r="0" t="0"/>
            <wp:docPr id="189488394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356">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TURKEY</w:t>
      </w:r>
    </w:p>
    <w:p w:rsidR="00000000" w:rsidDel="00000000" w:rsidP="00000000" w:rsidRDefault="00000000" w:rsidRPr="00000000" w14:paraId="00000357">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358">
      <w:pPr>
        <w:rPr>
          <w:rFonts w:ascii="Georgia" w:cs="Georgia" w:eastAsia="Georgia" w:hAnsi="Georgia"/>
          <w:color w:val="0b5394"/>
          <w:sz w:val="22"/>
          <w:szCs w:val="22"/>
          <w:highlight w:val="white"/>
        </w:rPr>
      </w:pPr>
      <w:r w:rsidDel="00000000" w:rsidR="00000000" w:rsidRPr="00000000">
        <w:rPr>
          <w:rtl w:val="0"/>
        </w:rPr>
      </w:r>
    </w:p>
    <w:tbl>
      <w:tblPr>
        <w:tblStyle w:val="Table1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4285714285713"/>
        <w:gridCol w:w="1289.4285714285713"/>
        <w:gridCol w:w="1289.4285714285713"/>
        <w:gridCol w:w="1289.4285714285713"/>
        <w:gridCol w:w="1289.4285714285713"/>
        <w:gridCol w:w="1289.4285714285713"/>
        <w:gridCol w:w="1289.4285714285713"/>
        <w:tblGridChange w:id="0">
          <w:tblGrid>
            <w:gridCol w:w="1289.4285714285713"/>
            <w:gridCol w:w="1289.4285714285713"/>
            <w:gridCol w:w="1289.4285714285713"/>
            <w:gridCol w:w="1289.4285714285713"/>
            <w:gridCol w:w="1289.4285714285713"/>
            <w:gridCol w:w="1289.4285714285713"/>
            <w:gridCol w:w="1289.42857142857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 YEAR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6 YEAR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rPr>
                <w:rFonts w:ascii="Georgia" w:cs="Georgia" w:eastAsia="Georgia" w:hAnsi="Georgia"/>
                <w:color w:val="0b5394"/>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ARIMA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1.406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1.749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ARNN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1.78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0.1794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1.86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1.406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0.453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2.531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HYBRID ARIMA ARNN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2.101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0.233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2.114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1.5413</w:t>
            </w:r>
          </w:p>
          <w:p w:rsidR="00000000" w:rsidDel="00000000" w:rsidP="00000000" w:rsidRDefault="00000000" w:rsidRPr="00000000" w14:paraId="00000381">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0.1545</w:t>
            </w:r>
          </w:p>
          <w:p w:rsidR="00000000" w:rsidDel="00000000" w:rsidP="00000000" w:rsidRDefault="00000000" w:rsidRPr="00000000" w14:paraId="00000383">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1.9406</w:t>
            </w:r>
          </w:p>
          <w:p w:rsidR="00000000" w:rsidDel="00000000" w:rsidP="00000000" w:rsidRDefault="00000000" w:rsidRPr="00000000" w14:paraId="00000385">
            <w:pPr>
              <w:widowControl w:val="0"/>
              <w:rPr>
                <w:rFonts w:ascii="Georgia" w:cs="Georgia" w:eastAsia="Georgia" w:hAnsi="Georgia"/>
                <w:color w:val="0b5394"/>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HYBRID ARIMA 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2.559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1.799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HOLT-WINTERS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0.281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0.981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0.367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1.312</w:t>
            </w:r>
          </w:p>
        </w:tc>
      </w:tr>
    </w:tbl>
    <w:p w:rsidR="00000000" w:rsidDel="00000000" w:rsidP="00000000" w:rsidRDefault="00000000" w:rsidRPr="00000000" w14:paraId="00000394">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395">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Pr>
        <w:drawing>
          <wp:inline distB="114300" distT="114300" distL="114300" distR="114300">
            <wp:extent cx="5731200" cy="3136900"/>
            <wp:effectExtent b="0" l="0" r="0" t="0"/>
            <wp:docPr id="189488393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397">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398">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399">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39A">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39B">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39C">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39D">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PERU</w:t>
      </w:r>
    </w:p>
    <w:p w:rsidR="00000000" w:rsidDel="00000000" w:rsidP="00000000" w:rsidRDefault="00000000" w:rsidRPr="00000000" w14:paraId="0000039E">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39F">
      <w:pPr>
        <w:rPr>
          <w:rFonts w:ascii="Georgia" w:cs="Georgia" w:eastAsia="Georgia" w:hAnsi="Georgia"/>
          <w:color w:val="0b5394"/>
          <w:sz w:val="22"/>
          <w:szCs w:val="22"/>
          <w:highlight w:val="white"/>
        </w:rPr>
      </w:pPr>
      <w:r w:rsidDel="00000000" w:rsidR="00000000" w:rsidRPr="00000000">
        <w:rPr>
          <w:rtl w:val="0"/>
        </w:rPr>
      </w:r>
    </w:p>
    <w:tbl>
      <w:tblPr>
        <w:tblStyle w:val="Table1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4285714285713"/>
        <w:gridCol w:w="1289.4285714285713"/>
        <w:gridCol w:w="1289.4285714285713"/>
        <w:gridCol w:w="1289.4285714285713"/>
        <w:gridCol w:w="1289.4285714285713"/>
        <w:gridCol w:w="1289.4285714285713"/>
        <w:gridCol w:w="1289.4285714285713"/>
        <w:tblGridChange w:id="0">
          <w:tblGrid>
            <w:gridCol w:w="1289.4285714285713"/>
            <w:gridCol w:w="1289.4285714285713"/>
            <w:gridCol w:w="1289.4285714285713"/>
            <w:gridCol w:w="1289.4285714285713"/>
            <w:gridCol w:w="1289.4285714285713"/>
            <w:gridCol w:w="1289.4285714285713"/>
            <w:gridCol w:w="1289.4285714285713"/>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 YEAR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6 YEAR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rPr>
                <w:rFonts w:ascii="Georgia" w:cs="Georgia" w:eastAsia="Georgia" w:hAnsi="Georgia"/>
                <w:color w:val="0b5394"/>
                <w:sz w:val="22"/>
                <w:szCs w:val="22"/>
                <w:highlight w:val="white"/>
              </w:rPr>
            </w:pPr>
            <w:r w:rsidDel="00000000" w:rsidR="00000000" w:rsidRPr="00000000">
              <w:rPr>
                <w:rtl w:val="0"/>
              </w:rPr>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RMSE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ARIMA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0.885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1.760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0.189</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2.276</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ARNN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2.38</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3.85</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1.754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2.198</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3.277</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HYBRID ARIMA ARNN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0.918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0.096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1.148</w:t>
            </w:r>
          </w:p>
          <w:p w:rsidR="00000000" w:rsidDel="00000000" w:rsidP="00000000" w:rsidRDefault="00000000" w:rsidRPr="00000000" w14:paraId="000003C7">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1.819202</w:t>
            </w:r>
          </w:p>
          <w:p w:rsidR="00000000" w:rsidDel="00000000" w:rsidP="00000000" w:rsidRDefault="00000000" w:rsidRPr="00000000" w14:paraId="000003C9">
            <w:pPr>
              <w:widowControl w:val="0"/>
              <w:spacing w:line="288" w:lineRule="auto"/>
              <w:rPr>
                <w:rFonts w:ascii="Courier New" w:cs="Courier New" w:eastAsia="Courier New" w:hAnsi="Courier New"/>
                <w:color w:val="0b5394"/>
                <w:sz w:val="20"/>
                <w:szCs w:val="20"/>
                <w:highlight w:val="white"/>
              </w:rPr>
            </w:pPr>
            <w:r w:rsidDel="00000000" w:rsidR="00000000" w:rsidRPr="00000000">
              <w:rPr>
                <w:rtl w:val="0"/>
              </w:rPr>
            </w:r>
          </w:p>
          <w:p w:rsidR="00000000" w:rsidDel="00000000" w:rsidP="00000000" w:rsidRDefault="00000000" w:rsidRPr="00000000" w14:paraId="000003CA">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0.19446</w:t>
            </w:r>
          </w:p>
          <w:p w:rsidR="00000000" w:rsidDel="00000000" w:rsidP="00000000" w:rsidRDefault="00000000" w:rsidRPr="00000000" w14:paraId="000003CC">
            <w:pPr>
              <w:widowControl w:val="0"/>
              <w:rPr>
                <w:rFonts w:ascii="Georgia" w:cs="Georgia" w:eastAsia="Georgia" w:hAnsi="Georgia"/>
                <w:color w:val="0b5394"/>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88" w:lineRule="auto"/>
              <w:rPr>
                <w:rFonts w:ascii="Courier New" w:cs="Courier New" w:eastAsia="Courier New" w:hAnsi="Courier New"/>
                <w:color w:val="0b5394"/>
                <w:sz w:val="20"/>
                <w:szCs w:val="20"/>
                <w:highlight w:val="white"/>
              </w:rPr>
            </w:pPr>
            <w:r w:rsidDel="00000000" w:rsidR="00000000" w:rsidRPr="00000000">
              <w:rPr>
                <w:rFonts w:ascii="Courier New" w:cs="Courier New" w:eastAsia="Courier New" w:hAnsi="Courier New"/>
                <w:color w:val="0b5394"/>
                <w:sz w:val="20"/>
                <w:szCs w:val="20"/>
                <w:highlight w:val="white"/>
                <w:rtl w:val="0"/>
              </w:rPr>
              <w:t xml:space="preserve">2.351549</w:t>
            </w:r>
          </w:p>
          <w:p w:rsidR="00000000" w:rsidDel="00000000" w:rsidP="00000000" w:rsidRDefault="00000000" w:rsidRPr="00000000" w14:paraId="000003CE">
            <w:pPr>
              <w:widowControl w:val="0"/>
              <w:rPr>
                <w:rFonts w:ascii="Georgia" w:cs="Georgia" w:eastAsia="Georgia" w:hAnsi="Georgia"/>
                <w:color w:val="0b5394"/>
                <w:sz w:val="22"/>
                <w:szCs w:val="22"/>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HYBRID ARIMA 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1.226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1.746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HOLT-WINTERS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0.921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1.7413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tl w:val="0"/>
              </w:rPr>
              <w:t xml:space="preserve">2.478</w:t>
            </w:r>
          </w:p>
        </w:tc>
      </w:tr>
    </w:tbl>
    <w:p w:rsidR="00000000" w:rsidDel="00000000" w:rsidP="00000000" w:rsidRDefault="00000000" w:rsidRPr="00000000" w14:paraId="000003DD">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3DE">
      <w:pPr>
        <w:rPr>
          <w:rFonts w:ascii="Georgia" w:cs="Georgia" w:eastAsia="Georgia" w:hAnsi="Georgia"/>
          <w:color w:val="0b5394"/>
          <w:sz w:val="22"/>
          <w:szCs w:val="22"/>
          <w:highlight w:val="white"/>
        </w:rPr>
      </w:pPr>
      <w:r w:rsidDel="00000000" w:rsidR="00000000" w:rsidRPr="00000000">
        <w:rPr>
          <w:rFonts w:ascii="Georgia" w:cs="Georgia" w:eastAsia="Georgia" w:hAnsi="Georgia"/>
          <w:color w:val="0b5394"/>
          <w:sz w:val="22"/>
          <w:szCs w:val="22"/>
          <w:highlight w:val="white"/>
        </w:rPr>
        <w:drawing>
          <wp:inline distB="114300" distT="114300" distL="114300" distR="114300">
            <wp:extent cx="5731200" cy="3060700"/>
            <wp:effectExtent b="0" l="0" r="0" t="0"/>
            <wp:docPr id="189488394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3E0">
      <w:pPr>
        <w:rPr>
          <w:highlight w:val="white"/>
        </w:rPr>
      </w:pPr>
      <w:r w:rsidDel="00000000" w:rsidR="00000000" w:rsidRPr="00000000">
        <w:rPr>
          <w:highlight w:val="white"/>
          <w:rtl w:val="0"/>
        </w:rPr>
        <w:t xml:space="preserve">we obtain the following results and inferences</w:t>
      </w:r>
    </w:p>
    <w:p w:rsidR="00000000" w:rsidDel="00000000" w:rsidP="00000000" w:rsidRDefault="00000000" w:rsidRPr="00000000" w14:paraId="000003E1">
      <w:pPr>
        <w:ind w:left="0" w:firstLine="0"/>
        <w:rPr>
          <w:highlight w:val="white"/>
        </w:rPr>
      </w:pPr>
      <w:r w:rsidDel="00000000" w:rsidR="00000000" w:rsidRPr="00000000">
        <w:rPr>
          <w:highlight w:val="white"/>
          <w:rtl w:val="0"/>
        </w:rPr>
        <w:t xml:space="preserve">In Mexico, hybrid ARIMA-ANN is the best for 2 year forecast while for 6 year forecast hybrid ARIMA ARNN is best,</w:t>
      </w:r>
    </w:p>
    <w:p w:rsidR="00000000" w:rsidDel="00000000" w:rsidP="00000000" w:rsidRDefault="00000000" w:rsidRPr="00000000" w14:paraId="000003E2">
      <w:pPr>
        <w:ind w:left="0" w:firstLine="0"/>
        <w:rPr>
          <w:highlight w:val="white"/>
        </w:rPr>
      </w:pPr>
      <w:r w:rsidDel="00000000" w:rsidR="00000000" w:rsidRPr="00000000">
        <w:rPr>
          <w:highlight w:val="white"/>
          <w:rtl w:val="0"/>
        </w:rPr>
        <w:t xml:space="preserve">(In Mexico holt-winters performed better than best generic model)</w:t>
      </w:r>
    </w:p>
    <w:p w:rsidR="00000000" w:rsidDel="00000000" w:rsidP="00000000" w:rsidRDefault="00000000" w:rsidRPr="00000000" w14:paraId="000003E3">
      <w:pPr>
        <w:ind w:left="0" w:firstLine="0"/>
        <w:rPr>
          <w:highlight w:val="white"/>
        </w:rPr>
      </w:pPr>
      <w:r w:rsidDel="00000000" w:rsidR="00000000" w:rsidRPr="00000000">
        <w:rPr>
          <w:highlight w:val="white"/>
          <w:rtl w:val="0"/>
        </w:rPr>
        <w:t xml:space="preserve">(No seasonality found)</w:t>
      </w:r>
    </w:p>
    <w:p w:rsidR="00000000" w:rsidDel="00000000" w:rsidP="00000000" w:rsidRDefault="00000000" w:rsidRPr="00000000" w14:paraId="000003E4">
      <w:pPr>
        <w:ind w:left="0" w:firstLine="0"/>
        <w:rPr>
          <w:highlight w:val="white"/>
        </w:rPr>
      </w:pPr>
      <w:r w:rsidDel="00000000" w:rsidR="00000000" w:rsidRPr="00000000">
        <w:rPr>
          <w:rtl w:val="0"/>
        </w:rPr>
      </w:r>
    </w:p>
    <w:p w:rsidR="00000000" w:rsidDel="00000000" w:rsidP="00000000" w:rsidRDefault="00000000" w:rsidRPr="00000000" w14:paraId="000003E5">
      <w:pPr>
        <w:rPr>
          <w:highlight w:val="white"/>
        </w:rPr>
      </w:pPr>
      <w:r w:rsidDel="00000000" w:rsidR="00000000" w:rsidRPr="00000000">
        <w:rPr>
          <w:highlight w:val="white"/>
          <w:rtl w:val="0"/>
        </w:rPr>
        <w:t xml:space="preserve">In Brazil ARIMA model is best for 2 year forecast while for 6 year forecast ARNN model is best,</w:t>
      </w:r>
    </w:p>
    <w:p w:rsidR="00000000" w:rsidDel="00000000" w:rsidP="00000000" w:rsidRDefault="00000000" w:rsidRPr="00000000" w14:paraId="000003E6">
      <w:pPr>
        <w:rPr>
          <w:highlight w:val="white"/>
        </w:rPr>
      </w:pPr>
      <w:r w:rsidDel="00000000" w:rsidR="00000000" w:rsidRPr="00000000">
        <w:rPr>
          <w:highlight w:val="white"/>
          <w:rtl w:val="0"/>
        </w:rPr>
        <w:t xml:space="preserve">(In brazil holt winters outperforms the best generic model in case of 2 year forecast but is a weaker metric in case of 6 year one)</w:t>
      </w:r>
    </w:p>
    <w:p w:rsidR="00000000" w:rsidDel="00000000" w:rsidP="00000000" w:rsidRDefault="00000000" w:rsidRPr="00000000" w14:paraId="000003E7">
      <w:pPr>
        <w:rPr>
          <w:highlight w:val="white"/>
        </w:rPr>
      </w:pPr>
      <w:r w:rsidDel="00000000" w:rsidR="00000000" w:rsidRPr="00000000">
        <w:rPr>
          <w:highlight w:val="white"/>
          <w:rtl w:val="0"/>
        </w:rPr>
        <w:t xml:space="preserve">(From the decomposed graph we can see there is not much seasonality present)</w:t>
      </w:r>
    </w:p>
    <w:p w:rsidR="00000000" w:rsidDel="00000000" w:rsidP="00000000" w:rsidRDefault="00000000" w:rsidRPr="00000000" w14:paraId="000003E8">
      <w:pPr>
        <w:rPr>
          <w:highlight w:val="white"/>
        </w:rPr>
      </w:pPr>
      <w:r w:rsidDel="00000000" w:rsidR="00000000" w:rsidRPr="00000000">
        <w:rPr>
          <w:rtl w:val="0"/>
        </w:rPr>
      </w:r>
    </w:p>
    <w:p w:rsidR="00000000" w:rsidDel="00000000" w:rsidP="00000000" w:rsidRDefault="00000000" w:rsidRPr="00000000" w14:paraId="000003E9">
      <w:pPr>
        <w:rPr>
          <w:highlight w:val="white"/>
        </w:rPr>
      </w:pPr>
      <w:r w:rsidDel="00000000" w:rsidR="00000000" w:rsidRPr="00000000">
        <w:rPr>
          <w:highlight w:val="white"/>
          <w:rtl w:val="0"/>
        </w:rPr>
        <w:t xml:space="preserve">In Argentina, hybrid ARIMA-ANN model is better for 2 year forecast while ARNN is best for 6 year forecast</w:t>
      </w:r>
    </w:p>
    <w:p w:rsidR="00000000" w:rsidDel="00000000" w:rsidP="00000000" w:rsidRDefault="00000000" w:rsidRPr="00000000" w14:paraId="000003EA">
      <w:pPr>
        <w:rPr>
          <w:highlight w:val="white"/>
        </w:rPr>
      </w:pPr>
      <w:r w:rsidDel="00000000" w:rsidR="00000000" w:rsidRPr="00000000">
        <w:rPr>
          <w:highlight w:val="white"/>
          <w:rtl w:val="0"/>
        </w:rPr>
        <w:t xml:space="preserve">(In argentina Holt winters is able to outperform ARIMA-ANN for 2yr forecast but is a weaker metric for the 6yr forecast)</w:t>
      </w:r>
    </w:p>
    <w:p w:rsidR="00000000" w:rsidDel="00000000" w:rsidP="00000000" w:rsidRDefault="00000000" w:rsidRPr="00000000" w14:paraId="000003EB">
      <w:pPr>
        <w:rPr>
          <w:highlight w:val="white"/>
        </w:rPr>
      </w:pPr>
      <w:r w:rsidDel="00000000" w:rsidR="00000000" w:rsidRPr="00000000">
        <w:rPr>
          <w:highlight w:val="white"/>
          <w:rtl w:val="0"/>
        </w:rPr>
        <w:t xml:space="preserve">( not much of seasonality is present)</w:t>
      </w:r>
    </w:p>
    <w:p w:rsidR="00000000" w:rsidDel="00000000" w:rsidP="00000000" w:rsidRDefault="00000000" w:rsidRPr="00000000" w14:paraId="000003EC">
      <w:pPr>
        <w:rPr>
          <w:highlight w:val="white"/>
        </w:rPr>
      </w:pPr>
      <w:r w:rsidDel="00000000" w:rsidR="00000000" w:rsidRPr="00000000">
        <w:rPr>
          <w:rtl w:val="0"/>
        </w:rPr>
      </w:r>
    </w:p>
    <w:p w:rsidR="00000000" w:rsidDel="00000000" w:rsidP="00000000" w:rsidRDefault="00000000" w:rsidRPr="00000000" w14:paraId="000003ED">
      <w:pPr>
        <w:rPr>
          <w:highlight w:val="white"/>
        </w:rPr>
      </w:pPr>
      <w:r w:rsidDel="00000000" w:rsidR="00000000" w:rsidRPr="00000000">
        <w:rPr>
          <w:highlight w:val="white"/>
          <w:rtl w:val="0"/>
        </w:rPr>
        <w:t xml:space="preserve">In China, hybrid ARIMA-ANN is better FOR 2 year forecast while ARNN IS BETTER FOR 6 YEAR FORECAST</w:t>
      </w:r>
    </w:p>
    <w:p w:rsidR="00000000" w:rsidDel="00000000" w:rsidP="00000000" w:rsidRDefault="00000000" w:rsidRPr="00000000" w14:paraId="000003EE">
      <w:pPr>
        <w:rPr>
          <w:highlight w:val="white"/>
        </w:rPr>
      </w:pPr>
      <w:r w:rsidDel="00000000" w:rsidR="00000000" w:rsidRPr="00000000">
        <w:rPr>
          <w:highlight w:val="white"/>
          <w:rtl w:val="0"/>
        </w:rPr>
        <w:t xml:space="preserve">(Here holt winters proves to be a weaker metric for both cases)</w:t>
      </w:r>
    </w:p>
    <w:p w:rsidR="00000000" w:rsidDel="00000000" w:rsidP="00000000" w:rsidRDefault="00000000" w:rsidRPr="00000000" w14:paraId="000003EF">
      <w:pPr>
        <w:rPr>
          <w:highlight w:val="white"/>
        </w:rPr>
      </w:pPr>
      <w:r w:rsidDel="00000000" w:rsidR="00000000" w:rsidRPr="00000000">
        <w:rPr>
          <w:highlight w:val="white"/>
          <w:rtl w:val="0"/>
        </w:rPr>
        <w:t xml:space="preserve">(This is a case of a seasonal graph) </w:t>
      </w:r>
    </w:p>
    <w:p w:rsidR="00000000" w:rsidDel="00000000" w:rsidP="00000000" w:rsidRDefault="00000000" w:rsidRPr="00000000" w14:paraId="000003F0">
      <w:pPr>
        <w:rPr>
          <w:highlight w:val="white"/>
        </w:rPr>
      </w:pPr>
      <w:r w:rsidDel="00000000" w:rsidR="00000000" w:rsidRPr="00000000">
        <w:rPr>
          <w:rtl w:val="0"/>
        </w:rPr>
      </w:r>
    </w:p>
    <w:p w:rsidR="00000000" w:rsidDel="00000000" w:rsidP="00000000" w:rsidRDefault="00000000" w:rsidRPr="00000000" w14:paraId="000003F1">
      <w:pPr>
        <w:rPr>
          <w:highlight w:val="white"/>
        </w:rPr>
      </w:pPr>
      <w:r w:rsidDel="00000000" w:rsidR="00000000" w:rsidRPr="00000000">
        <w:rPr>
          <w:highlight w:val="white"/>
          <w:rtl w:val="0"/>
        </w:rPr>
        <w:t xml:space="preserve">In Philippines, hybrid ARIMA-ANN is better for 2 year forecast while ARIMA is better for 6 years</w:t>
      </w:r>
    </w:p>
    <w:p w:rsidR="00000000" w:rsidDel="00000000" w:rsidP="00000000" w:rsidRDefault="00000000" w:rsidRPr="00000000" w14:paraId="000003F2">
      <w:pPr>
        <w:rPr>
          <w:highlight w:val="white"/>
        </w:rPr>
      </w:pPr>
      <w:r w:rsidDel="00000000" w:rsidR="00000000" w:rsidRPr="00000000">
        <w:rPr>
          <w:highlight w:val="white"/>
          <w:rtl w:val="0"/>
        </w:rPr>
        <w:t xml:space="preserve">(Here holt winter proves to be a weaker metric in both cases)</w:t>
      </w:r>
    </w:p>
    <w:p w:rsidR="00000000" w:rsidDel="00000000" w:rsidP="00000000" w:rsidRDefault="00000000" w:rsidRPr="00000000" w14:paraId="000003F3">
      <w:pPr>
        <w:rPr>
          <w:highlight w:val="white"/>
        </w:rPr>
      </w:pPr>
      <w:r w:rsidDel="00000000" w:rsidR="00000000" w:rsidRPr="00000000">
        <w:rPr>
          <w:highlight w:val="white"/>
          <w:rtl w:val="0"/>
        </w:rPr>
        <w:t xml:space="preserve">(not much of seasonality is present)</w:t>
      </w:r>
    </w:p>
    <w:p w:rsidR="00000000" w:rsidDel="00000000" w:rsidP="00000000" w:rsidRDefault="00000000" w:rsidRPr="00000000" w14:paraId="000003F4">
      <w:pPr>
        <w:rPr>
          <w:highlight w:val="white"/>
        </w:rPr>
      </w:pPr>
      <w:r w:rsidDel="00000000" w:rsidR="00000000" w:rsidRPr="00000000">
        <w:rPr>
          <w:rtl w:val="0"/>
        </w:rPr>
      </w:r>
    </w:p>
    <w:p w:rsidR="00000000" w:rsidDel="00000000" w:rsidP="00000000" w:rsidRDefault="00000000" w:rsidRPr="00000000" w14:paraId="000003F5">
      <w:pPr>
        <w:rPr>
          <w:highlight w:val="white"/>
        </w:rPr>
      </w:pPr>
      <w:r w:rsidDel="00000000" w:rsidR="00000000" w:rsidRPr="00000000">
        <w:rPr>
          <w:highlight w:val="white"/>
          <w:rtl w:val="0"/>
        </w:rPr>
        <w:t xml:space="preserve">In Thailand ,hybrid ARIMA-ARNN is better for 2 year forecast while ARNN is better for 6 years forecast</w:t>
      </w:r>
    </w:p>
    <w:p w:rsidR="00000000" w:rsidDel="00000000" w:rsidP="00000000" w:rsidRDefault="00000000" w:rsidRPr="00000000" w14:paraId="000003F6">
      <w:pPr>
        <w:rPr>
          <w:highlight w:val="white"/>
        </w:rPr>
      </w:pPr>
      <w:r w:rsidDel="00000000" w:rsidR="00000000" w:rsidRPr="00000000">
        <w:rPr>
          <w:highlight w:val="white"/>
          <w:rtl w:val="0"/>
        </w:rPr>
        <w:t xml:space="preserve">(Here holt winter proves to be a weaker metric)</w:t>
      </w:r>
    </w:p>
    <w:p w:rsidR="00000000" w:rsidDel="00000000" w:rsidP="00000000" w:rsidRDefault="00000000" w:rsidRPr="00000000" w14:paraId="000003F7">
      <w:pPr>
        <w:rPr>
          <w:highlight w:val="white"/>
        </w:rPr>
      </w:pPr>
      <w:r w:rsidDel="00000000" w:rsidR="00000000" w:rsidRPr="00000000">
        <w:rPr>
          <w:highlight w:val="white"/>
          <w:rtl w:val="0"/>
        </w:rPr>
        <w:t xml:space="preserve">(This is a case of a seasonal graph) </w:t>
      </w:r>
    </w:p>
    <w:p w:rsidR="00000000" w:rsidDel="00000000" w:rsidP="00000000" w:rsidRDefault="00000000" w:rsidRPr="00000000" w14:paraId="000003F8">
      <w:pPr>
        <w:rPr>
          <w:highlight w:val="white"/>
        </w:rPr>
      </w:pPr>
      <w:r w:rsidDel="00000000" w:rsidR="00000000" w:rsidRPr="00000000">
        <w:rPr>
          <w:rtl w:val="0"/>
        </w:rPr>
      </w:r>
    </w:p>
    <w:p w:rsidR="00000000" w:rsidDel="00000000" w:rsidP="00000000" w:rsidRDefault="00000000" w:rsidRPr="00000000" w14:paraId="000003F9">
      <w:pPr>
        <w:rPr>
          <w:highlight w:val="white"/>
        </w:rPr>
      </w:pPr>
      <w:r w:rsidDel="00000000" w:rsidR="00000000" w:rsidRPr="00000000">
        <w:rPr>
          <w:rtl w:val="0"/>
        </w:rPr>
      </w:r>
    </w:p>
    <w:p w:rsidR="00000000" w:rsidDel="00000000" w:rsidP="00000000" w:rsidRDefault="00000000" w:rsidRPr="00000000" w14:paraId="000003FA">
      <w:pPr>
        <w:rPr>
          <w:highlight w:val="white"/>
        </w:rPr>
      </w:pPr>
      <w:r w:rsidDel="00000000" w:rsidR="00000000" w:rsidRPr="00000000">
        <w:rPr>
          <w:highlight w:val="white"/>
          <w:rtl w:val="0"/>
        </w:rPr>
        <w:t xml:space="preserve">In Chile, hybrid ARIMA ANN  is better for 2 year forecast, while all are equal for 6 years</w:t>
      </w:r>
    </w:p>
    <w:p w:rsidR="00000000" w:rsidDel="00000000" w:rsidP="00000000" w:rsidRDefault="00000000" w:rsidRPr="00000000" w14:paraId="000003FB">
      <w:pPr>
        <w:rPr>
          <w:highlight w:val="white"/>
        </w:rPr>
      </w:pPr>
      <w:r w:rsidDel="00000000" w:rsidR="00000000" w:rsidRPr="00000000">
        <w:rPr>
          <w:highlight w:val="white"/>
          <w:rtl w:val="0"/>
        </w:rPr>
        <w:t xml:space="preserve">(Here holt winter is not useful for 2 year forecast but is the best option in case of 6 years forecast)</w:t>
      </w:r>
    </w:p>
    <w:p w:rsidR="00000000" w:rsidDel="00000000" w:rsidP="00000000" w:rsidRDefault="00000000" w:rsidRPr="00000000" w14:paraId="000003FC">
      <w:pPr>
        <w:rPr>
          <w:highlight w:val="white"/>
        </w:rPr>
      </w:pPr>
      <w:r w:rsidDel="00000000" w:rsidR="00000000" w:rsidRPr="00000000">
        <w:rPr>
          <w:highlight w:val="white"/>
          <w:rtl w:val="0"/>
        </w:rPr>
        <w:t xml:space="preserve">(Has seasonality in the beginning )</w:t>
      </w:r>
    </w:p>
    <w:p w:rsidR="00000000" w:rsidDel="00000000" w:rsidP="00000000" w:rsidRDefault="00000000" w:rsidRPr="00000000" w14:paraId="000003FD">
      <w:pPr>
        <w:rPr>
          <w:highlight w:val="white"/>
        </w:rPr>
      </w:pPr>
      <w:r w:rsidDel="00000000" w:rsidR="00000000" w:rsidRPr="00000000">
        <w:rPr>
          <w:rtl w:val="0"/>
        </w:rPr>
      </w:r>
    </w:p>
    <w:p w:rsidR="00000000" w:rsidDel="00000000" w:rsidP="00000000" w:rsidRDefault="00000000" w:rsidRPr="00000000" w14:paraId="000003FE">
      <w:pPr>
        <w:rPr>
          <w:highlight w:val="white"/>
        </w:rPr>
      </w:pPr>
      <w:r w:rsidDel="00000000" w:rsidR="00000000" w:rsidRPr="00000000">
        <w:rPr>
          <w:highlight w:val="white"/>
          <w:rtl w:val="0"/>
        </w:rPr>
        <w:t xml:space="preserve">In South Africa hybrid ARIMA ANN IS better for 2 years forecast while ARIMA,and HYBRID ARIMA-ARNN is best for 6 year forecast</w:t>
      </w:r>
    </w:p>
    <w:p w:rsidR="00000000" w:rsidDel="00000000" w:rsidP="00000000" w:rsidRDefault="00000000" w:rsidRPr="00000000" w14:paraId="000003FF">
      <w:pPr>
        <w:rPr>
          <w:highlight w:val="white"/>
        </w:rPr>
      </w:pPr>
      <w:r w:rsidDel="00000000" w:rsidR="00000000" w:rsidRPr="00000000">
        <w:rPr>
          <w:highlight w:val="white"/>
          <w:rtl w:val="0"/>
        </w:rPr>
        <w:t xml:space="preserve">(Here holt winter is a superior model in both cases)</w:t>
      </w:r>
    </w:p>
    <w:p w:rsidR="00000000" w:rsidDel="00000000" w:rsidP="00000000" w:rsidRDefault="00000000" w:rsidRPr="00000000" w14:paraId="00000400">
      <w:pPr>
        <w:rPr>
          <w:highlight w:val="white"/>
        </w:rPr>
      </w:pPr>
      <w:r w:rsidDel="00000000" w:rsidR="00000000" w:rsidRPr="00000000">
        <w:rPr>
          <w:highlight w:val="white"/>
          <w:rtl w:val="0"/>
        </w:rPr>
        <w:t xml:space="preserve">(Some instances of seasonality can be seen)</w:t>
      </w:r>
    </w:p>
    <w:p w:rsidR="00000000" w:rsidDel="00000000" w:rsidP="00000000" w:rsidRDefault="00000000" w:rsidRPr="00000000" w14:paraId="00000401">
      <w:pPr>
        <w:rPr>
          <w:highlight w:val="white"/>
        </w:rPr>
      </w:pPr>
      <w:r w:rsidDel="00000000" w:rsidR="00000000" w:rsidRPr="00000000">
        <w:rPr>
          <w:rtl w:val="0"/>
        </w:rPr>
      </w:r>
    </w:p>
    <w:p w:rsidR="00000000" w:rsidDel="00000000" w:rsidP="00000000" w:rsidRDefault="00000000" w:rsidRPr="00000000" w14:paraId="00000402">
      <w:pPr>
        <w:rPr>
          <w:highlight w:val="white"/>
        </w:rPr>
      </w:pPr>
      <w:r w:rsidDel="00000000" w:rsidR="00000000" w:rsidRPr="00000000">
        <w:rPr>
          <w:highlight w:val="white"/>
          <w:rtl w:val="0"/>
        </w:rPr>
        <w:t xml:space="preserve">In Turkey, ARNN is better forecast for 2 years while ARIMA is better for 6 years</w:t>
      </w:r>
    </w:p>
    <w:p w:rsidR="00000000" w:rsidDel="00000000" w:rsidP="00000000" w:rsidRDefault="00000000" w:rsidRPr="00000000" w14:paraId="00000403">
      <w:pPr>
        <w:rPr>
          <w:highlight w:val="white"/>
        </w:rPr>
      </w:pPr>
      <w:r w:rsidDel="00000000" w:rsidR="00000000" w:rsidRPr="00000000">
        <w:rPr>
          <w:highlight w:val="white"/>
          <w:rtl w:val="0"/>
        </w:rPr>
        <w:t xml:space="preserve">(Here holt winter is a superior model in both cases)</w:t>
      </w:r>
    </w:p>
    <w:p w:rsidR="00000000" w:rsidDel="00000000" w:rsidP="00000000" w:rsidRDefault="00000000" w:rsidRPr="00000000" w14:paraId="00000404">
      <w:pPr>
        <w:rPr>
          <w:highlight w:val="white"/>
        </w:rPr>
      </w:pPr>
      <w:r w:rsidDel="00000000" w:rsidR="00000000" w:rsidRPr="00000000">
        <w:rPr>
          <w:highlight w:val="white"/>
          <w:rtl w:val="0"/>
        </w:rPr>
        <w:t xml:space="preserve">(Some instances of seasonality can be seen)</w:t>
      </w:r>
    </w:p>
    <w:p w:rsidR="00000000" w:rsidDel="00000000" w:rsidP="00000000" w:rsidRDefault="00000000" w:rsidRPr="00000000" w14:paraId="00000405">
      <w:pPr>
        <w:rPr>
          <w:highlight w:val="white"/>
        </w:rPr>
      </w:pPr>
      <w:r w:rsidDel="00000000" w:rsidR="00000000" w:rsidRPr="00000000">
        <w:rPr>
          <w:rtl w:val="0"/>
        </w:rPr>
      </w:r>
    </w:p>
    <w:p w:rsidR="00000000" w:rsidDel="00000000" w:rsidP="00000000" w:rsidRDefault="00000000" w:rsidRPr="00000000" w14:paraId="00000406">
      <w:pPr>
        <w:rPr>
          <w:highlight w:val="white"/>
        </w:rPr>
      </w:pPr>
      <w:r w:rsidDel="00000000" w:rsidR="00000000" w:rsidRPr="00000000">
        <w:rPr>
          <w:highlight w:val="white"/>
          <w:rtl w:val="0"/>
        </w:rPr>
        <w:t xml:space="preserve">In Peru, ARNN is better forecast for 2 years while Hybrid ARIMA-ANN IS better for 6 years</w:t>
      </w:r>
    </w:p>
    <w:p w:rsidR="00000000" w:rsidDel="00000000" w:rsidP="00000000" w:rsidRDefault="00000000" w:rsidRPr="00000000" w14:paraId="00000407">
      <w:pPr>
        <w:rPr>
          <w:highlight w:val="white"/>
        </w:rPr>
      </w:pPr>
      <w:r w:rsidDel="00000000" w:rsidR="00000000" w:rsidRPr="00000000">
        <w:rPr>
          <w:highlight w:val="white"/>
          <w:rtl w:val="0"/>
        </w:rPr>
        <w:t xml:space="preserve">(Here holt winter proves to be inferior in both cases)</w:t>
      </w:r>
    </w:p>
    <w:p w:rsidR="00000000" w:rsidDel="00000000" w:rsidP="00000000" w:rsidRDefault="00000000" w:rsidRPr="00000000" w14:paraId="00000408">
      <w:pPr>
        <w:rPr>
          <w:highlight w:val="white"/>
        </w:rPr>
      </w:pPr>
      <w:r w:rsidDel="00000000" w:rsidR="00000000" w:rsidRPr="00000000">
        <w:rPr>
          <w:highlight w:val="white"/>
          <w:rtl w:val="0"/>
        </w:rPr>
        <w:t xml:space="preserve">(Not seasonal)</w:t>
      </w:r>
    </w:p>
    <w:p w:rsidR="00000000" w:rsidDel="00000000" w:rsidP="00000000" w:rsidRDefault="00000000" w:rsidRPr="00000000" w14:paraId="00000409">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40A">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40B">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40C">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40D">
      <w:pPr>
        <w:rPr>
          <w:rFonts w:ascii="Georgia" w:cs="Georgia" w:eastAsia="Georgia" w:hAnsi="Georgia"/>
          <w:color w:val="0b5394"/>
          <w:sz w:val="32"/>
          <w:szCs w:val="32"/>
          <w:highlight w:val="white"/>
        </w:rPr>
      </w:pPr>
      <w:r w:rsidDel="00000000" w:rsidR="00000000" w:rsidRPr="00000000">
        <w:rPr>
          <w:rFonts w:ascii="Bahnschrift" w:cs="Bahnschrift" w:eastAsia="Bahnschrift" w:hAnsi="Bahnschrift"/>
          <w:b w:val="1"/>
          <w:sz w:val="32"/>
          <w:szCs w:val="32"/>
          <w:u w:val="single"/>
          <w:rtl w:val="0"/>
        </w:rPr>
        <w:t xml:space="preserve">6. Conclusion</w:t>
      </w:r>
      <w:r w:rsidDel="00000000" w:rsidR="00000000" w:rsidRPr="00000000">
        <w:rPr>
          <w:rtl w:val="0"/>
        </w:rPr>
      </w:r>
    </w:p>
    <w:p w:rsidR="00000000" w:rsidDel="00000000" w:rsidP="00000000" w:rsidRDefault="00000000" w:rsidRPr="00000000" w14:paraId="0000040E">
      <w:pPr>
        <w:rPr>
          <w:highlight w:val="white"/>
        </w:rPr>
      </w:pPr>
      <w:r w:rsidDel="00000000" w:rsidR="00000000" w:rsidRPr="00000000">
        <w:rPr>
          <w:rtl w:val="0"/>
        </w:rPr>
      </w:r>
    </w:p>
    <w:p w:rsidR="00000000" w:rsidDel="00000000" w:rsidP="00000000" w:rsidRDefault="00000000" w:rsidRPr="00000000" w14:paraId="0000040F">
      <w:pPr>
        <w:rPr>
          <w:highlight w:val="white"/>
        </w:rPr>
      </w:pPr>
      <w:r w:rsidDel="00000000" w:rsidR="00000000" w:rsidRPr="00000000">
        <w:rPr>
          <w:highlight w:val="white"/>
          <w:rtl w:val="0"/>
        </w:rPr>
        <w:t xml:space="preserve">We used various models for predicting unemployment rates in the context of emerging economies.  The model works for both linear and non linear data.</w:t>
      </w:r>
    </w:p>
    <w:p w:rsidR="00000000" w:rsidDel="00000000" w:rsidP="00000000" w:rsidRDefault="00000000" w:rsidRPr="00000000" w14:paraId="00000410">
      <w:pPr>
        <w:rPr>
          <w:highlight w:val="white"/>
        </w:rPr>
      </w:pPr>
      <w:r w:rsidDel="00000000" w:rsidR="00000000" w:rsidRPr="00000000">
        <w:rPr>
          <w:highlight w:val="white"/>
          <w:rtl w:val="0"/>
        </w:rPr>
        <w:t xml:space="preserve">We find that different models are better for different countries.  However, in the short term, ARIMA ANN is the best forecast model followed by ARNN  model. we also find that in the long forecast, ARNN model is better followed by ARIMA </w:t>
        <w:tab/>
        <w:t xml:space="preserve">. We see that for short term the hybrid models are better at anticipating changes to the unemployment rate while for longer term the primitive models are better for predicting unemployment rates.</w:t>
      </w:r>
      <w:r w:rsidDel="00000000" w:rsidR="00000000" w:rsidRPr="00000000">
        <w:rPr>
          <w:rtl w:val="0"/>
        </w:rPr>
      </w:r>
    </w:p>
    <w:p w:rsidR="00000000" w:rsidDel="00000000" w:rsidP="00000000" w:rsidRDefault="00000000" w:rsidRPr="00000000" w14:paraId="00000411">
      <w:pPr>
        <w:rPr>
          <w:highlight w:val="white"/>
        </w:rPr>
      </w:pPr>
      <w:r w:rsidDel="00000000" w:rsidR="00000000" w:rsidRPr="00000000">
        <w:rPr>
          <w:rtl w:val="0"/>
        </w:rPr>
      </w:r>
    </w:p>
    <w:p w:rsidR="00000000" w:rsidDel="00000000" w:rsidP="00000000" w:rsidRDefault="00000000" w:rsidRPr="00000000" w14:paraId="00000412">
      <w:pPr>
        <w:rPr>
          <w:highlight w:val="white"/>
        </w:rPr>
      </w:pPr>
      <w:r w:rsidDel="00000000" w:rsidR="00000000" w:rsidRPr="00000000">
        <w:rPr>
          <w:highlight w:val="white"/>
          <w:rtl w:val="0"/>
        </w:rPr>
        <w:t xml:space="preserve">No one model is better for emerging countries and the model effectiveness shifts over time.</w:t>
      </w:r>
    </w:p>
    <w:p w:rsidR="00000000" w:rsidDel="00000000" w:rsidP="00000000" w:rsidRDefault="00000000" w:rsidRPr="00000000" w14:paraId="00000413">
      <w:pPr>
        <w:rPr>
          <w:highlight w:val="white"/>
        </w:rPr>
      </w:pPr>
      <w:r w:rsidDel="00000000" w:rsidR="00000000" w:rsidRPr="00000000">
        <w:rPr>
          <w:rtl w:val="0"/>
        </w:rPr>
      </w:r>
    </w:p>
    <w:p w:rsidR="00000000" w:rsidDel="00000000" w:rsidP="00000000" w:rsidRDefault="00000000" w:rsidRPr="00000000" w14:paraId="00000414">
      <w:pPr>
        <w:rPr>
          <w:highlight w:val="white"/>
        </w:rPr>
      </w:pPr>
      <w:r w:rsidDel="00000000" w:rsidR="00000000" w:rsidRPr="00000000">
        <w:rPr>
          <w:highlight w:val="white"/>
          <w:rtl w:val="0"/>
        </w:rPr>
        <w:t xml:space="preserve">We also found that the data doesn’t follow seasonality for emerging economies and it is comparatively random.</w:t>
      </w:r>
    </w:p>
    <w:p w:rsidR="00000000" w:rsidDel="00000000" w:rsidP="00000000" w:rsidRDefault="00000000" w:rsidRPr="00000000" w14:paraId="00000415">
      <w:pPr>
        <w:rPr>
          <w:highlight w:val="white"/>
        </w:rPr>
      </w:pPr>
      <w:r w:rsidDel="00000000" w:rsidR="00000000" w:rsidRPr="00000000">
        <w:rPr>
          <w:rtl w:val="0"/>
        </w:rPr>
      </w:r>
    </w:p>
    <w:p w:rsidR="00000000" w:rsidDel="00000000" w:rsidP="00000000" w:rsidRDefault="00000000" w:rsidRPr="00000000" w14:paraId="00000416">
      <w:pPr>
        <w:rPr>
          <w:highlight w:val="white"/>
        </w:rPr>
      </w:pPr>
      <w:r w:rsidDel="00000000" w:rsidR="00000000" w:rsidRPr="00000000">
        <w:rPr>
          <w:highlight w:val="white"/>
          <w:rtl w:val="0"/>
        </w:rPr>
        <w:t xml:space="preserve">This extreme and unpredictable fluctuations can be due to various reasons. Few probable reasons being:</w:t>
      </w:r>
    </w:p>
    <w:p w:rsidR="00000000" w:rsidDel="00000000" w:rsidP="00000000" w:rsidRDefault="00000000" w:rsidRPr="00000000" w14:paraId="00000417">
      <w:pPr>
        <w:numPr>
          <w:ilvl w:val="0"/>
          <w:numId w:val="3"/>
        </w:numPr>
        <w:ind w:left="720" w:hanging="360"/>
        <w:rPr>
          <w:highlight w:val="white"/>
          <w:u w:val="none"/>
        </w:rPr>
      </w:pPr>
      <w:r w:rsidDel="00000000" w:rsidR="00000000" w:rsidRPr="00000000">
        <w:rPr>
          <w:highlight w:val="white"/>
          <w:rtl w:val="0"/>
        </w:rPr>
        <w:t xml:space="preserve">Prevalence of primary sector- As primary sector may still be the biggest sector in most of these emerging nations, the impact of crises can look far worse than countries with service sector as main sector.</w:t>
      </w:r>
    </w:p>
    <w:p w:rsidR="00000000" w:rsidDel="00000000" w:rsidP="00000000" w:rsidRDefault="00000000" w:rsidRPr="00000000" w14:paraId="00000418">
      <w:pPr>
        <w:numPr>
          <w:ilvl w:val="0"/>
          <w:numId w:val="3"/>
        </w:numPr>
        <w:ind w:left="720" w:hanging="360"/>
        <w:rPr>
          <w:highlight w:val="white"/>
          <w:u w:val="none"/>
        </w:rPr>
      </w:pPr>
      <w:r w:rsidDel="00000000" w:rsidR="00000000" w:rsidRPr="00000000">
        <w:rPr>
          <w:highlight w:val="white"/>
          <w:rtl w:val="0"/>
        </w:rPr>
        <w:t xml:space="preserve">Developing nation trap- Like Malthusian trap, this can also impact unemployment rate. The population density of these countries are higher than developed countries, resulting in more chances of poverty and unemployment.</w:t>
      </w:r>
    </w:p>
    <w:p w:rsidR="00000000" w:rsidDel="00000000" w:rsidP="00000000" w:rsidRDefault="00000000" w:rsidRPr="00000000" w14:paraId="00000419">
      <w:pPr>
        <w:numPr>
          <w:ilvl w:val="0"/>
          <w:numId w:val="3"/>
        </w:numPr>
        <w:ind w:left="720" w:hanging="360"/>
        <w:rPr>
          <w:highlight w:val="white"/>
          <w:u w:val="none"/>
        </w:rPr>
      </w:pPr>
      <w:r w:rsidDel="00000000" w:rsidR="00000000" w:rsidRPr="00000000">
        <w:rPr>
          <w:highlight w:val="white"/>
          <w:rtl w:val="0"/>
        </w:rPr>
        <w:t xml:space="preserve">Informal sector- Many of these countries have more informal sector than formal and data of informal sector is not readily available. Hence, this randomness and fluctuations. </w:t>
      </w:r>
    </w:p>
    <w:p w:rsidR="00000000" w:rsidDel="00000000" w:rsidP="00000000" w:rsidRDefault="00000000" w:rsidRPr="00000000" w14:paraId="0000041A">
      <w:pPr>
        <w:rPr>
          <w:highlight w:val="white"/>
        </w:rPr>
      </w:pPr>
      <w:r w:rsidDel="00000000" w:rsidR="00000000" w:rsidRPr="00000000">
        <w:rPr>
          <w:rtl w:val="0"/>
        </w:rPr>
      </w:r>
    </w:p>
    <w:p w:rsidR="00000000" w:rsidDel="00000000" w:rsidP="00000000" w:rsidRDefault="00000000" w:rsidRPr="00000000" w14:paraId="0000041B">
      <w:pPr>
        <w:rPr>
          <w:highlight w:val="white"/>
        </w:rPr>
      </w:pPr>
      <w:r w:rsidDel="00000000" w:rsidR="00000000" w:rsidRPr="00000000">
        <w:rPr>
          <w:highlight w:val="white"/>
          <w:rtl w:val="0"/>
        </w:rPr>
        <w:t xml:space="preserve">The unemployment rate is a major economic indicator and has implications for both investors as they may use suitable policy taking into account the unemployment rate and policy makers  as they seek to improve the economy</w:t>
      </w:r>
    </w:p>
    <w:p w:rsidR="00000000" w:rsidDel="00000000" w:rsidP="00000000" w:rsidRDefault="00000000" w:rsidRPr="00000000" w14:paraId="0000041C">
      <w:pPr>
        <w:rPr>
          <w:highlight w:val="white"/>
        </w:rPr>
      </w:pPr>
      <w:r w:rsidDel="00000000" w:rsidR="00000000" w:rsidRPr="00000000">
        <w:rPr>
          <w:highlight w:val="white"/>
          <w:rtl w:val="0"/>
        </w:rPr>
        <w:t xml:space="preserve">For future research, more data points will help to fine tune the models even further. </w:t>
      </w:r>
    </w:p>
    <w:p w:rsidR="00000000" w:rsidDel="00000000" w:rsidP="00000000" w:rsidRDefault="00000000" w:rsidRPr="00000000" w14:paraId="0000041D">
      <w:pPr>
        <w:rPr>
          <w:highlight w:val="white"/>
        </w:rPr>
      </w:pPr>
      <w:r w:rsidDel="00000000" w:rsidR="00000000" w:rsidRPr="00000000">
        <w:rPr>
          <w:rtl w:val="0"/>
        </w:rPr>
      </w:r>
    </w:p>
    <w:p w:rsidR="00000000" w:rsidDel="00000000" w:rsidP="00000000" w:rsidRDefault="00000000" w:rsidRPr="00000000" w14:paraId="0000041E">
      <w:pPr>
        <w:rPr>
          <w:highlight w:val="white"/>
        </w:rPr>
      </w:pPr>
      <w:r w:rsidDel="00000000" w:rsidR="00000000" w:rsidRPr="00000000">
        <w:rPr>
          <w:rtl w:val="0"/>
        </w:rPr>
      </w:r>
    </w:p>
    <w:p w:rsidR="00000000" w:rsidDel="00000000" w:rsidP="00000000" w:rsidRDefault="00000000" w:rsidRPr="00000000" w14:paraId="0000041F">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420">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421">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422">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423">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424">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425">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426">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427">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428">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429">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42A">
      <w:pPr>
        <w:rPr>
          <w:rFonts w:ascii="Georgia" w:cs="Georgia" w:eastAsia="Georgia" w:hAnsi="Georgia"/>
          <w:color w:val="0b5394"/>
          <w:sz w:val="22"/>
          <w:szCs w:val="22"/>
          <w:highlight w:val="white"/>
        </w:rPr>
      </w:pPr>
      <w:r w:rsidDel="00000000" w:rsidR="00000000" w:rsidRPr="00000000">
        <w:rPr>
          <w:rtl w:val="0"/>
        </w:rPr>
      </w:r>
    </w:p>
    <w:p w:rsidR="00000000" w:rsidDel="00000000" w:rsidP="00000000" w:rsidRDefault="00000000" w:rsidRPr="00000000" w14:paraId="0000042B">
      <w:pPr>
        <w:rPr>
          <w:b w:val="1"/>
          <w:sz w:val="32"/>
          <w:szCs w:val="32"/>
          <w:u w:val="single"/>
        </w:rPr>
      </w:pPr>
      <w:r w:rsidDel="00000000" w:rsidR="00000000" w:rsidRPr="00000000">
        <w:rPr>
          <w:b w:val="1"/>
          <w:sz w:val="32"/>
          <w:szCs w:val="32"/>
          <w:u w:val="single"/>
          <w:rtl w:val="0"/>
        </w:rPr>
        <w:t xml:space="preserve">7. References</w:t>
      </w:r>
    </w:p>
    <w:p w:rsidR="00000000" w:rsidDel="00000000" w:rsidP="00000000" w:rsidRDefault="00000000" w:rsidRPr="00000000" w14:paraId="0000042C">
      <w:pPr>
        <w:rPr>
          <w:b w:val="1"/>
          <w:u w:val="single"/>
        </w:rPr>
      </w:pPr>
      <w:r w:rsidDel="00000000" w:rsidR="00000000" w:rsidRPr="00000000">
        <w:rPr>
          <w:rtl w:val="0"/>
        </w:rPr>
      </w:r>
    </w:p>
    <w:p w:rsidR="00000000" w:rsidDel="00000000" w:rsidP="00000000" w:rsidRDefault="00000000" w:rsidRPr="00000000" w14:paraId="0000042D">
      <w:pPr>
        <w:numPr>
          <w:ilvl w:val="0"/>
          <w:numId w:val="4"/>
        </w:numPr>
        <w:ind w:left="720" w:hanging="360"/>
        <w:rPr>
          <w:color w:val="222222"/>
          <w:highlight w:val="white"/>
        </w:rPr>
      </w:pPr>
      <w:r w:rsidDel="00000000" w:rsidR="00000000" w:rsidRPr="00000000">
        <w:rPr>
          <w:color w:val="222222"/>
          <w:highlight w:val="white"/>
          <w:rtl w:val="0"/>
        </w:rPr>
        <w:t xml:space="preserve">Ahmad, M., Khan, Y. A., Jiang, C., Kazmi, S. J. H., &amp; Abbas, S. Z. (2023). The impact of COVID‐19 on unemployment rate: An intelligent based unemployment rate prediction in selected countries of Europe. </w:t>
      </w:r>
      <w:r w:rsidDel="00000000" w:rsidR="00000000" w:rsidRPr="00000000">
        <w:rPr>
          <w:i w:val="1"/>
          <w:color w:val="222222"/>
          <w:highlight w:val="white"/>
          <w:rtl w:val="0"/>
        </w:rPr>
        <w:t xml:space="preserve">International Journal of Finance &amp; Economics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28</w:t>
      </w:r>
      <w:r w:rsidDel="00000000" w:rsidR="00000000" w:rsidRPr="00000000">
        <w:rPr>
          <w:color w:val="222222"/>
          <w:highlight w:val="white"/>
          <w:rtl w:val="0"/>
        </w:rPr>
        <w:t xml:space="preserve">(1), 528-543</w:t>
      </w:r>
    </w:p>
    <w:p w:rsidR="00000000" w:rsidDel="00000000" w:rsidP="00000000" w:rsidRDefault="00000000" w:rsidRPr="00000000" w14:paraId="0000042E">
      <w:pPr>
        <w:numPr>
          <w:ilvl w:val="0"/>
          <w:numId w:val="4"/>
        </w:numPr>
        <w:ind w:left="720" w:hanging="360"/>
        <w:rPr>
          <w:color w:val="222222"/>
          <w:highlight w:val="white"/>
        </w:rPr>
      </w:pPr>
      <w:r w:rsidDel="00000000" w:rsidR="00000000" w:rsidRPr="00000000">
        <w:rPr>
          <w:color w:val="222222"/>
          <w:highlight w:val="white"/>
          <w:rtl w:val="0"/>
        </w:rPr>
        <w:t xml:space="preserve">Zhang, G. P. (2003). Time series forecasting using a hybrid ARIMA and neural network model. </w:t>
      </w:r>
      <w:r w:rsidDel="00000000" w:rsidR="00000000" w:rsidRPr="00000000">
        <w:rPr>
          <w:i w:val="1"/>
          <w:color w:val="222222"/>
          <w:highlight w:val="white"/>
          <w:rtl w:val="0"/>
        </w:rPr>
        <w:t xml:space="preserve">Neurocomputing</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50</w:t>
      </w:r>
      <w:r w:rsidDel="00000000" w:rsidR="00000000" w:rsidRPr="00000000">
        <w:rPr>
          <w:color w:val="222222"/>
          <w:highlight w:val="white"/>
          <w:rtl w:val="0"/>
        </w:rPr>
        <w:t xml:space="preserve">, 159-175.</w:t>
      </w:r>
    </w:p>
    <w:p w:rsidR="00000000" w:rsidDel="00000000" w:rsidP="00000000" w:rsidRDefault="00000000" w:rsidRPr="00000000" w14:paraId="0000042F">
      <w:pPr>
        <w:numPr>
          <w:ilvl w:val="0"/>
          <w:numId w:val="4"/>
        </w:numPr>
        <w:ind w:left="720" w:hanging="360"/>
        <w:rPr>
          <w:color w:val="222222"/>
          <w:highlight w:val="white"/>
        </w:rPr>
      </w:pPr>
      <w:r w:rsidDel="00000000" w:rsidR="00000000" w:rsidRPr="00000000">
        <w:rPr>
          <w:color w:val="222222"/>
          <w:highlight w:val="white"/>
          <w:rtl w:val="0"/>
        </w:rPr>
        <w:t xml:space="preserve">Pai, P. F., &amp; Lin, C. S. (2005). A hybrid ARIMA and support vector machines model in stock price forecasting. </w:t>
      </w:r>
      <w:r w:rsidDel="00000000" w:rsidR="00000000" w:rsidRPr="00000000">
        <w:rPr>
          <w:i w:val="1"/>
          <w:color w:val="222222"/>
          <w:highlight w:val="white"/>
          <w:rtl w:val="0"/>
        </w:rPr>
        <w:t xml:space="preserve">Omega</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33</w:t>
      </w:r>
      <w:r w:rsidDel="00000000" w:rsidR="00000000" w:rsidRPr="00000000">
        <w:rPr>
          <w:color w:val="222222"/>
          <w:highlight w:val="white"/>
          <w:rtl w:val="0"/>
        </w:rPr>
        <w:t xml:space="preserve">(6), 497-505</w:t>
      </w:r>
    </w:p>
    <w:p w:rsidR="00000000" w:rsidDel="00000000" w:rsidP="00000000" w:rsidRDefault="00000000" w:rsidRPr="00000000" w14:paraId="00000430">
      <w:pPr>
        <w:numPr>
          <w:ilvl w:val="0"/>
          <w:numId w:val="4"/>
        </w:numPr>
        <w:ind w:left="720" w:hanging="360"/>
        <w:rPr>
          <w:color w:val="222222"/>
          <w:highlight w:val="white"/>
        </w:rPr>
      </w:pPr>
      <w:r w:rsidDel="00000000" w:rsidR="00000000" w:rsidRPr="00000000">
        <w:rPr>
          <w:color w:val="222222"/>
          <w:highlight w:val="white"/>
          <w:rtl w:val="0"/>
        </w:rPr>
        <w:t xml:space="preserve">Chakraborty, T., Chakraborty, A. K., Biswas, M., Banerjee, S., &amp; Bhattacharya, S. (2021). Unemployment rate forecasting: A hybrid approach. </w:t>
      </w:r>
      <w:r w:rsidDel="00000000" w:rsidR="00000000" w:rsidRPr="00000000">
        <w:rPr>
          <w:i w:val="1"/>
          <w:color w:val="222222"/>
          <w:highlight w:val="white"/>
          <w:rtl w:val="0"/>
        </w:rPr>
        <w:t xml:space="preserve">Computational Economics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57</w:t>
      </w:r>
      <w:r w:rsidDel="00000000" w:rsidR="00000000" w:rsidRPr="00000000">
        <w:rPr>
          <w:color w:val="222222"/>
          <w:highlight w:val="white"/>
          <w:rtl w:val="0"/>
        </w:rPr>
        <w:t xml:space="preserve">(1), 183-201.</w:t>
      </w:r>
    </w:p>
    <w:p w:rsidR="00000000" w:rsidDel="00000000" w:rsidP="00000000" w:rsidRDefault="00000000" w:rsidRPr="00000000" w14:paraId="00000431">
      <w:pPr>
        <w:numPr>
          <w:ilvl w:val="0"/>
          <w:numId w:val="4"/>
        </w:numPr>
        <w:ind w:left="720" w:hanging="360"/>
        <w:rPr>
          <w:color w:val="222222"/>
          <w:highlight w:val="white"/>
        </w:rPr>
      </w:pPr>
      <w:r w:rsidDel="00000000" w:rsidR="00000000" w:rsidRPr="00000000">
        <w:rPr>
          <w:color w:val="222222"/>
          <w:highlight w:val="white"/>
          <w:rtl w:val="0"/>
        </w:rPr>
        <w:t xml:space="preserve">Fernandez Jr, P. L., &amp; Co, J. M. (2017). Time-Series Link Prediction Using Support Vector Machines.</w:t>
      </w:r>
    </w:p>
    <w:p w:rsidR="00000000" w:rsidDel="00000000" w:rsidP="00000000" w:rsidRDefault="00000000" w:rsidRPr="00000000" w14:paraId="00000432">
      <w:pPr>
        <w:numPr>
          <w:ilvl w:val="0"/>
          <w:numId w:val="4"/>
        </w:numPr>
        <w:ind w:left="720" w:hanging="360"/>
        <w:rPr>
          <w:color w:val="222222"/>
          <w:highlight w:val="white"/>
        </w:rPr>
      </w:pPr>
      <w:r w:rsidDel="00000000" w:rsidR="00000000" w:rsidRPr="00000000">
        <w:rPr>
          <w:color w:val="222222"/>
          <w:highlight w:val="white"/>
          <w:rtl w:val="0"/>
        </w:rPr>
        <w:t xml:space="preserve">Blanchard, O. J., &amp; Leigh, D. (2013). Growth forecast errors and fiscal multipliers. </w:t>
      </w:r>
      <w:r w:rsidDel="00000000" w:rsidR="00000000" w:rsidRPr="00000000">
        <w:rPr>
          <w:i w:val="1"/>
          <w:color w:val="222222"/>
          <w:highlight w:val="white"/>
          <w:rtl w:val="0"/>
        </w:rPr>
        <w:t xml:space="preserve">American Economic Review</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103</w:t>
      </w:r>
      <w:r w:rsidDel="00000000" w:rsidR="00000000" w:rsidRPr="00000000">
        <w:rPr>
          <w:color w:val="222222"/>
          <w:highlight w:val="white"/>
          <w:rtl w:val="0"/>
        </w:rPr>
        <w:t xml:space="preserve">(3), 117-120.</w:t>
      </w:r>
    </w:p>
    <w:p w:rsidR="00000000" w:rsidDel="00000000" w:rsidP="00000000" w:rsidRDefault="00000000" w:rsidRPr="00000000" w14:paraId="00000433">
      <w:pPr>
        <w:numPr>
          <w:ilvl w:val="0"/>
          <w:numId w:val="4"/>
        </w:numPr>
        <w:ind w:left="720" w:hanging="360"/>
        <w:rPr>
          <w:color w:val="222222"/>
          <w:highlight w:val="white"/>
        </w:rPr>
      </w:pPr>
      <w:r w:rsidDel="00000000" w:rsidR="00000000" w:rsidRPr="00000000">
        <w:rPr>
          <w:color w:val="222222"/>
          <w:highlight w:val="white"/>
          <w:rtl w:val="0"/>
        </w:rPr>
        <w:t xml:space="preserve">Chakraborty, T., &amp; Ghosh, I. (2020). Real-time forecasts and risk assessment of novel coronavirus (COVID-19) cases: A data-driven analysis (preprint).</w:t>
      </w:r>
    </w:p>
    <w:p w:rsidR="00000000" w:rsidDel="00000000" w:rsidP="00000000" w:rsidRDefault="00000000" w:rsidRPr="00000000" w14:paraId="00000434">
      <w:pPr>
        <w:numPr>
          <w:ilvl w:val="0"/>
          <w:numId w:val="4"/>
        </w:numPr>
        <w:ind w:left="720" w:hanging="360"/>
        <w:rPr>
          <w:rFonts w:ascii="Arial" w:cs="Arial" w:eastAsia="Arial" w:hAnsi="Arial"/>
          <w:color w:val="222222"/>
          <w:highlight w:val="white"/>
        </w:rPr>
      </w:pPr>
      <w:r w:rsidDel="00000000" w:rsidR="00000000" w:rsidRPr="00000000">
        <w:rPr>
          <w:color w:val="222222"/>
          <w:highlight w:val="white"/>
          <w:rtl w:val="0"/>
        </w:rPr>
        <w:t xml:space="preserve">Raimo, N.; Martínez-Córdoba, P.-J.; Benito, B.; Vitolla, F. The Impact of the COVID-19 Pandemic on the Labor Market: An Analysis of Supply and Demand in the Spanish Municipalities. </w:t>
      </w:r>
      <w:r w:rsidDel="00000000" w:rsidR="00000000" w:rsidRPr="00000000">
        <w:rPr>
          <w:i w:val="1"/>
          <w:color w:val="222222"/>
          <w:highlight w:val="white"/>
          <w:rtl w:val="0"/>
        </w:rPr>
        <w:t xml:space="preserve">Sustainability</w:t>
      </w:r>
      <w:r w:rsidDel="00000000" w:rsidR="00000000" w:rsidRPr="00000000">
        <w:rPr>
          <w:color w:val="222222"/>
          <w:highlight w:val="white"/>
          <w:rtl w:val="0"/>
        </w:rPr>
        <w:t xml:space="preserve"> </w:t>
      </w:r>
      <w:r w:rsidDel="00000000" w:rsidR="00000000" w:rsidRPr="00000000">
        <w:rPr>
          <w:b w:val="1"/>
          <w:color w:val="222222"/>
          <w:highlight w:val="white"/>
          <w:rtl w:val="0"/>
        </w:rPr>
        <w:t xml:space="preserve">2021</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13</w:t>
      </w:r>
      <w:r w:rsidDel="00000000" w:rsidR="00000000" w:rsidRPr="00000000">
        <w:rPr>
          <w:color w:val="222222"/>
          <w:highlight w:val="white"/>
          <w:rtl w:val="0"/>
        </w:rPr>
        <w:t xml:space="preserve">, 12996. </w:t>
      </w:r>
      <w:hyperlink r:id="rId19">
        <w:r w:rsidDel="00000000" w:rsidR="00000000" w:rsidRPr="00000000">
          <w:rPr>
            <w:color w:val="1155cc"/>
            <w:highlight w:val="white"/>
            <w:u w:val="single"/>
            <w:rtl w:val="0"/>
          </w:rPr>
          <w:t xml:space="preserve">https://doi.org/10.3390/su132312996</w:t>
        </w:r>
      </w:hyperlink>
      <w:r w:rsidDel="00000000" w:rsidR="00000000" w:rsidRPr="00000000">
        <w:rPr>
          <w:rtl w:val="0"/>
        </w:rPr>
      </w:r>
    </w:p>
    <w:p w:rsidR="00000000" w:rsidDel="00000000" w:rsidP="00000000" w:rsidRDefault="00000000" w:rsidRPr="00000000" w14:paraId="00000435">
      <w:pPr>
        <w:numPr>
          <w:ilvl w:val="0"/>
          <w:numId w:val="4"/>
        </w:numPr>
        <w:ind w:left="720" w:hanging="360"/>
        <w:rPr>
          <w:color w:val="222222"/>
          <w:highlight w:val="white"/>
        </w:rPr>
      </w:pPr>
      <w:r w:rsidDel="00000000" w:rsidR="00000000" w:rsidRPr="00000000">
        <w:rPr>
          <w:color w:val="222222"/>
          <w:highlight w:val="white"/>
          <w:rtl w:val="0"/>
        </w:rPr>
        <w:t xml:space="preserve">Vicente, M. R., López-Menéndez, A. J., &amp; Pérez, R. (2015). Forecasting unemployment with internet search data: Does it help to improve predictions when job destruction is skyrocketing?. </w:t>
      </w:r>
      <w:r w:rsidDel="00000000" w:rsidR="00000000" w:rsidRPr="00000000">
        <w:rPr>
          <w:i w:val="1"/>
          <w:color w:val="222222"/>
          <w:highlight w:val="white"/>
          <w:rtl w:val="0"/>
        </w:rPr>
        <w:t xml:space="preserve">Technological Forecasting and Social Change</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92</w:t>
      </w:r>
      <w:r w:rsidDel="00000000" w:rsidR="00000000" w:rsidRPr="00000000">
        <w:rPr>
          <w:color w:val="222222"/>
          <w:highlight w:val="white"/>
          <w:rtl w:val="0"/>
        </w:rPr>
        <w:t xml:space="preserve">, 132-139.</w:t>
      </w:r>
      <w:r w:rsidDel="00000000" w:rsidR="00000000" w:rsidRPr="00000000">
        <w:rPr>
          <w:rtl w:val="0"/>
        </w:rPr>
      </w:r>
    </w:p>
    <w:p w:rsidR="00000000" w:rsidDel="00000000" w:rsidP="00000000" w:rsidRDefault="00000000" w:rsidRPr="00000000" w14:paraId="00000436">
      <w:pPr>
        <w:numPr>
          <w:ilvl w:val="0"/>
          <w:numId w:val="4"/>
        </w:numPr>
        <w:ind w:left="720" w:hanging="360"/>
        <w:rPr>
          <w:color w:val="222222"/>
          <w:highlight w:val="white"/>
        </w:rPr>
      </w:pPr>
      <w:r w:rsidDel="00000000" w:rsidR="00000000" w:rsidRPr="00000000">
        <w:rPr>
          <w:color w:val="222222"/>
          <w:highlight w:val="white"/>
          <w:rtl w:val="0"/>
        </w:rPr>
        <w:t xml:space="preserve">Proietti, T. (2003). Forecasting the US unemployment rate. </w:t>
      </w:r>
      <w:r w:rsidDel="00000000" w:rsidR="00000000" w:rsidRPr="00000000">
        <w:rPr>
          <w:i w:val="1"/>
          <w:color w:val="222222"/>
          <w:highlight w:val="white"/>
          <w:rtl w:val="0"/>
        </w:rPr>
        <w:t xml:space="preserve">Computational Statistics &amp; Data Analysis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42</w:t>
      </w:r>
      <w:r w:rsidDel="00000000" w:rsidR="00000000" w:rsidRPr="00000000">
        <w:rPr>
          <w:color w:val="222222"/>
          <w:highlight w:val="white"/>
          <w:rtl w:val="0"/>
        </w:rPr>
        <w:t xml:space="preserve">(3), 451-476.</w:t>
      </w:r>
      <w:r w:rsidDel="00000000" w:rsidR="00000000" w:rsidRPr="00000000">
        <w:rPr>
          <w:rtl w:val="0"/>
        </w:rPr>
      </w:r>
    </w:p>
    <w:p w:rsidR="00000000" w:rsidDel="00000000" w:rsidP="00000000" w:rsidRDefault="00000000" w:rsidRPr="00000000" w14:paraId="00000437">
      <w:pPr>
        <w:numPr>
          <w:ilvl w:val="0"/>
          <w:numId w:val="4"/>
        </w:numPr>
        <w:ind w:left="720" w:hanging="360"/>
        <w:rPr>
          <w:highlight w:val="white"/>
        </w:rPr>
      </w:pPr>
      <w:r w:rsidDel="00000000" w:rsidR="00000000" w:rsidRPr="00000000">
        <w:rPr>
          <w:color w:val="222222"/>
          <w:highlight w:val="white"/>
          <w:rtl w:val="0"/>
        </w:rPr>
        <w:t xml:space="preserve">Espinosa, V.I. The perils of lax economic policy: The case of Chile during the COVID-19 pandemic. </w:t>
      </w:r>
      <w:r w:rsidDel="00000000" w:rsidR="00000000" w:rsidRPr="00000000">
        <w:rPr>
          <w:i w:val="1"/>
          <w:color w:val="222222"/>
          <w:highlight w:val="white"/>
          <w:rtl w:val="0"/>
        </w:rPr>
        <w:t xml:space="preserve">Rev Austrian Econ</w:t>
      </w:r>
      <w:r w:rsidDel="00000000" w:rsidR="00000000" w:rsidRPr="00000000">
        <w:rPr>
          <w:color w:val="222222"/>
          <w:highlight w:val="white"/>
          <w:rtl w:val="0"/>
        </w:rPr>
        <w:t xml:space="preserve"> (2023). </w:t>
      </w:r>
      <w:hyperlink r:id="rId20">
        <w:r w:rsidDel="00000000" w:rsidR="00000000" w:rsidRPr="00000000">
          <w:rPr>
            <w:color w:val="1155cc"/>
            <w:highlight w:val="white"/>
            <w:u w:val="single"/>
            <w:rtl w:val="0"/>
          </w:rPr>
          <w:t xml:space="preserve">https://doi.org/10.1007/s11138-023-00619-x</w:t>
        </w:r>
      </w:hyperlink>
      <w:r w:rsidDel="00000000" w:rsidR="00000000" w:rsidRPr="00000000">
        <w:rPr>
          <w:rtl w:val="0"/>
        </w:rPr>
      </w:r>
    </w:p>
    <w:p w:rsidR="00000000" w:rsidDel="00000000" w:rsidP="00000000" w:rsidRDefault="00000000" w:rsidRPr="00000000" w14:paraId="00000438">
      <w:pPr>
        <w:numPr>
          <w:ilvl w:val="0"/>
          <w:numId w:val="4"/>
        </w:numPr>
        <w:ind w:left="720" w:hanging="360"/>
        <w:rPr>
          <w:color w:val="222222"/>
          <w:highlight w:val="white"/>
        </w:rPr>
      </w:pPr>
      <w:r w:rsidDel="00000000" w:rsidR="00000000" w:rsidRPr="00000000">
        <w:rPr>
          <w:color w:val="222222"/>
          <w:highlight w:val="white"/>
          <w:rtl w:val="0"/>
        </w:rPr>
        <w:t xml:space="preserve">Faraway, J., &amp; Chatfield, C. (1998). Time series forecasting with neural networks: a comparative study using the air line data. </w:t>
      </w:r>
      <w:r w:rsidDel="00000000" w:rsidR="00000000" w:rsidRPr="00000000">
        <w:rPr>
          <w:i w:val="1"/>
          <w:color w:val="222222"/>
          <w:highlight w:val="white"/>
          <w:rtl w:val="0"/>
        </w:rPr>
        <w:t xml:space="preserve">Journal of the Royal Statistical Society Series C: Applied Statistics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47</w:t>
      </w:r>
      <w:r w:rsidDel="00000000" w:rsidR="00000000" w:rsidRPr="00000000">
        <w:rPr>
          <w:color w:val="222222"/>
          <w:highlight w:val="white"/>
          <w:rtl w:val="0"/>
        </w:rPr>
        <w:t xml:space="preserve">(2), 231-250.</w:t>
      </w:r>
      <w:r w:rsidDel="00000000" w:rsidR="00000000" w:rsidRPr="00000000">
        <w:rPr>
          <w:rtl w:val="0"/>
        </w:rPr>
      </w:r>
    </w:p>
    <w:p w:rsidR="00000000" w:rsidDel="00000000" w:rsidP="00000000" w:rsidRDefault="00000000" w:rsidRPr="00000000" w14:paraId="00000439">
      <w:pPr>
        <w:numPr>
          <w:ilvl w:val="0"/>
          <w:numId w:val="4"/>
        </w:numPr>
        <w:ind w:left="720" w:hanging="360"/>
        <w:rPr>
          <w:color w:val="222222"/>
          <w:highlight w:val="white"/>
        </w:rPr>
      </w:pPr>
      <w:r w:rsidDel="00000000" w:rsidR="00000000" w:rsidRPr="00000000">
        <w:rPr>
          <w:color w:val="222222"/>
          <w:highlight w:val="white"/>
          <w:rtl w:val="0"/>
        </w:rPr>
        <w:t xml:space="preserve">Liang, X., Rozelle, S., &amp; Yi, H. (2022). The impact of COVID-19 on employment and income of vocational graduates in China: Evidence from surveys in January and July 2020. </w:t>
      </w:r>
      <w:r w:rsidDel="00000000" w:rsidR="00000000" w:rsidRPr="00000000">
        <w:rPr>
          <w:i w:val="1"/>
          <w:color w:val="222222"/>
          <w:highlight w:val="white"/>
          <w:rtl w:val="0"/>
        </w:rPr>
        <w:t xml:space="preserve">China Economic Review</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75</w:t>
      </w:r>
      <w:r w:rsidDel="00000000" w:rsidR="00000000" w:rsidRPr="00000000">
        <w:rPr>
          <w:color w:val="222222"/>
          <w:highlight w:val="white"/>
          <w:rtl w:val="0"/>
        </w:rPr>
        <w:t xml:space="preserve">, 101832.</w:t>
      </w:r>
      <w:r w:rsidDel="00000000" w:rsidR="00000000" w:rsidRPr="00000000">
        <w:rPr>
          <w:rtl w:val="0"/>
        </w:rPr>
      </w:r>
    </w:p>
    <w:p w:rsidR="00000000" w:rsidDel="00000000" w:rsidP="00000000" w:rsidRDefault="00000000" w:rsidRPr="00000000" w14:paraId="0000043A">
      <w:pPr>
        <w:numPr>
          <w:ilvl w:val="0"/>
          <w:numId w:val="4"/>
        </w:numPr>
        <w:ind w:left="720" w:hanging="360"/>
        <w:rPr>
          <w:color w:val="222222"/>
          <w:highlight w:val="white"/>
        </w:rPr>
      </w:pPr>
      <w:r w:rsidDel="00000000" w:rsidR="00000000" w:rsidRPr="00000000">
        <w:rPr>
          <w:color w:val="222222"/>
          <w:highlight w:val="white"/>
          <w:rtl w:val="0"/>
        </w:rPr>
        <w:t xml:space="preserve">Vicente Cateia, J., Savard, L., &amp; de Oliveira Almeida, E. (2022). Impact of covid-19 on labor force participation in Brazil. </w:t>
      </w:r>
      <w:r w:rsidDel="00000000" w:rsidR="00000000" w:rsidRPr="00000000">
        <w:rPr>
          <w:i w:val="1"/>
          <w:color w:val="222222"/>
          <w:highlight w:val="white"/>
          <w:rtl w:val="0"/>
        </w:rPr>
        <w:t xml:space="preserve">Cogent Economics &amp; Finance</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10</w:t>
      </w:r>
      <w:r w:rsidDel="00000000" w:rsidR="00000000" w:rsidRPr="00000000">
        <w:rPr>
          <w:color w:val="222222"/>
          <w:highlight w:val="white"/>
          <w:rtl w:val="0"/>
        </w:rPr>
        <w:t xml:space="preserve">(1), 2116788.</w:t>
      </w:r>
    </w:p>
    <w:p w:rsidR="00000000" w:rsidDel="00000000" w:rsidP="00000000" w:rsidRDefault="00000000" w:rsidRPr="00000000" w14:paraId="0000043B">
      <w:pPr>
        <w:numPr>
          <w:ilvl w:val="0"/>
          <w:numId w:val="4"/>
        </w:numPr>
        <w:ind w:left="720" w:hanging="360"/>
        <w:rPr>
          <w:color w:val="222222"/>
          <w:highlight w:val="white"/>
        </w:rPr>
      </w:pPr>
      <w:r w:rsidDel="00000000" w:rsidR="00000000" w:rsidRPr="00000000">
        <w:rPr>
          <w:color w:val="222222"/>
          <w:highlight w:val="white"/>
          <w:rtl w:val="0"/>
        </w:rPr>
        <w:t xml:space="preserve">Mertehikian, Y. A., &amp; Parrado, E. A. (2024). The Gendered Impact of the COVID-19 Pandemic on Employment in Argentina: The Mediating Role of the Public vs. Private Sectors. </w:t>
      </w:r>
      <w:r w:rsidDel="00000000" w:rsidR="00000000" w:rsidRPr="00000000">
        <w:rPr>
          <w:i w:val="1"/>
          <w:color w:val="222222"/>
          <w:highlight w:val="white"/>
          <w:rtl w:val="0"/>
        </w:rPr>
        <w:t xml:space="preserve">Social Sciences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13</w:t>
      </w:r>
      <w:r w:rsidDel="00000000" w:rsidR="00000000" w:rsidRPr="00000000">
        <w:rPr>
          <w:color w:val="222222"/>
          <w:highlight w:val="white"/>
          <w:rtl w:val="0"/>
        </w:rPr>
        <w:t xml:space="preserve">(2), 123.</w:t>
      </w:r>
    </w:p>
    <w:p w:rsidR="00000000" w:rsidDel="00000000" w:rsidP="00000000" w:rsidRDefault="00000000" w:rsidRPr="00000000" w14:paraId="0000043C">
      <w:pPr>
        <w:numPr>
          <w:ilvl w:val="0"/>
          <w:numId w:val="4"/>
        </w:numPr>
        <w:ind w:left="720" w:hanging="360"/>
        <w:rPr>
          <w:color w:val="222222"/>
          <w:highlight w:val="white"/>
        </w:rPr>
      </w:pPr>
      <w:r w:rsidDel="00000000" w:rsidR="00000000" w:rsidRPr="00000000">
        <w:rPr>
          <w:color w:val="222222"/>
          <w:highlight w:val="white"/>
          <w:rtl w:val="0"/>
        </w:rPr>
        <w:t xml:space="preserve">Espinosa, V. I. (2023). The perils of lax economic policy: The case of Chile during the COVID-19 pandemic. </w:t>
      </w:r>
      <w:r w:rsidDel="00000000" w:rsidR="00000000" w:rsidRPr="00000000">
        <w:rPr>
          <w:i w:val="1"/>
          <w:color w:val="222222"/>
          <w:highlight w:val="white"/>
          <w:rtl w:val="0"/>
        </w:rPr>
        <w:t xml:space="preserve">The Review of Austrian Economics</w:t>
      </w:r>
      <w:r w:rsidDel="00000000" w:rsidR="00000000" w:rsidRPr="00000000">
        <w:rPr>
          <w:color w:val="222222"/>
          <w:highlight w:val="white"/>
          <w:rtl w:val="0"/>
        </w:rPr>
        <w:t xml:space="preserve">, 1-18.</w:t>
      </w:r>
    </w:p>
    <w:p w:rsidR="00000000" w:rsidDel="00000000" w:rsidP="00000000" w:rsidRDefault="00000000" w:rsidRPr="00000000" w14:paraId="0000043D">
      <w:pPr>
        <w:numPr>
          <w:ilvl w:val="0"/>
          <w:numId w:val="4"/>
        </w:numPr>
        <w:ind w:left="720" w:hanging="360"/>
        <w:rPr>
          <w:color w:val="222222"/>
          <w:highlight w:val="white"/>
        </w:rPr>
      </w:pPr>
      <w:r w:rsidDel="00000000" w:rsidR="00000000" w:rsidRPr="00000000">
        <w:rPr>
          <w:color w:val="222222"/>
          <w:highlight w:val="white"/>
          <w:rtl w:val="0"/>
        </w:rPr>
        <w:t xml:space="preserve">Bertulfo, D. J. (2020). COVID-19 labour market impact in the Philippines: Assessment and national policy responses. </w:t>
      </w:r>
      <w:r w:rsidDel="00000000" w:rsidR="00000000" w:rsidRPr="00000000">
        <w:rPr>
          <w:i w:val="1"/>
          <w:color w:val="222222"/>
          <w:highlight w:val="white"/>
          <w:rtl w:val="0"/>
        </w:rPr>
        <w:t xml:space="preserve">International Labour Organization (ILO)</w:t>
      </w:r>
      <w:r w:rsidDel="00000000" w:rsidR="00000000" w:rsidRPr="00000000">
        <w:rPr>
          <w:color w:val="222222"/>
          <w:highlight w:val="white"/>
          <w:rtl w:val="0"/>
        </w:rPr>
        <w:t xml:space="preserve">.</w:t>
      </w:r>
    </w:p>
    <w:p w:rsidR="00000000" w:rsidDel="00000000" w:rsidP="00000000" w:rsidRDefault="00000000" w:rsidRPr="00000000" w14:paraId="0000043E">
      <w:pPr>
        <w:numPr>
          <w:ilvl w:val="0"/>
          <w:numId w:val="4"/>
        </w:numPr>
        <w:ind w:left="720" w:hanging="360"/>
        <w:rPr>
          <w:color w:val="222222"/>
          <w:highlight w:val="white"/>
        </w:rPr>
      </w:pPr>
      <w:r w:rsidDel="00000000" w:rsidR="00000000" w:rsidRPr="00000000">
        <w:rPr>
          <w:color w:val="222222"/>
          <w:highlight w:val="white"/>
          <w:rtl w:val="0"/>
        </w:rPr>
        <w:t xml:space="preserve">Tian, T., Yang, C., Long, X., Kong, F., Fu, Y., Liu, F., ... &amp; Qiao, J. (2023). The Long-Term Impacts of COVID-19 on Physical and Psychological Health—Beijing Municipality, China, December 2022–April 2023. </w:t>
      </w:r>
      <w:r w:rsidDel="00000000" w:rsidR="00000000" w:rsidRPr="00000000">
        <w:rPr>
          <w:i w:val="1"/>
          <w:color w:val="222222"/>
          <w:highlight w:val="white"/>
          <w:rtl w:val="0"/>
        </w:rPr>
        <w:t xml:space="preserve">China CDC Weekly</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5</w:t>
      </w:r>
      <w:r w:rsidDel="00000000" w:rsidR="00000000" w:rsidRPr="00000000">
        <w:rPr>
          <w:color w:val="222222"/>
          <w:highlight w:val="white"/>
          <w:rtl w:val="0"/>
        </w:rPr>
        <w:t xml:space="preserve">(40), 894.</w:t>
      </w:r>
    </w:p>
    <w:p w:rsidR="00000000" w:rsidDel="00000000" w:rsidP="00000000" w:rsidRDefault="00000000" w:rsidRPr="00000000" w14:paraId="0000043F">
      <w:pPr>
        <w:numPr>
          <w:ilvl w:val="0"/>
          <w:numId w:val="4"/>
        </w:numPr>
        <w:ind w:left="720" w:hanging="360"/>
        <w:rPr>
          <w:color w:val="222222"/>
          <w:highlight w:val="white"/>
        </w:rPr>
      </w:pPr>
      <w:r w:rsidDel="00000000" w:rsidR="00000000" w:rsidRPr="00000000">
        <w:rPr>
          <w:color w:val="222222"/>
          <w:highlight w:val="white"/>
          <w:rtl w:val="0"/>
        </w:rPr>
        <w:t xml:space="preserve">Rodionov, D., Ivanova, A., Konnikova, O., &amp; Konnikov, E. (2022). Impact of COVID-19 on the Russian labor market: comparative analysis of the physical and informational spread of the coronavirus. </w:t>
      </w:r>
      <w:r w:rsidDel="00000000" w:rsidR="00000000" w:rsidRPr="00000000">
        <w:rPr>
          <w:i w:val="1"/>
          <w:color w:val="222222"/>
          <w:highlight w:val="white"/>
          <w:rtl w:val="0"/>
        </w:rPr>
        <w:t xml:space="preserve">Economies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10</w:t>
      </w:r>
      <w:r w:rsidDel="00000000" w:rsidR="00000000" w:rsidRPr="00000000">
        <w:rPr>
          <w:color w:val="222222"/>
          <w:highlight w:val="white"/>
          <w:rtl w:val="0"/>
        </w:rPr>
        <w:t xml:space="preserve">(6), 136.</w:t>
      </w:r>
    </w:p>
    <w:p w:rsidR="00000000" w:rsidDel="00000000" w:rsidP="00000000" w:rsidRDefault="00000000" w:rsidRPr="00000000" w14:paraId="00000440">
      <w:pPr>
        <w:numPr>
          <w:ilvl w:val="0"/>
          <w:numId w:val="4"/>
        </w:numPr>
        <w:ind w:left="720" w:hanging="360"/>
        <w:rPr>
          <w:color w:val="222222"/>
          <w:highlight w:val="white"/>
        </w:rPr>
      </w:pPr>
      <w:r w:rsidDel="00000000" w:rsidR="00000000" w:rsidRPr="00000000">
        <w:rPr>
          <w:color w:val="222222"/>
          <w:highlight w:val="white"/>
          <w:rtl w:val="0"/>
        </w:rPr>
        <w:t xml:space="preserve">Yu, D., Botha, J., &amp; Nackerdien, M. F. (2023). Examining the South African labour market during the COVID-19 lockdown period. </w:t>
      </w:r>
      <w:r w:rsidDel="00000000" w:rsidR="00000000" w:rsidRPr="00000000">
        <w:rPr>
          <w:i w:val="1"/>
          <w:color w:val="222222"/>
          <w:highlight w:val="white"/>
          <w:rtl w:val="0"/>
        </w:rPr>
        <w:t xml:space="preserve">Development Southern Africa</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40</w:t>
      </w:r>
      <w:r w:rsidDel="00000000" w:rsidR="00000000" w:rsidRPr="00000000">
        <w:rPr>
          <w:color w:val="222222"/>
          <w:highlight w:val="white"/>
          <w:rtl w:val="0"/>
        </w:rPr>
        <w:t xml:space="preserve">(6), 1343-1364.</w:t>
      </w:r>
    </w:p>
    <w:p w:rsidR="00000000" w:rsidDel="00000000" w:rsidP="00000000" w:rsidRDefault="00000000" w:rsidRPr="00000000" w14:paraId="00000441">
      <w:pPr>
        <w:numPr>
          <w:ilvl w:val="0"/>
          <w:numId w:val="4"/>
        </w:numPr>
        <w:ind w:left="720" w:hanging="360"/>
        <w:rPr>
          <w:color w:val="222222"/>
          <w:highlight w:val="white"/>
        </w:rPr>
      </w:pPr>
      <w:r w:rsidDel="00000000" w:rsidR="00000000" w:rsidRPr="00000000">
        <w:rPr>
          <w:color w:val="222222"/>
          <w:highlight w:val="white"/>
          <w:rtl w:val="0"/>
        </w:rPr>
        <w:t xml:space="preserve">Al-Youbi, A. O., Al-Hayani, A., Rizwan, A., &amp; Choudhry, H. (2020). Implications of COVID-19 on the labor market of Saudi Arabia: The role of universities for a sustainable workforce. </w:t>
      </w:r>
      <w:r w:rsidDel="00000000" w:rsidR="00000000" w:rsidRPr="00000000">
        <w:rPr>
          <w:i w:val="1"/>
          <w:color w:val="222222"/>
          <w:highlight w:val="white"/>
          <w:rtl w:val="0"/>
        </w:rPr>
        <w:t xml:space="preserve">Sustainability</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12</w:t>
      </w:r>
      <w:r w:rsidDel="00000000" w:rsidR="00000000" w:rsidRPr="00000000">
        <w:rPr>
          <w:color w:val="222222"/>
          <w:highlight w:val="white"/>
          <w:rtl w:val="0"/>
        </w:rPr>
        <w:t xml:space="preserve">(17), 7090.</w:t>
      </w:r>
    </w:p>
    <w:p w:rsidR="00000000" w:rsidDel="00000000" w:rsidP="00000000" w:rsidRDefault="00000000" w:rsidRPr="00000000" w14:paraId="00000442">
      <w:pPr>
        <w:numPr>
          <w:ilvl w:val="0"/>
          <w:numId w:val="4"/>
        </w:numPr>
        <w:ind w:left="720" w:hanging="360"/>
        <w:rPr>
          <w:color w:val="222222"/>
          <w:highlight w:val="white"/>
        </w:rPr>
      </w:pPr>
      <w:r w:rsidDel="00000000" w:rsidR="00000000" w:rsidRPr="00000000">
        <w:rPr>
          <w:color w:val="222222"/>
          <w:highlight w:val="white"/>
          <w:rtl w:val="0"/>
        </w:rPr>
        <w:t xml:space="preserve">Prawoto, N., Priyo Purnomo, E., &amp; Az Zahra, A. (2020). The impacts of Covid-19 pandemic on socio-economic mobility in Indonesia.</w:t>
      </w:r>
    </w:p>
    <w:p w:rsidR="00000000" w:rsidDel="00000000" w:rsidP="00000000" w:rsidRDefault="00000000" w:rsidRPr="00000000" w14:paraId="00000443">
      <w:pPr>
        <w:numPr>
          <w:ilvl w:val="0"/>
          <w:numId w:val="4"/>
        </w:numPr>
        <w:ind w:left="720" w:hanging="360"/>
        <w:rPr>
          <w:color w:val="222222"/>
          <w:highlight w:val="white"/>
        </w:rPr>
      </w:pPr>
      <w:r w:rsidDel="00000000" w:rsidR="00000000" w:rsidRPr="00000000">
        <w:rPr>
          <w:color w:val="222222"/>
          <w:highlight w:val="white"/>
          <w:rtl w:val="0"/>
        </w:rPr>
        <w:t xml:space="preserve">Maurizio, R., Monsalvo, A. P., Catania, M. S., &amp; Martinez, S. (2023). Short-term labour transitions and informality during the COVID-19 pandemic in Latin America. </w:t>
      </w:r>
      <w:r w:rsidDel="00000000" w:rsidR="00000000" w:rsidRPr="00000000">
        <w:rPr>
          <w:i w:val="1"/>
          <w:color w:val="222222"/>
          <w:highlight w:val="white"/>
          <w:rtl w:val="0"/>
        </w:rPr>
        <w:t xml:space="preserve">Journal for Labour Market Research</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57</w:t>
      </w:r>
      <w:r w:rsidDel="00000000" w:rsidR="00000000" w:rsidRPr="00000000">
        <w:rPr>
          <w:color w:val="222222"/>
          <w:highlight w:val="white"/>
          <w:rtl w:val="0"/>
        </w:rPr>
        <w:t xml:space="preserve">(1), 15.</w:t>
      </w:r>
    </w:p>
    <w:p w:rsidR="00000000" w:rsidDel="00000000" w:rsidP="00000000" w:rsidRDefault="00000000" w:rsidRPr="00000000" w14:paraId="00000444">
      <w:pPr>
        <w:numPr>
          <w:ilvl w:val="0"/>
          <w:numId w:val="4"/>
        </w:numPr>
        <w:ind w:left="720" w:hanging="360"/>
        <w:rPr>
          <w:color w:val="222222"/>
          <w:highlight w:val="white"/>
        </w:rPr>
      </w:pPr>
      <w:r w:rsidDel="00000000" w:rsidR="00000000" w:rsidRPr="00000000">
        <w:rPr>
          <w:color w:val="222222"/>
          <w:highlight w:val="white"/>
          <w:rtl w:val="0"/>
        </w:rPr>
        <w:t xml:space="preserve">LIM, B. F. Y. (2022). Impact of the COVID-19 Pandemic on Malaysian Labour Market and Policy Responses. </w:t>
      </w:r>
      <w:r w:rsidDel="00000000" w:rsidR="00000000" w:rsidRPr="00000000">
        <w:rPr>
          <w:i w:val="1"/>
          <w:color w:val="222222"/>
          <w:highlight w:val="white"/>
          <w:rtl w:val="0"/>
        </w:rPr>
        <w:t xml:space="preserve">Japan Labor Issues</w:t>
      </w:r>
      <w:r w:rsidDel="00000000" w:rsidR="00000000" w:rsidRPr="00000000">
        <w:rPr>
          <w:color w:val="222222"/>
          <w:highlight w:val="white"/>
          <w:rtl w:val="0"/>
        </w:rPr>
        <w:t xml:space="preserve">, 37.</w:t>
      </w:r>
    </w:p>
    <w:p w:rsidR="00000000" w:rsidDel="00000000" w:rsidP="00000000" w:rsidRDefault="00000000" w:rsidRPr="00000000" w14:paraId="00000445">
      <w:pPr>
        <w:numPr>
          <w:ilvl w:val="0"/>
          <w:numId w:val="4"/>
        </w:numPr>
        <w:ind w:left="720" w:hanging="360"/>
        <w:rPr>
          <w:color w:val="222222"/>
          <w:highlight w:val="white"/>
        </w:rPr>
      </w:pPr>
      <w:r w:rsidDel="00000000" w:rsidR="00000000" w:rsidRPr="00000000">
        <w:rPr>
          <w:color w:val="222222"/>
          <w:highlight w:val="white"/>
          <w:rtl w:val="0"/>
        </w:rPr>
        <w:t xml:space="preserve">Rodionov, D., Ivanova, A., Konnikova, O., &amp; Konnikov, E. (2022). Impact of COVID-19 on the Russian labor market: comparative analysis of the physical and informational spread of the coronavirus. </w:t>
      </w:r>
      <w:r w:rsidDel="00000000" w:rsidR="00000000" w:rsidRPr="00000000">
        <w:rPr>
          <w:i w:val="1"/>
          <w:color w:val="222222"/>
          <w:highlight w:val="white"/>
          <w:rtl w:val="0"/>
        </w:rPr>
        <w:t xml:space="preserve">Economies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10</w:t>
      </w:r>
      <w:r w:rsidDel="00000000" w:rsidR="00000000" w:rsidRPr="00000000">
        <w:rPr>
          <w:color w:val="222222"/>
          <w:highlight w:val="white"/>
          <w:rtl w:val="0"/>
        </w:rPr>
        <w:t xml:space="preserve">(6), 136.</w:t>
      </w:r>
    </w:p>
    <w:p w:rsidR="00000000" w:rsidDel="00000000" w:rsidP="00000000" w:rsidRDefault="00000000" w:rsidRPr="00000000" w14:paraId="00000446">
      <w:pPr>
        <w:numPr>
          <w:ilvl w:val="0"/>
          <w:numId w:val="4"/>
        </w:numPr>
        <w:ind w:left="720" w:hanging="360"/>
        <w:rPr>
          <w:color w:val="222222"/>
          <w:highlight w:val="white"/>
        </w:rPr>
      </w:pPr>
      <w:r w:rsidDel="00000000" w:rsidR="00000000" w:rsidRPr="00000000">
        <w:rPr>
          <w:color w:val="222222"/>
          <w:highlight w:val="white"/>
          <w:rtl w:val="0"/>
        </w:rPr>
        <w:t xml:space="preserve">Varona, L., &amp; Gonzales, J. R. (2021). Dynamics of the impact of COVID-19 on the economic activity of Peru. </w:t>
      </w:r>
      <w:r w:rsidDel="00000000" w:rsidR="00000000" w:rsidRPr="00000000">
        <w:rPr>
          <w:i w:val="1"/>
          <w:color w:val="222222"/>
          <w:highlight w:val="white"/>
          <w:rtl w:val="0"/>
        </w:rPr>
        <w:t xml:space="preserve">Plos one</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16</w:t>
      </w:r>
      <w:r w:rsidDel="00000000" w:rsidR="00000000" w:rsidRPr="00000000">
        <w:rPr>
          <w:color w:val="222222"/>
          <w:highlight w:val="white"/>
          <w:rtl w:val="0"/>
        </w:rPr>
        <w:t xml:space="preserve">(1), e0244920.</w:t>
      </w:r>
    </w:p>
    <w:p w:rsidR="00000000" w:rsidDel="00000000" w:rsidP="00000000" w:rsidRDefault="00000000" w:rsidRPr="00000000" w14:paraId="00000447">
      <w:pPr>
        <w:numPr>
          <w:ilvl w:val="0"/>
          <w:numId w:val="4"/>
        </w:numPr>
        <w:ind w:left="720" w:hanging="360"/>
        <w:rPr>
          <w:color w:val="222222"/>
          <w:highlight w:val="white"/>
        </w:rPr>
      </w:pPr>
      <w:r w:rsidDel="00000000" w:rsidR="00000000" w:rsidRPr="00000000">
        <w:rPr>
          <w:color w:val="222222"/>
          <w:highlight w:val="white"/>
          <w:rtl w:val="0"/>
        </w:rPr>
        <w:t xml:space="preserve">Morris, W., Correa, A., &amp; Leiva, R. (2023). Impact of COVID-19 containment measures on unemployment: A multi-country analysis using a difference-in-differences framework. </w:t>
      </w:r>
      <w:r w:rsidDel="00000000" w:rsidR="00000000" w:rsidRPr="00000000">
        <w:rPr>
          <w:i w:val="1"/>
          <w:color w:val="222222"/>
          <w:highlight w:val="white"/>
          <w:rtl w:val="0"/>
        </w:rPr>
        <w:t xml:space="preserve">International Journal of Health Policy and Management</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12</w:t>
      </w:r>
      <w:r w:rsidDel="00000000" w:rsidR="00000000" w:rsidRPr="00000000">
        <w:rPr>
          <w:color w:val="222222"/>
          <w:highlight w:val="white"/>
          <w:rtl w:val="0"/>
        </w:rPr>
        <w:t xml:space="preserve">.</w:t>
      </w:r>
    </w:p>
    <w:p w:rsidR="00000000" w:rsidDel="00000000" w:rsidP="00000000" w:rsidRDefault="00000000" w:rsidRPr="00000000" w14:paraId="00000448">
      <w:pPr>
        <w:numPr>
          <w:ilvl w:val="0"/>
          <w:numId w:val="4"/>
        </w:numPr>
        <w:ind w:left="720" w:hanging="360"/>
        <w:rPr>
          <w:color w:val="222222"/>
          <w:highlight w:val="white"/>
        </w:rPr>
      </w:pPr>
      <w:r w:rsidDel="00000000" w:rsidR="00000000" w:rsidRPr="00000000">
        <w:rPr>
          <w:color w:val="222222"/>
          <w:highlight w:val="white"/>
          <w:rtl w:val="0"/>
        </w:rPr>
        <w:t xml:space="preserve">Shi, L., Khan, Y. A., &amp; Tian, M. W. (2022). COVID-19 pandemic and unemployment rate prediction for developing countries of Asia: A hybrid approach. </w:t>
      </w:r>
      <w:r w:rsidDel="00000000" w:rsidR="00000000" w:rsidRPr="00000000">
        <w:rPr>
          <w:i w:val="1"/>
          <w:color w:val="222222"/>
          <w:highlight w:val="white"/>
          <w:rtl w:val="0"/>
        </w:rPr>
        <w:t xml:space="preserve">PloS one</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17</w:t>
      </w:r>
      <w:r w:rsidDel="00000000" w:rsidR="00000000" w:rsidRPr="00000000">
        <w:rPr>
          <w:color w:val="222222"/>
          <w:highlight w:val="white"/>
          <w:rtl w:val="0"/>
        </w:rPr>
        <w:t xml:space="preserve">(12), e0275422.</w:t>
      </w:r>
    </w:p>
    <w:p w:rsidR="00000000" w:rsidDel="00000000" w:rsidP="00000000" w:rsidRDefault="00000000" w:rsidRPr="00000000" w14:paraId="00000449">
      <w:pPr>
        <w:numPr>
          <w:ilvl w:val="0"/>
          <w:numId w:val="4"/>
        </w:numPr>
        <w:ind w:left="720" w:hanging="360"/>
        <w:rPr>
          <w:color w:val="222222"/>
          <w:highlight w:val="white"/>
        </w:rPr>
      </w:pPr>
      <w:r w:rsidDel="00000000" w:rsidR="00000000" w:rsidRPr="00000000">
        <w:rPr>
          <w:color w:val="222222"/>
          <w:highlight w:val="white"/>
          <w:rtl w:val="0"/>
        </w:rPr>
        <w:t xml:space="preserve">Chakraborty, T., Chakraborty, A. K., Biswas, M., Banerjee, S., &amp; Bhattacharya, S. (2021). Unemployment rate forecasting: A hybrid approach. </w:t>
      </w:r>
      <w:r w:rsidDel="00000000" w:rsidR="00000000" w:rsidRPr="00000000">
        <w:rPr>
          <w:i w:val="1"/>
          <w:color w:val="222222"/>
          <w:highlight w:val="white"/>
          <w:rtl w:val="0"/>
        </w:rPr>
        <w:t xml:space="preserve">Computational Economics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57</w:t>
      </w:r>
      <w:r w:rsidDel="00000000" w:rsidR="00000000" w:rsidRPr="00000000">
        <w:rPr>
          <w:color w:val="222222"/>
          <w:highlight w:val="white"/>
          <w:rtl w:val="0"/>
        </w:rPr>
        <w:t xml:space="preserve">(1), 183-201.</w:t>
      </w:r>
      <w:r w:rsidDel="00000000" w:rsidR="00000000" w:rsidRPr="00000000">
        <w:rPr>
          <w:rtl w:val="0"/>
        </w:rPr>
      </w:r>
    </w:p>
    <w:sectPr>
      <w:footerReference r:id="rId2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Arial"/>
  <w:font w:name="Courier New"/>
  <w:font w:name="Bahnschrift SemiBold"/>
  <w:font w:name="Bahnschrift"/>
  <w:font w:name="Nuni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11111"/>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62EF3"/>
    <w:pPr>
      <w:spacing w:after="0" w:line="240" w:lineRule="auto"/>
    </w:pPr>
    <w:rPr>
      <w:rFonts w:ascii="Times New Roman" w:cs="Times New Roman" w:eastAsia="Times New Roman" w:hAnsi="Times New Roman"/>
      <w:kern w:val="0"/>
      <w:sz w:val="24"/>
      <w:szCs w:val="24"/>
      <w:lang w:val="en-US"/>
    </w:rPr>
  </w:style>
  <w:style w:type="paragraph" w:styleId="Heading1">
    <w:name w:val="heading 1"/>
    <w:basedOn w:val="Normal"/>
    <w:next w:val="Normal"/>
    <w:link w:val="Heading1Char"/>
    <w:uiPriority w:val="9"/>
    <w:qFormat w:val="1"/>
    <w:rsid w:val="006A4E45"/>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link w:val="Heading2Char"/>
    <w:uiPriority w:val="9"/>
    <w:qFormat w:val="1"/>
    <w:rsid w:val="00162EF3"/>
    <w:pPr>
      <w:spacing w:after="100" w:afterAutospacing="1" w:before="100" w:beforeAutospacing="1"/>
      <w:outlineLvl w:val="1"/>
    </w:pPr>
    <w:rPr>
      <w:b w:val="1"/>
      <w:bCs w:val="1"/>
      <w:sz w:val="36"/>
      <w:szCs w:val="36"/>
      <w:lang w:eastAsia="en-IN" w:val="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162EF3"/>
    <w:rPr>
      <w:rFonts w:ascii="Times New Roman" w:cs="Times New Roman" w:eastAsia="Times New Roman" w:hAnsi="Times New Roman"/>
      <w:b w:val="1"/>
      <w:bCs w:val="1"/>
      <w:kern w:val="0"/>
      <w:sz w:val="36"/>
      <w:szCs w:val="36"/>
      <w:lang w:eastAsia="en-IN"/>
    </w:rPr>
  </w:style>
  <w:style w:type="character" w:styleId="Heading1Char" w:customStyle="1">
    <w:name w:val="Heading 1 Char"/>
    <w:basedOn w:val="DefaultParagraphFont"/>
    <w:link w:val="Heading1"/>
    <w:uiPriority w:val="9"/>
    <w:rsid w:val="006A4E45"/>
    <w:rPr>
      <w:rFonts w:asciiTheme="majorHAnsi" w:cstheme="majorBidi" w:eastAsiaTheme="majorEastAsia" w:hAnsiTheme="majorHAnsi"/>
      <w:color w:val="2f5496" w:themeColor="accent1" w:themeShade="0000BF"/>
      <w:kern w:val="0"/>
      <w:sz w:val="32"/>
      <w:szCs w:val="32"/>
      <w:lang w:val="en-US"/>
    </w:rPr>
  </w:style>
  <w:style w:type="paragraph" w:styleId="NormalWeb">
    <w:name w:val="Normal (Web)"/>
    <w:basedOn w:val="Normal"/>
    <w:uiPriority w:val="99"/>
    <w:semiHidden w:val="1"/>
    <w:unhideWhenUsed w:val="1"/>
    <w:rsid w:val="00BE3F5D"/>
    <w:pPr>
      <w:spacing w:after="100" w:afterAutospacing="1" w:before="100" w:beforeAutospacing="1"/>
    </w:pPr>
    <w:rPr>
      <w:lang w:eastAsia="en-IN" w:val="en-IN"/>
    </w:rPr>
  </w:style>
  <w:style w:type="character" w:styleId="Strong">
    <w:name w:val="Strong"/>
    <w:basedOn w:val="DefaultParagraphFont"/>
    <w:uiPriority w:val="22"/>
    <w:qFormat w:val="1"/>
    <w:rsid w:val="00D16156"/>
    <w:rPr>
      <w:b w:val="1"/>
      <w:bCs w:val="1"/>
    </w:rPr>
  </w:style>
  <w:style w:type="paragraph" w:styleId="ListParagraph">
    <w:name w:val="List Paragraph"/>
    <w:basedOn w:val="Normal"/>
    <w:uiPriority w:val="34"/>
    <w:qFormat w:val="1"/>
    <w:rsid w:val="00D1615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07/s11138-023-00619-x" TargetMode="External"/><Relationship Id="rId11" Type="http://schemas.openxmlformats.org/officeDocument/2006/relationships/image" Target="media/image7.png"/><Relationship Id="rId10" Type="http://schemas.openxmlformats.org/officeDocument/2006/relationships/image" Target="media/image11.png"/><Relationship Id="rId21"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doi.org/10.3390/su132312996" TargetMode="External"/><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unitoSans-regular.ttf"/><Relationship Id="rId2" Type="http://schemas.openxmlformats.org/officeDocument/2006/relationships/font" Target="fonts/NunitoSans-bold.ttf"/><Relationship Id="rId3" Type="http://schemas.openxmlformats.org/officeDocument/2006/relationships/font" Target="fonts/NunitoSans-italic.ttf"/><Relationship Id="rId4" Type="http://schemas.openxmlformats.org/officeDocument/2006/relationships/font" Target="fonts/Nuni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4jQYnzshVxHwOQH3pb9/VvKRJA==">CgMxLjAaFAoBMBIPCg0IB0IJEgdHdW5nc3VoMghoLmdqZGd4czgAciExWjFXUXY1NE9YNFdLd01uV0I4SEp0dFh3UXpYYU92Z0k=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2024-03-05T16:58:00Z</dcterms:created>
  <dc:creator>Pranjal Lal</dc:creator>
</cp:coreProperties>
</file>