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4D16E"/>
    <w:p w14:paraId="4EBCFFE0"/>
    <w:p w14:paraId="23D9EBF6"/>
    <w:p w14:paraId="39B6ADDA">
      <w:pPr>
        <w:jc w:val="center"/>
      </w:pPr>
      <w:r>
        <w:rPr>
          <w:b/>
          <w:color w:val="003366"/>
          <w:sz w:val="52"/>
        </w:rPr>
        <w:t>《</w:t>
      </w:r>
      <w:bookmarkStart w:id="0" w:name="_GoBack"/>
      <w:bookmarkEnd w:id="0"/>
      <w:r>
        <w:rPr>
          <w:b/>
          <w:color w:val="003366"/>
          <w:sz w:val="52"/>
        </w:rPr>
        <w:t>》课程实验报告</w:t>
      </w:r>
    </w:p>
    <w:p w14:paraId="772BF8AE"/>
    <w:p w14:paraId="74DC5910">
      <w:pPr>
        <w:jc w:val="center"/>
      </w:pPr>
      <w:r>
        <w:rPr>
          <w:color w:val="005096"/>
          <w:sz w:val="36"/>
        </w:rPr>
        <w:t>实验项目1：爬虫案例——巨潮网年报爬取</w:t>
      </w:r>
    </w:p>
    <w:p w14:paraId="432E470C"/>
    <w:p w14:paraId="065019AF"/>
    <w:p w14:paraId="70C43F90">
      <w:pPr>
        <w:spacing w:after="200"/>
        <w:ind w:firstLine="2560" w:firstLineChars="800"/>
        <w:jc w:val="both"/>
      </w:pPr>
      <w:r>
        <w:rPr>
          <w:sz w:val="32"/>
        </w:rPr>
        <w:t>学    院：</w:t>
      </w:r>
    </w:p>
    <w:p w14:paraId="71A23180">
      <w:pPr>
        <w:spacing w:after="200"/>
        <w:ind w:firstLine="2560" w:firstLineChars="800"/>
        <w:jc w:val="both"/>
      </w:pPr>
      <w:r>
        <w:rPr>
          <w:sz w:val="32"/>
        </w:rPr>
        <w:t>专    业：</w:t>
      </w:r>
    </w:p>
    <w:p w14:paraId="62C9BD75">
      <w:pPr>
        <w:spacing w:after="200"/>
        <w:ind w:firstLine="2560" w:firstLineChars="800"/>
        <w:jc w:val="both"/>
      </w:pPr>
      <w:r>
        <w:rPr>
          <w:sz w:val="32"/>
        </w:rPr>
        <w:t>姓    名：______________</w:t>
      </w:r>
    </w:p>
    <w:p w14:paraId="05E416D8">
      <w:pPr>
        <w:spacing w:after="200"/>
        <w:ind w:firstLine="2560" w:firstLineChars="800"/>
        <w:jc w:val="both"/>
      </w:pPr>
      <w:r>
        <w:rPr>
          <w:sz w:val="32"/>
        </w:rPr>
        <w:t>学    号：______________</w:t>
      </w:r>
    </w:p>
    <w:p w14:paraId="411AA324">
      <w:pPr>
        <w:spacing w:after="200"/>
        <w:jc w:val="center"/>
      </w:pPr>
      <w:r>
        <w:rPr>
          <w:sz w:val="32"/>
        </w:rPr>
        <w:t>指导教师：______________</w:t>
      </w:r>
    </w:p>
    <w:p w14:paraId="75849939">
      <w:pPr>
        <w:spacing w:after="200"/>
        <w:jc w:val="center"/>
      </w:pPr>
      <w:r>
        <w:rPr>
          <w:sz w:val="32"/>
        </w:rPr>
        <w:t>实验日期：2026年5月2日</w:t>
      </w:r>
    </w:p>
    <w:p w14:paraId="2DC2B878">
      <w:r>
        <w:br w:type="page"/>
      </w:r>
    </w:p>
    <w:p w14:paraId="5C3F04B4">
      <w:pPr>
        <w:pStyle w:val="3"/>
        <w:jc w:val="center"/>
      </w:pPr>
      <w:r>
        <w:rPr>
          <w:color w:val="003366"/>
        </w:rPr>
        <w:t>目  录</w:t>
      </w:r>
    </w:p>
    <w:p w14:paraId="60D13053">
      <w:pPr>
        <w:spacing w:before="120" w:after="120"/>
      </w:pPr>
      <w:r>
        <w:rPr>
          <w:sz w:val="28"/>
        </w:rPr>
        <w:t>一、实验目的</w:t>
      </w:r>
    </w:p>
    <w:p w14:paraId="7D82CE77">
      <w:pPr>
        <w:spacing w:before="120" w:after="120"/>
      </w:pPr>
      <w:r>
        <w:rPr>
          <w:sz w:val="28"/>
        </w:rPr>
        <w:t>二、实验环境与工具</w:t>
      </w:r>
    </w:p>
    <w:p w14:paraId="788BB3CE">
      <w:pPr>
        <w:spacing w:before="120" w:after="120"/>
      </w:pPr>
      <w:r>
        <w:rPr>
          <w:sz w:val="28"/>
        </w:rPr>
        <w:t>三、实验内容与要求</w:t>
      </w:r>
    </w:p>
    <w:p w14:paraId="3845ACA7">
      <w:pPr>
        <w:spacing w:before="120" w:after="120"/>
      </w:pPr>
      <w:r>
        <w:rPr>
          <w:sz w:val="28"/>
        </w:rPr>
        <w:t>四、实验原理</w:t>
      </w:r>
    </w:p>
    <w:p w14:paraId="75665CA0">
      <w:pPr>
        <w:spacing w:before="120" w:after="120"/>
      </w:pPr>
      <w:r>
        <w:rPr>
          <w:sz w:val="28"/>
        </w:rPr>
        <w:t>五、实验步骤</w:t>
      </w:r>
    </w:p>
    <w:p w14:paraId="0D0CAAD9">
      <w:pPr>
        <w:spacing w:before="120" w:after="120"/>
      </w:pPr>
      <w:r>
        <w:rPr>
          <w:sz w:val="28"/>
        </w:rPr>
        <w:t>六、关键问题与解决方案</w:t>
      </w:r>
    </w:p>
    <w:p w14:paraId="322DAC81">
      <w:pPr>
        <w:spacing w:before="120" w:after="120"/>
      </w:pPr>
      <w:r>
        <w:rPr>
          <w:sz w:val="28"/>
        </w:rPr>
        <w:t>七、核心代码展示</w:t>
      </w:r>
    </w:p>
    <w:p w14:paraId="709F1380">
      <w:pPr>
        <w:spacing w:before="120" w:after="120"/>
      </w:pPr>
      <w:r>
        <w:rPr>
          <w:sz w:val="28"/>
        </w:rPr>
        <w:t>八、实验结果</w:t>
      </w:r>
    </w:p>
    <w:p w14:paraId="609F62AC">
      <w:pPr>
        <w:spacing w:before="120" w:after="120"/>
      </w:pPr>
      <w:r>
        <w:rPr>
          <w:sz w:val="28"/>
        </w:rPr>
        <w:t>九、实验总结</w:t>
      </w:r>
    </w:p>
    <w:p w14:paraId="19E08958">
      <w:r>
        <w:br w:type="page"/>
      </w:r>
    </w:p>
    <w:p w14:paraId="5546F93D">
      <w:pPr>
        <w:pStyle w:val="3"/>
      </w:pPr>
      <w:r>
        <w:rPr>
          <w:color w:val="003366"/>
        </w:rPr>
        <w:t>一、实验目的</w:t>
      </w:r>
    </w:p>
    <w:p w14:paraId="26423D96">
      <w:pPr>
        <w:ind w:firstLine="420"/>
      </w:pPr>
      <w:r>
        <w:rPr>
          <w:rFonts w:ascii="宋体" w:hAnsi="宋体" w:eastAsia="宋体"/>
          <w:sz w:val="24"/>
        </w:rPr>
        <w:t>1. 掌握网络爬虫的基本原理与Python requests库的使用方法。</w:t>
      </w:r>
    </w:p>
    <w:p w14:paraId="70844485">
      <w:pPr>
        <w:ind w:firstLine="420"/>
      </w:pPr>
      <w:r>
        <w:rPr>
          <w:rFonts w:ascii="宋体" w:hAnsi="宋体" w:eastAsia="宋体"/>
          <w:sz w:val="24"/>
        </w:rPr>
        <w:t>2. 学习分析网页AJAX异步数据加载接口，掌握API逆向分析的基本方法。</w:t>
      </w:r>
    </w:p>
    <w:p w14:paraId="6FD49E0C">
      <w:pPr>
        <w:ind w:firstLine="420"/>
      </w:pPr>
      <w:r>
        <w:rPr>
          <w:rFonts w:ascii="宋体" w:hAnsi="宋体" w:eastAsia="宋体"/>
          <w:sz w:val="24"/>
        </w:rPr>
        <w:t>3. 掌握concurrent.futures.ThreadPoolExecutor线程池的使用，实现多线程并发爬取数据。</w:t>
      </w:r>
    </w:p>
    <w:p w14:paraId="5C2FB264">
      <w:pPr>
        <w:ind w:firstLine="420"/>
      </w:pPr>
      <w:r>
        <w:rPr>
          <w:rFonts w:ascii="宋体" w:hAnsi="宋体" w:eastAsia="宋体"/>
          <w:sz w:val="24"/>
        </w:rPr>
        <w:t>4. 学会使用Python csv模块将爬取的结构化数据存储为CSV文件。</w:t>
      </w:r>
    </w:p>
    <w:p w14:paraId="472EAD2F">
      <w:pPr>
        <w:ind w:firstLine="420"/>
      </w:pPr>
      <w:r>
        <w:rPr>
          <w:rFonts w:ascii="宋体" w:hAnsi="宋体" w:eastAsia="宋体"/>
          <w:sz w:val="24"/>
        </w:rPr>
        <w:t>5. 了解网站反爬机制（Cookie鉴权、请求头检测）及应对策略。</w:t>
      </w:r>
    </w:p>
    <w:p w14:paraId="2D571748">
      <w:pPr>
        <w:pStyle w:val="3"/>
      </w:pPr>
      <w:r>
        <w:rPr>
          <w:color w:val="003366"/>
        </w:rPr>
        <w:t>二、实验环境与工具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CCE1C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190735E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36" w:type="dxa"/>
          </w:tcPr>
          <w:p w14:paraId="32A676F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78BD79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E549A15">
            <w:pPr>
              <w:spacing w:after="0" w:line="240" w:lineRule="auto"/>
            </w:pPr>
            <w:r>
              <w:rPr>
                <w:sz w:val="20"/>
              </w:rPr>
              <w:t>操作系统</w:t>
            </w:r>
          </w:p>
        </w:tc>
        <w:tc>
          <w:tcPr>
            <w:tcW w:w="4536" w:type="dxa"/>
          </w:tcPr>
          <w:p w14:paraId="69FEED22">
            <w:pPr>
              <w:spacing w:after="0" w:line="240" w:lineRule="auto"/>
            </w:pPr>
            <w:r>
              <w:rPr>
                <w:sz w:val="20"/>
              </w:rPr>
              <w:t>Windows 11</w:t>
            </w:r>
          </w:p>
        </w:tc>
      </w:tr>
      <w:tr w14:paraId="4595D3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0C8FF5A5">
            <w:pPr>
              <w:spacing w:after="0" w:line="240" w:lineRule="auto"/>
            </w:pPr>
            <w:r>
              <w:rPr>
                <w:sz w:val="20"/>
              </w:rPr>
              <w:t>开发语言</w:t>
            </w:r>
          </w:p>
        </w:tc>
        <w:tc>
          <w:tcPr>
            <w:tcW w:w="4536" w:type="dxa"/>
          </w:tcPr>
          <w:p w14:paraId="6CAA0290">
            <w:pPr>
              <w:spacing w:after="0" w:line="240" w:lineRule="auto"/>
            </w:pPr>
            <w:r>
              <w:rPr>
                <w:sz w:val="20"/>
              </w:rPr>
              <w:t>Python 3.13</w:t>
            </w:r>
          </w:p>
        </w:tc>
      </w:tr>
      <w:tr w14:paraId="144B78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20638D8D">
            <w:pPr>
              <w:spacing w:after="0" w:line="240" w:lineRule="auto"/>
            </w:pPr>
            <w:r>
              <w:rPr>
                <w:sz w:val="20"/>
              </w:rPr>
              <w:t>主要库</w:t>
            </w:r>
          </w:p>
        </w:tc>
        <w:tc>
          <w:tcPr>
            <w:tcW w:w="4536" w:type="dxa"/>
          </w:tcPr>
          <w:p w14:paraId="7ADA7FD8">
            <w:pPr>
              <w:spacing w:after="0" w:line="240" w:lineRule="auto"/>
            </w:pPr>
            <w:r>
              <w:rPr>
                <w:sz w:val="20"/>
              </w:rPr>
              <w:t>requests, json, csv, threading, concurrent.futures</w:t>
            </w:r>
          </w:p>
        </w:tc>
      </w:tr>
      <w:tr w14:paraId="768FA4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834F89B">
            <w:pPr>
              <w:spacing w:after="0" w:line="240" w:lineRule="auto"/>
            </w:pPr>
            <w:r>
              <w:rPr>
                <w:sz w:val="20"/>
              </w:rPr>
              <w:t>IDE</w:t>
            </w:r>
          </w:p>
        </w:tc>
        <w:tc>
          <w:tcPr>
            <w:tcW w:w="4536" w:type="dxa"/>
          </w:tcPr>
          <w:p w14:paraId="41DBC126">
            <w:pPr>
              <w:spacing w:after="0" w:line="240" w:lineRule="auto"/>
            </w:pPr>
            <w:r>
              <w:rPr>
                <w:sz w:val="20"/>
              </w:rPr>
              <w:t>Visual Studio Code / PyCharm</w:t>
            </w:r>
          </w:p>
        </w:tc>
      </w:tr>
      <w:tr w14:paraId="767E9A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6C1D1BE">
            <w:pPr>
              <w:spacing w:after="0" w:line="240" w:lineRule="auto"/>
            </w:pPr>
            <w:r>
              <w:rPr>
                <w:sz w:val="20"/>
              </w:rPr>
              <w:t>目标网站</w:t>
            </w:r>
          </w:p>
        </w:tc>
        <w:tc>
          <w:tcPr>
            <w:tcW w:w="4536" w:type="dxa"/>
          </w:tcPr>
          <w:p w14:paraId="6CF37F78">
            <w:pPr>
              <w:spacing w:after="0" w:line="240" w:lineRule="auto"/>
            </w:pPr>
            <w:r>
              <w:rPr>
                <w:sz w:val="20"/>
              </w:rPr>
              <w:t>巨潮资讯网 (https://www.cninfo.com.cn)</w:t>
            </w:r>
          </w:p>
        </w:tc>
      </w:tr>
      <w:tr w14:paraId="158F53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03BB74B">
            <w:pPr>
              <w:spacing w:after="0" w:line="240" w:lineRule="auto"/>
            </w:pPr>
            <w:r>
              <w:rPr>
                <w:sz w:val="20"/>
              </w:rPr>
              <w:t>核心API</w:t>
            </w:r>
          </w:p>
        </w:tc>
        <w:tc>
          <w:tcPr>
            <w:tcW w:w="4536" w:type="dxa"/>
          </w:tcPr>
          <w:p w14:paraId="3C38EBE5">
            <w:pPr>
              <w:spacing w:after="0" w:line="240" w:lineRule="auto"/>
            </w:pPr>
            <w:r>
              <w:rPr>
                <w:sz w:val="20"/>
              </w:rPr>
              <w:t>POST /new/hisAnnouncement/query</w:t>
            </w:r>
          </w:p>
        </w:tc>
      </w:tr>
      <w:tr w14:paraId="349659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25B580ED">
            <w:pPr>
              <w:spacing w:after="0" w:line="240" w:lineRule="auto"/>
            </w:pPr>
            <w:r>
              <w:rPr>
                <w:sz w:val="20"/>
              </w:rPr>
              <w:t>输出文件</w:t>
            </w:r>
          </w:p>
        </w:tc>
        <w:tc>
          <w:tcPr>
            <w:tcW w:w="4536" w:type="dxa"/>
          </w:tcPr>
          <w:p w14:paraId="6C452110">
            <w:pPr>
              <w:spacing w:after="0" w:line="240" w:lineRule="auto"/>
            </w:pPr>
            <w:r>
              <w:rPr>
                <w:sz w:val="20"/>
              </w:rPr>
              <w:t>cninfo_annual_reports.csv</w:t>
            </w:r>
          </w:p>
        </w:tc>
      </w:tr>
      <w:tr w14:paraId="2B08C0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A2AC115">
            <w:pPr>
              <w:spacing w:after="0" w:line="240" w:lineRule="auto"/>
            </w:pPr>
            <w:r>
              <w:rPr>
                <w:sz w:val="20"/>
              </w:rPr>
              <w:t>线程数</w:t>
            </w:r>
          </w:p>
        </w:tc>
        <w:tc>
          <w:tcPr>
            <w:tcW w:w="4536" w:type="dxa"/>
          </w:tcPr>
          <w:p w14:paraId="0DCEA8EA">
            <w:pPr>
              <w:spacing w:after="0" w:line="240" w:lineRule="auto"/>
            </w:pPr>
            <w:r>
              <w:rPr>
                <w:sz w:val="20"/>
              </w:rPr>
              <w:t>6（ThreadPoolExecutor）</w:t>
            </w:r>
          </w:p>
        </w:tc>
      </w:tr>
    </w:tbl>
    <w:p w14:paraId="71C6CC40">
      <w:pPr>
        <w:pStyle w:val="3"/>
      </w:pPr>
      <w:r>
        <w:rPr>
          <w:color w:val="003366"/>
        </w:rPr>
        <w:t>三、实验内容与要求</w:t>
      </w:r>
    </w:p>
    <w:p w14:paraId="609763D2">
      <w:r>
        <w:rPr>
          <w:rFonts w:ascii="宋体" w:hAnsi="宋体" w:eastAsia="宋体"/>
          <w:b/>
          <w:sz w:val="24"/>
        </w:rPr>
        <w:t>3.1 实验内容</w:t>
      </w:r>
    </w:p>
    <w:p w14:paraId="096FF17E">
      <w:pPr>
        <w:ind w:firstLine="420"/>
      </w:pPr>
      <w:r>
        <w:rPr>
          <w:rFonts w:ascii="宋体" w:hAnsi="宋体" w:eastAsia="宋体"/>
          <w:sz w:val="24"/>
        </w:rPr>
        <w:t>编写爬虫爬取巨潮资讯网内上市公司年度报告信息。根据给定的股票代码列表，爬取每只股票对应的年报公告数据，包括股票代码、公司名称、公告标题、公告日期、PDF下载链接等字段。使用线程数为6的线程池（ThreadPoolExecutor）并发执行采集任务，最终将所有数据存储到一个CSV文件中。</w:t>
      </w:r>
    </w:p>
    <w:p w14:paraId="1FF7F174">
      <w:r>
        <w:rPr>
          <w:rFonts w:ascii="宋体" w:hAnsi="宋体" w:eastAsia="宋体"/>
          <w:b/>
          <w:sz w:val="24"/>
        </w:rPr>
        <w:t>3.2 实验要求</w:t>
      </w:r>
    </w:p>
    <w:p w14:paraId="62085FFC">
      <w:pPr>
        <w:ind w:firstLine="420"/>
      </w:pPr>
      <w:r>
        <w:rPr>
          <w:rFonts w:ascii="宋体" w:hAnsi="宋体" w:eastAsia="宋体"/>
          <w:sz w:val="24"/>
        </w:rPr>
        <w:t>（1）编写爬虫爬取巨潮网内公司年报，根据股票代码爬取股票信息。</w:t>
      </w:r>
    </w:p>
    <w:p w14:paraId="383BADA5">
      <w:pPr>
        <w:ind w:firstLine="420"/>
      </w:pPr>
      <w:r>
        <w:rPr>
          <w:rFonts w:ascii="宋体" w:hAnsi="宋体" w:eastAsia="宋体"/>
          <w:sz w:val="24"/>
        </w:rPr>
        <w:t>（2）将数据存储到CSV文件中，包含完整的字段信息。</w:t>
      </w:r>
    </w:p>
    <w:p w14:paraId="5FE88605">
      <w:pPr>
        <w:ind w:firstLine="420"/>
      </w:pPr>
      <w:r>
        <w:rPr>
          <w:rFonts w:ascii="宋体" w:hAnsi="宋体" w:eastAsia="宋体"/>
          <w:sz w:val="24"/>
        </w:rPr>
        <w:t>（3）创建一个线程池（线程数为6），使用线程池执行collect函数。</w:t>
      </w:r>
    </w:p>
    <w:p w14:paraId="3416C78D">
      <w:pPr>
        <w:ind w:firstLine="420"/>
      </w:pPr>
      <w:r>
        <w:rPr>
          <w:rFonts w:ascii="宋体" w:hAnsi="宋体" w:eastAsia="宋体"/>
          <w:sz w:val="24"/>
        </w:rPr>
        <w:t>（4）代码结构清晰，具备异常处理和日志输出。</w:t>
      </w:r>
    </w:p>
    <w:p w14:paraId="7E85FA52">
      <w:r>
        <w:rPr>
          <w:rFonts w:ascii="宋体" w:hAnsi="宋体" w:eastAsia="宋体"/>
          <w:b/>
          <w:sz w:val="24"/>
        </w:rPr>
        <w:t>3.3 采集股票列表（共21只）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A7E20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A8AE2C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268" w:type="dxa"/>
          </w:tcPr>
          <w:p w14:paraId="571651D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股票代码</w:t>
            </w:r>
          </w:p>
        </w:tc>
        <w:tc>
          <w:tcPr>
            <w:tcW w:w="2268" w:type="dxa"/>
          </w:tcPr>
          <w:p w14:paraId="6716199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股票简称</w:t>
            </w:r>
          </w:p>
        </w:tc>
        <w:tc>
          <w:tcPr>
            <w:tcW w:w="2268" w:type="dxa"/>
          </w:tcPr>
          <w:p w14:paraId="7F32C02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板块</w:t>
            </w:r>
          </w:p>
        </w:tc>
      </w:tr>
      <w:tr w14:paraId="6C72D9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8711413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268" w:type="dxa"/>
          </w:tcPr>
          <w:p w14:paraId="1160EB35">
            <w:pPr>
              <w:spacing w:after="0" w:line="240" w:lineRule="auto"/>
            </w:pPr>
            <w:r>
              <w:rPr>
                <w:sz w:val="20"/>
              </w:rPr>
              <w:t>000001</w:t>
            </w:r>
          </w:p>
        </w:tc>
        <w:tc>
          <w:tcPr>
            <w:tcW w:w="2268" w:type="dxa"/>
          </w:tcPr>
          <w:p w14:paraId="2509495E">
            <w:pPr>
              <w:spacing w:after="0" w:line="240" w:lineRule="auto"/>
            </w:pPr>
            <w:r>
              <w:rPr>
                <w:sz w:val="20"/>
              </w:rPr>
              <w:t>平安银行</w:t>
            </w:r>
          </w:p>
        </w:tc>
        <w:tc>
          <w:tcPr>
            <w:tcW w:w="2268" w:type="dxa"/>
          </w:tcPr>
          <w:p w14:paraId="513E435F">
            <w:pPr>
              <w:spacing w:after="0" w:line="240" w:lineRule="auto"/>
            </w:pPr>
            <w:r>
              <w:rPr>
                <w:sz w:val="20"/>
              </w:rPr>
              <w:t>深市主板</w:t>
            </w:r>
          </w:p>
        </w:tc>
      </w:tr>
      <w:tr w14:paraId="58DDEA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F841D40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268" w:type="dxa"/>
          </w:tcPr>
          <w:p w14:paraId="70771D03">
            <w:pPr>
              <w:spacing w:after="0" w:line="240" w:lineRule="auto"/>
            </w:pPr>
            <w:r>
              <w:rPr>
                <w:sz w:val="20"/>
              </w:rPr>
              <w:t>000002</w:t>
            </w:r>
          </w:p>
        </w:tc>
        <w:tc>
          <w:tcPr>
            <w:tcW w:w="2268" w:type="dxa"/>
          </w:tcPr>
          <w:p w14:paraId="5CB5B960">
            <w:pPr>
              <w:spacing w:after="0" w:line="240" w:lineRule="auto"/>
            </w:pPr>
            <w:r>
              <w:rPr>
                <w:sz w:val="20"/>
              </w:rPr>
              <w:t>万科A</w:t>
            </w:r>
          </w:p>
        </w:tc>
        <w:tc>
          <w:tcPr>
            <w:tcW w:w="2268" w:type="dxa"/>
          </w:tcPr>
          <w:p w14:paraId="48909509">
            <w:pPr>
              <w:spacing w:after="0" w:line="240" w:lineRule="auto"/>
            </w:pPr>
            <w:r>
              <w:rPr>
                <w:sz w:val="20"/>
              </w:rPr>
              <w:t>深市主板</w:t>
            </w:r>
          </w:p>
        </w:tc>
      </w:tr>
      <w:tr w14:paraId="44E795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4CAA324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268" w:type="dxa"/>
          </w:tcPr>
          <w:p w14:paraId="61371C2F">
            <w:pPr>
              <w:spacing w:after="0" w:line="240" w:lineRule="auto"/>
            </w:pPr>
            <w:r>
              <w:rPr>
                <w:sz w:val="20"/>
              </w:rPr>
              <w:t>000333</w:t>
            </w:r>
          </w:p>
        </w:tc>
        <w:tc>
          <w:tcPr>
            <w:tcW w:w="2268" w:type="dxa"/>
          </w:tcPr>
          <w:p w14:paraId="7DD67C43">
            <w:pPr>
              <w:spacing w:after="0" w:line="240" w:lineRule="auto"/>
            </w:pPr>
            <w:r>
              <w:rPr>
                <w:sz w:val="20"/>
              </w:rPr>
              <w:t>美的集团</w:t>
            </w:r>
          </w:p>
        </w:tc>
        <w:tc>
          <w:tcPr>
            <w:tcW w:w="2268" w:type="dxa"/>
          </w:tcPr>
          <w:p w14:paraId="4ACDBD70">
            <w:pPr>
              <w:spacing w:after="0" w:line="240" w:lineRule="auto"/>
            </w:pPr>
            <w:r>
              <w:rPr>
                <w:sz w:val="20"/>
              </w:rPr>
              <w:t>深市主板</w:t>
            </w:r>
          </w:p>
        </w:tc>
      </w:tr>
      <w:tr w14:paraId="10D574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1F6FCB2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268" w:type="dxa"/>
          </w:tcPr>
          <w:p w14:paraId="06666713">
            <w:pPr>
              <w:spacing w:after="0" w:line="240" w:lineRule="auto"/>
            </w:pPr>
            <w:r>
              <w:rPr>
                <w:sz w:val="20"/>
              </w:rPr>
              <w:t>000651</w:t>
            </w:r>
          </w:p>
        </w:tc>
        <w:tc>
          <w:tcPr>
            <w:tcW w:w="2268" w:type="dxa"/>
          </w:tcPr>
          <w:p w14:paraId="415585B7">
            <w:pPr>
              <w:spacing w:after="0" w:line="240" w:lineRule="auto"/>
            </w:pPr>
            <w:r>
              <w:rPr>
                <w:sz w:val="20"/>
              </w:rPr>
              <w:t>格力电器</w:t>
            </w:r>
          </w:p>
        </w:tc>
        <w:tc>
          <w:tcPr>
            <w:tcW w:w="2268" w:type="dxa"/>
          </w:tcPr>
          <w:p w14:paraId="662DEA14">
            <w:pPr>
              <w:spacing w:after="0" w:line="240" w:lineRule="auto"/>
            </w:pPr>
            <w:r>
              <w:rPr>
                <w:sz w:val="20"/>
              </w:rPr>
              <w:t>深市主板</w:t>
            </w:r>
          </w:p>
        </w:tc>
      </w:tr>
      <w:tr w14:paraId="2953CA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81D0C8F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268" w:type="dxa"/>
          </w:tcPr>
          <w:p w14:paraId="69EC2EEC">
            <w:pPr>
              <w:spacing w:after="0" w:line="240" w:lineRule="auto"/>
            </w:pPr>
            <w:r>
              <w:rPr>
                <w:sz w:val="20"/>
              </w:rPr>
              <w:t>000858</w:t>
            </w:r>
          </w:p>
        </w:tc>
        <w:tc>
          <w:tcPr>
            <w:tcW w:w="2268" w:type="dxa"/>
          </w:tcPr>
          <w:p w14:paraId="7C20001C">
            <w:pPr>
              <w:spacing w:after="0" w:line="240" w:lineRule="auto"/>
            </w:pPr>
            <w:r>
              <w:rPr>
                <w:sz w:val="20"/>
              </w:rPr>
              <w:t>五粮液</w:t>
            </w:r>
          </w:p>
        </w:tc>
        <w:tc>
          <w:tcPr>
            <w:tcW w:w="2268" w:type="dxa"/>
          </w:tcPr>
          <w:p w14:paraId="4BA0D453">
            <w:pPr>
              <w:spacing w:after="0" w:line="240" w:lineRule="auto"/>
            </w:pPr>
            <w:r>
              <w:rPr>
                <w:sz w:val="20"/>
              </w:rPr>
              <w:t>深市主板</w:t>
            </w:r>
          </w:p>
        </w:tc>
      </w:tr>
      <w:tr w14:paraId="147B21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C480595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268" w:type="dxa"/>
          </w:tcPr>
          <w:p w14:paraId="74158820">
            <w:pPr>
              <w:spacing w:after="0" w:line="240" w:lineRule="auto"/>
            </w:pPr>
            <w:r>
              <w:rPr>
                <w:sz w:val="20"/>
              </w:rPr>
              <w:t>000725</w:t>
            </w:r>
          </w:p>
        </w:tc>
        <w:tc>
          <w:tcPr>
            <w:tcW w:w="2268" w:type="dxa"/>
          </w:tcPr>
          <w:p w14:paraId="6552F86F">
            <w:pPr>
              <w:spacing w:after="0" w:line="240" w:lineRule="auto"/>
            </w:pPr>
            <w:r>
              <w:rPr>
                <w:sz w:val="20"/>
              </w:rPr>
              <w:t>京东方A</w:t>
            </w:r>
          </w:p>
        </w:tc>
        <w:tc>
          <w:tcPr>
            <w:tcW w:w="2268" w:type="dxa"/>
          </w:tcPr>
          <w:p w14:paraId="2D851AF9">
            <w:pPr>
              <w:spacing w:after="0" w:line="240" w:lineRule="auto"/>
            </w:pPr>
            <w:r>
              <w:rPr>
                <w:sz w:val="20"/>
              </w:rPr>
              <w:t>深市主板</w:t>
            </w:r>
          </w:p>
        </w:tc>
      </w:tr>
      <w:tr w14:paraId="3CA1A7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ABBF0CD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268" w:type="dxa"/>
          </w:tcPr>
          <w:p w14:paraId="12D8F97C">
            <w:pPr>
              <w:spacing w:after="0" w:line="240" w:lineRule="auto"/>
            </w:pPr>
            <w:r>
              <w:rPr>
                <w:sz w:val="20"/>
              </w:rPr>
              <w:t>002415</w:t>
            </w:r>
          </w:p>
        </w:tc>
        <w:tc>
          <w:tcPr>
            <w:tcW w:w="2268" w:type="dxa"/>
          </w:tcPr>
          <w:p w14:paraId="6B8C78C7">
            <w:pPr>
              <w:spacing w:after="0" w:line="240" w:lineRule="auto"/>
            </w:pPr>
            <w:r>
              <w:rPr>
                <w:sz w:val="20"/>
              </w:rPr>
              <w:t>海康威视</w:t>
            </w:r>
          </w:p>
        </w:tc>
        <w:tc>
          <w:tcPr>
            <w:tcW w:w="2268" w:type="dxa"/>
          </w:tcPr>
          <w:p w14:paraId="2854ED4A">
            <w:pPr>
              <w:spacing w:after="0" w:line="240" w:lineRule="auto"/>
            </w:pPr>
            <w:r>
              <w:rPr>
                <w:sz w:val="20"/>
              </w:rPr>
              <w:t>深市主板</w:t>
            </w:r>
          </w:p>
        </w:tc>
      </w:tr>
      <w:tr w14:paraId="6E7F31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C48664E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2268" w:type="dxa"/>
          </w:tcPr>
          <w:p w14:paraId="3868607A">
            <w:pPr>
              <w:spacing w:after="0" w:line="240" w:lineRule="auto"/>
            </w:pPr>
            <w:r>
              <w:rPr>
                <w:sz w:val="20"/>
              </w:rPr>
              <w:t>002594</w:t>
            </w:r>
          </w:p>
        </w:tc>
        <w:tc>
          <w:tcPr>
            <w:tcW w:w="2268" w:type="dxa"/>
          </w:tcPr>
          <w:p w14:paraId="638A5BC8">
            <w:pPr>
              <w:spacing w:after="0" w:line="240" w:lineRule="auto"/>
            </w:pPr>
            <w:r>
              <w:rPr>
                <w:sz w:val="20"/>
              </w:rPr>
              <w:t>比亚迪</w:t>
            </w:r>
          </w:p>
        </w:tc>
        <w:tc>
          <w:tcPr>
            <w:tcW w:w="2268" w:type="dxa"/>
          </w:tcPr>
          <w:p w14:paraId="502A238F">
            <w:pPr>
              <w:spacing w:after="0" w:line="240" w:lineRule="auto"/>
            </w:pPr>
            <w:r>
              <w:rPr>
                <w:sz w:val="20"/>
              </w:rPr>
              <w:t>深市主板</w:t>
            </w:r>
          </w:p>
        </w:tc>
      </w:tr>
      <w:tr w14:paraId="14B820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A899490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2268" w:type="dxa"/>
          </w:tcPr>
          <w:p w14:paraId="43606A4A">
            <w:pPr>
              <w:spacing w:after="0" w:line="240" w:lineRule="auto"/>
            </w:pPr>
            <w:r>
              <w:rPr>
                <w:sz w:val="20"/>
              </w:rPr>
              <w:t>300750</w:t>
            </w:r>
          </w:p>
        </w:tc>
        <w:tc>
          <w:tcPr>
            <w:tcW w:w="2268" w:type="dxa"/>
          </w:tcPr>
          <w:p w14:paraId="121C8C91">
            <w:pPr>
              <w:spacing w:after="0" w:line="240" w:lineRule="auto"/>
            </w:pPr>
            <w:r>
              <w:rPr>
                <w:sz w:val="20"/>
              </w:rPr>
              <w:t>宁德时代</w:t>
            </w:r>
          </w:p>
        </w:tc>
        <w:tc>
          <w:tcPr>
            <w:tcW w:w="2268" w:type="dxa"/>
          </w:tcPr>
          <w:p w14:paraId="0E1CCF80">
            <w:pPr>
              <w:spacing w:after="0" w:line="240" w:lineRule="auto"/>
            </w:pPr>
            <w:r>
              <w:rPr>
                <w:sz w:val="20"/>
              </w:rPr>
              <w:t>创业板</w:t>
            </w:r>
          </w:p>
        </w:tc>
      </w:tr>
      <w:tr w14:paraId="60ADC5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1FC7A64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2268" w:type="dxa"/>
          </w:tcPr>
          <w:p w14:paraId="3B2D717D">
            <w:pPr>
              <w:spacing w:after="0" w:line="240" w:lineRule="auto"/>
            </w:pPr>
            <w:r>
              <w:rPr>
                <w:sz w:val="20"/>
              </w:rPr>
              <w:t>300059</w:t>
            </w:r>
          </w:p>
        </w:tc>
        <w:tc>
          <w:tcPr>
            <w:tcW w:w="2268" w:type="dxa"/>
          </w:tcPr>
          <w:p w14:paraId="53A69914">
            <w:pPr>
              <w:spacing w:after="0" w:line="240" w:lineRule="auto"/>
            </w:pPr>
            <w:r>
              <w:rPr>
                <w:sz w:val="20"/>
              </w:rPr>
              <w:t>东方财富</w:t>
            </w:r>
          </w:p>
        </w:tc>
        <w:tc>
          <w:tcPr>
            <w:tcW w:w="2268" w:type="dxa"/>
          </w:tcPr>
          <w:p w14:paraId="78CC6C50">
            <w:pPr>
              <w:spacing w:after="0" w:line="240" w:lineRule="auto"/>
            </w:pPr>
            <w:r>
              <w:rPr>
                <w:sz w:val="20"/>
              </w:rPr>
              <w:t>创业板</w:t>
            </w:r>
          </w:p>
        </w:tc>
      </w:tr>
      <w:tr w14:paraId="332664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975894C">
            <w:pPr>
              <w:spacing w:after="0"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w="2268" w:type="dxa"/>
          </w:tcPr>
          <w:p w14:paraId="7B15FCF6">
            <w:pPr>
              <w:spacing w:after="0" w:line="240" w:lineRule="auto"/>
            </w:pPr>
            <w:r>
              <w:rPr>
                <w:sz w:val="20"/>
              </w:rPr>
              <w:t>300124</w:t>
            </w:r>
          </w:p>
        </w:tc>
        <w:tc>
          <w:tcPr>
            <w:tcW w:w="2268" w:type="dxa"/>
          </w:tcPr>
          <w:p w14:paraId="3C148908">
            <w:pPr>
              <w:spacing w:after="0" w:line="240" w:lineRule="auto"/>
            </w:pPr>
            <w:r>
              <w:rPr>
                <w:sz w:val="20"/>
              </w:rPr>
              <w:t>汇川技术</w:t>
            </w:r>
          </w:p>
        </w:tc>
        <w:tc>
          <w:tcPr>
            <w:tcW w:w="2268" w:type="dxa"/>
          </w:tcPr>
          <w:p w14:paraId="1A646DCC">
            <w:pPr>
              <w:spacing w:after="0" w:line="240" w:lineRule="auto"/>
            </w:pPr>
            <w:r>
              <w:rPr>
                <w:sz w:val="20"/>
              </w:rPr>
              <w:t>创业板</w:t>
            </w:r>
          </w:p>
        </w:tc>
      </w:tr>
      <w:tr w14:paraId="0A1EA8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4DC51A7">
            <w:pPr>
              <w:spacing w:after="0"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w="2268" w:type="dxa"/>
          </w:tcPr>
          <w:p w14:paraId="3515BEA3">
            <w:pPr>
              <w:spacing w:after="0" w:line="240" w:lineRule="auto"/>
            </w:pPr>
            <w:r>
              <w:rPr>
                <w:sz w:val="20"/>
              </w:rPr>
              <w:t>600519</w:t>
            </w:r>
          </w:p>
        </w:tc>
        <w:tc>
          <w:tcPr>
            <w:tcW w:w="2268" w:type="dxa"/>
          </w:tcPr>
          <w:p w14:paraId="39DBEBC1">
            <w:pPr>
              <w:spacing w:after="0" w:line="240" w:lineRule="auto"/>
            </w:pPr>
            <w:r>
              <w:rPr>
                <w:sz w:val="20"/>
              </w:rPr>
              <w:t>贵州茅台</w:t>
            </w:r>
          </w:p>
        </w:tc>
        <w:tc>
          <w:tcPr>
            <w:tcW w:w="2268" w:type="dxa"/>
          </w:tcPr>
          <w:p w14:paraId="35159A0C">
            <w:pPr>
              <w:spacing w:after="0" w:line="240" w:lineRule="auto"/>
            </w:pPr>
            <w:r>
              <w:rPr>
                <w:sz w:val="20"/>
              </w:rPr>
              <w:t>沪市主板</w:t>
            </w:r>
          </w:p>
        </w:tc>
      </w:tr>
      <w:tr w14:paraId="3C14CF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05191D8">
            <w:pPr>
              <w:spacing w:after="0"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2268" w:type="dxa"/>
          </w:tcPr>
          <w:p w14:paraId="2EFEE032">
            <w:pPr>
              <w:spacing w:after="0" w:line="240" w:lineRule="auto"/>
            </w:pPr>
            <w:r>
              <w:rPr>
                <w:sz w:val="20"/>
              </w:rPr>
              <w:t>601318</w:t>
            </w:r>
          </w:p>
        </w:tc>
        <w:tc>
          <w:tcPr>
            <w:tcW w:w="2268" w:type="dxa"/>
          </w:tcPr>
          <w:p w14:paraId="4C12BA41">
            <w:pPr>
              <w:spacing w:after="0" w:line="240" w:lineRule="auto"/>
            </w:pPr>
            <w:r>
              <w:rPr>
                <w:sz w:val="20"/>
              </w:rPr>
              <w:t>中国平安</w:t>
            </w:r>
          </w:p>
        </w:tc>
        <w:tc>
          <w:tcPr>
            <w:tcW w:w="2268" w:type="dxa"/>
          </w:tcPr>
          <w:p w14:paraId="4EDA6BA3">
            <w:pPr>
              <w:spacing w:after="0" w:line="240" w:lineRule="auto"/>
            </w:pPr>
            <w:r>
              <w:rPr>
                <w:sz w:val="20"/>
              </w:rPr>
              <w:t>沪市主板</w:t>
            </w:r>
          </w:p>
        </w:tc>
      </w:tr>
      <w:tr w14:paraId="55AEB1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C89F33D">
            <w:pPr>
              <w:spacing w:after="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2268" w:type="dxa"/>
          </w:tcPr>
          <w:p w14:paraId="6B922049">
            <w:pPr>
              <w:spacing w:after="0" w:line="240" w:lineRule="auto"/>
            </w:pPr>
            <w:r>
              <w:rPr>
                <w:sz w:val="20"/>
              </w:rPr>
              <w:t>600036</w:t>
            </w:r>
          </w:p>
        </w:tc>
        <w:tc>
          <w:tcPr>
            <w:tcW w:w="2268" w:type="dxa"/>
          </w:tcPr>
          <w:p w14:paraId="3150FFD7">
            <w:pPr>
              <w:spacing w:after="0" w:line="240" w:lineRule="auto"/>
            </w:pPr>
            <w:r>
              <w:rPr>
                <w:sz w:val="20"/>
              </w:rPr>
              <w:t>招商银行</w:t>
            </w:r>
          </w:p>
        </w:tc>
        <w:tc>
          <w:tcPr>
            <w:tcW w:w="2268" w:type="dxa"/>
          </w:tcPr>
          <w:p w14:paraId="7D289214">
            <w:pPr>
              <w:spacing w:after="0" w:line="240" w:lineRule="auto"/>
            </w:pPr>
            <w:r>
              <w:rPr>
                <w:sz w:val="20"/>
              </w:rPr>
              <w:t>沪市主板</w:t>
            </w:r>
          </w:p>
        </w:tc>
      </w:tr>
      <w:tr w14:paraId="42A1D4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A63B39E">
            <w:pPr>
              <w:spacing w:after="0" w:line="240" w:lineRule="auto"/>
            </w:pPr>
            <w:r>
              <w:rPr>
                <w:sz w:val="20"/>
              </w:rPr>
              <w:t>15</w:t>
            </w:r>
          </w:p>
        </w:tc>
        <w:tc>
          <w:tcPr>
            <w:tcW w:w="2268" w:type="dxa"/>
          </w:tcPr>
          <w:p w14:paraId="2FD909DA">
            <w:pPr>
              <w:spacing w:after="0" w:line="240" w:lineRule="auto"/>
            </w:pPr>
            <w:r>
              <w:rPr>
                <w:sz w:val="20"/>
              </w:rPr>
              <w:t>601398</w:t>
            </w:r>
          </w:p>
        </w:tc>
        <w:tc>
          <w:tcPr>
            <w:tcW w:w="2268" w:type="dxa"/>
          </w:tcPr>
          <w:p w14:paraId="092FFD0C">
            <w:pPr>
              <w:spacing w:after="0" w:line="240" w:lineRule="auto"/>
            </w:pPr>
            <w:r>
              <w:rPr>
                <w:sz w:val="20"/>
              </w:rPr>
              <w:t>工商银行</w:t>
            </w:r>
          </w:p>
        </w:tc>
        <w:tc>
          <w:tcPr>
            <w:tcW w:w="2268" w:type="dxa"/>
          </w:tcPr>
          <w:p w14:paraId="23BD0066">
            <w:pPr>
              <w:spacing w:after="0" w:line="240" w:lineRule="auto"/>
            </w:pPr>
            <w:r>
              <w:rPr>
                <w:sz w:val="20"/>
              </w:rPr>
              <w:t>沪市主板</w:t>
            </w:r>
          </w:p>
        </w:tc>
      </w:tr>
      <w:tr w14:paraId="6B1468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FE9F761">
            <w:pPr>
              <w:spacing w:after="0" w:line="240" w:lineRule="auto"/>
            </w:pPr>
            <w:r>
              <w:rPr>
                <w:sz w:val="20"/>
              </w:rPr>
              <w:t>16</w:t>
            </w:r>
          </w:p>
        </w:tc>
        <w:tc>
          <w:tcPr>
            <w:tcW w:w="2268" w:type="dxa"/>
          </w:tcPr>
          <w:p w14:paraId="3D2FB275">
            <w:pPr>
              <w:spacing w:after="0" w:line="240" w:lineRule="auto"/>
            </w:pPr>
            <w:r>
              <w:rPr>
                <w:sz w:val="20"/>
              </w:rPr>
              <w:t>600276</w:t>
            </w:r>
          </w:p>
        </w:tc>
        <w:tc>
          <w:tcPr>
            <w:tcW w:w="2268" w:type="dxa"/>
          </w:tcPr>
          <w:p w14:paraId="6CB3216D">
            <w:pPr>
              <w:spacing w:after="0" w:line="240" w:lineRule="auto"/>
            </w:pPr>
            <w:r>
              <w:rPr>
                <w:sz w:val="20"/>
              </w:rPr>
              <w:t>恒瑞医药</w:t>
            </w:r>
          </w:p>
        </w:tc>
        <w:tc>
          <w:tcPr>
            <w:tcW w:w="2268" w:type="dxa"/>
          </w:tcPr>
          <w:p w14:paraId="11E38834">
            <w:pPr>
              <w:spacing w:after="0" w:line="240" w:lineRule="auto"/>
            </w:pPr>
            <w:r>
              <w:rPr>
                <w:sz w:val="20"/>
              </w:rPr>
              <w:t>沪市主板</w:t>
            </w:r>
          </w:p>
        </w:tc>
      </w:tr>
      <w:tr w14:paraId="3F6A77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B4001F6">
            <w:pPr>
              <w:spacing w:after="0" w:line="240" w:lineRule="auto"/>
            </w:pPr>
            <w:r>
              <w:rPr>
                <w:sz w:val="20"/>
              </w:rPr>
              <w:t>17</w:t>
            </w:r>
          </w:p>
        </w:tc>
        <w:tc>
          <w:tcPr>
            <w:tcW w:w="2268" w:type="dxa"/>
          </w:tcPr>
          <w:p w14:paraId="12019A5B">
            <w:pPr>
              <w:spacing w:after="0" w:line="240" w:lineRule="auto"/>
            </w:pPr>
            <w:r>
              <w:rPr>
                <w:sz w:val="20"/>
              </w:rPr>
              <w:t>600900</w:t>
            </w:r>
          </w:p>
        </w:tc>
        <w:tc>
          <w:tcPr>
            <w:tcW w:w="2268" w:type="dxa"/>
          </w:tcPr>
          <w:p w14:paraId="181BCA51">
            <w:pPr>
              <w:spacing w:after="0" w:line="240" w:lineRule="auto"/>
            </w:pPr>
            <w:r>
              <w:rPr>
                <w:sz w:val="20"/>
              </w:rPr>
              <w:t>长江电力</w:t>
            </w:r>
          </w:p>
        </w:tc>
        <w:tc>
          <w:tcPr>
            <w:tcW w:w="2268" w:type="dxa"/>
          </w:tcPr>
          <w:p w14:paraId="74611DBD">
            <w:pPr>
              <w:spacing w:after="0" w:line="240" w:lineRule="auto"/>
            </w:pPr>
            <w:r>
              <w:rPr>
                <w:sz w:val="20"/>
              </w:rPr>
              <w:t>沪市主板</w:t>
            </w:r>
          </w:p>
        </w:tc>
      </w:tr>
      <w:tr w14:paraId="0541A4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C69B519">
            <w:pPr>
              <w:spacing w:after="0" w:line="240" w:lineRule="auto"/>
            </w:pPr>
            <w:r>
              <w:rPr>
                <w:sz w:val="20"/>
              </w:rPr>
              <w:t>18</w:t>
            </w:r>
          </w:p>
        </w:tc>
        <w:tc>
          <w:tcPr>
            <w:tcW w:w="2268" w:type="dxa"/>
          </w:tcPr>
          <w:p w14:paraId="716D7476">
            <w:pPr>
              <w:spacing w:after="0" w:line="240" w:lineRule="auto"/>
            </w:pPr>
            <w:r>
              <w:rPr>
                <w:sz w:val="20"/>
              </w:rPr>
              <w:t>600030</w:t>
            </w:r>
          </w:p>
        </w:tc>
        <w:tc>
          <w:tcPr>
            <w:tcW w:w="2268" w:type="dxa"/>
          </w:tcPr>
          <w:p w14:paraId="2CDE1D44">
            <w:pPr>
              <w:spacing w:after="0" w:line="240" w:lineRule="auto"/>
            </w:pPr>
            <w:r>
              <w:rPr>
                <w:sz w:val="20"/>
              </w:rPr>
              <w:t>中信证券</w:t>
            </w:r>
          </w:p>
        </w:tc>
        <w:tc>
          <w:tcPr>
            <w:tcW w:w="2268" w:type="dxa"/>
          </w:tcPr>
          <w:p w14:paraId="04854F8D">
            <w:pPr>
              <w:spacing w:after="0" w:line="240" w:lineRule="auto"/>
            </w:pPr>
            <w:r>
              <w:rPr>
                <w:sz w:val="20"/>
              </w:rPr>
              <w:t>沪市主板</w:t>
            </w:r>
          </w:p>
        </w:tc>
      </w:tr>
      <w:tr w14:paraId="23FD31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B0372C7">
            <w:pPr>
              <w:spacing w:after="0" w:line="240" w:lineRule="auto"/>
            </w:pPr>
            <w:r>
              <w:rPr>
                <w:sz w:val="20"/>
              </w:rPr>
              <w:t>19</w:t>
            </w:r>
          </w:p>
        </w:tc>
        <w:tc>
          <w:tcPr>
            <w:tcW w:w="2268" w:type="dxa"/>
          </w:tcPr>
          <w:p w14:paraId="2488882B">
            <w:pPr>
              <w:spacing w:after="0" w:line="240" w:lineRule="auto"/>
            </w:pPr>
            <w:r>
              <w:rPr>
                <w:sz w:val="20"/>
              </w:rPr>
              <w:t>601857</w:t>
            </w:r>
          </w:p>
        </w:tc>
        <w:tc>
          <w:tcPr>
            <w:tcW w:w="2268" w:type="dxa"/>
          </w:tcPr>
          <w:p w14:paraId="27E65C22">
            <w:pPr>
              <w:spacing w:after="0" w:line="240" w:lineRule="auto"/>
            </w:pPr>
            <w:r>
              <w:rPr>
                <w:sz w:val="20"/>
              </w:rPr>
              <w:t>中国石油</w:t>
            </w:r>
          </w:p>
        </w:tc>
        <w:tc>
          <w:tcPr>
            <w:tcW w:w="2268" w:type="dxa"/>
          </w:tcPr>
          <w:p w14:paraId="2A89466F">
            <w:pPr>
              <w:spacing w:after="0" w:line="240" w:lineRule="auto"/>
            </w:pPr>
            <w:r>
              <w:rPr>
                <w:sz w:val="20"/>
              </w:rPr>
              <w:t>沪市主板</w:t>
            </w:r>
          </w:p>
        </w:tc>
      </w:tr>
      <w:tr w14:paraId="796059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2E73153">
            <w:pPr>
              <w:spacing w:after="0" w:line="240" w:lineRule="auto"/>
            </w:pPr>
            <w:r>
              <w:rPr>
                <w:sz w:val="20"/>
              </w:rPr>
              <w:t>20</w:t>
            </w:r>
          </w:p>
        </w:tc>
        <w:tc>
          <w:tcPr>
            <w:tcW w:w="2268" w:type="dxa"/>
          </w:tcPr>
          <w:p w14:paraId="2A037C00">
            <w:pPr>
              <w:spacing w:after="0" w:line="240" w:lineRule="auto"/>
            </w:pPr>
            <w:r>
              <w:rPr>
                <w:sz w:val="20"/>
              </w:rPr>
              <w:t>688981</w:t>
            </w:r>
          </w:p>
        </w:tc>
        <w:tc>
          <w:tcPr>
            <w:tcW w:w="2268" w:type="dxa"/>
          </w:tcPr>
          <w:p w14:paraId="72A66771">
            <w:pPr>
              <w:spacing w:after="0" w:line="240" w:lineRule="auto"/>
            </w:pPr>
            <w:r>
              <w:rPr>
                <w:sz w:val="20"/>
              </w:rPr>
              <w:t>中芯国际</w:t>
            </w:r>
          </w:p>
        </w:tc>
        <w:tc>
          <w:tcPr>
            <w:tcW w:w="2268" w:type="dxa"/>
          </w:tcPr>
          <w:p w14:paraId="6465E794">
            <w:pPr>
              <w:spacing w:after="0" w:line="240" w:lineRule="auto"/>
            </w:pPr>
            <w:r>
              <w:rPr>
                <w:sz w:val="20"/>
              </w:rPr>
              <w:t>科创板</w:t>
            </w:r>
          </w:p>
        </w:tc>
      </w:tr>
      <w:tr w14:paraId="05854A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9F35137">
            <w:pPr>
              <w:spacing w:after="0" w:line="240" w:lineRule="auto"/>
            </w:pPr>
            <w:r>
              <w:rPr>
                <w:sz w:val="20"/>
              </w:rPr>
              <w:t>21</w:t>
            </w:r>
          </w:p>
        </w:tc>
        <w:tc>
          <w:tcPr>
            <w:tcW w:w="2268" w:type="dxa"/>
          </w:tcPr>
          <w:p w14:paraId="2BE3F459">
            <w:pPr>
              <w:spacing w:after="0" w:line="240" w:lineRule="auto"/>
            </w:pPr>
            <w:r>
              <w:rPr>
                <w:sz w:val="20"/>
              </w:rPr>
              <w:t>688111</w:t>
            </w:r>
          </w:p>
        </w:tc>
        <w:tc>
          <w:tcPr>
            <w:tcW w:w="2268" w:type="dxa"/>
          </w:tcPr>
          <w:p w14:paraId="7B0E1ECD">
            <w:pPr>
              <w:spacing w:after="0" w:line="240" w:lineRule="auto"/>
            </w:pPr>
            <w:r>
              <w:rPr>
                <w:sz w:val="20"/>
              </w:rPr>
              <w:t>金山办公</w:t>
            </w:r>
          </w:p>
        </w:tc>
        <w:tc>
          <w:tcPr>
            <w:tcW w:w="2268" w:type="dxa"/>
          </w:tcPr>
          <w:p w14:paraId="463583BF">
            <w:pPr>
              <w:spacing w:after="0" w:line="240" w:lineRule="auto"/>
            </w:pPr>
            <w:r>
              <w:rPr>
                <w:sz w:val="20"/>
              </w:rPr>
              <w:t>科创板</w:t>
            </w:r>
          </w:p>
        </w:tc>
      </w:tr>
    </w:tbl>
    <w:p w14:paraId="5EE012AE">
      <w:pPr>
        <w:pStyle w:val="3"/>
      </w:pPr>
      <w:r>
        <w:rPr>
          <w:color w:val="003366"/>
        </w:rPr>
        <w:t>四、实验原理</w:t>
      </w:r>
    </w:p>
    <w:p w14:paraId="128D4D08">
      <w:r>
        <w:rPr>
          <w:rFonts w:ascii="宋体" w:hAnsi="宋体" w:eastAsia="宋体"/>
          <w:b/>
          <w:sz w:val="24"/>
        </w:rPr>
        <w:t>4.1 爬虫基本原理</w:t>
      </w:r>
    </w:p>
    <w:p w14:paraId="05E8ACA6">
      <w:pPr>
        <w:ind w:firstLine="420"/>
      </w:pPr>
      <w:r>
        <w:rPr>
          <w:rFonts w:ascii="宋体" w:hAnsi="宋体" w:eastAsia="宋体"/>
          <w:sz w:val="24"/>
        </w:rPr>
        <w:t>网络爬虫是一种按照一定规则自动抓取互联网信息的程序。本实验采用HTTP请求-响应模式，模拟浏览器向巨潮资讯网服务器发送请求，获取服务器返回的JSON数据，解析提取需要的字段信息。爬虫工作流程为：发送请求→获取响应→解析数据→存储数据。</w:t>
      </w:r>
    </w:p>
    <w:p w14:paraId="47418AC1">
      <w:r>
        <w:rPr>
          <w:rFonts w:ascii="宋体" w:hAnsi="宋体" w:eastAsia="宋体"/>
          <w:b/>
          <w:sz w:val="24"/>
        </w:rPr>
        <w:t>4.2 AJAX异步加载与API逆向</w:t>
      </w:r>
    </w:p>
    <w:p w14:paraId="77E3A374">
      <w:pPr>
        <w:ind w:firstLine="420"/>
      </w:pPr>
      <w:r>
        <w:rPr>
          <w:rFonts w:ascii="宋体" w:hAnsi="宋体" w:eastAsia="宋体"/>
          <w:sz w:val="24"/>
        </w:rPr>
        <w:t>巨潮资讯网的公告搜索页面采用前后端分离架构，数据通过AJAX异步加载。通过Chrome开发者工具（F12→Network→XHR）可捕获API请求，分析得出核心接口为 POST https://www.cninfo.com.cn/new/hisAnnouncement/query，请求体为表单格式（application/x-www-form-urlencoded），响应体为JSON格式。关键请求参数包括pageNum（页码）、pageSize（每页条数）、column（板块）、stock（股票代码+orgId）、category（公告分类）等。</w:t>
      </w:r>
    </w:p>
    <w:p w14:paraId="3CC94997">
      <w:r>
        <w:rPr>
          <w:rFonts w:ascii="宋体" w:hAnsi="宋体" w:eastAsia="宋体"/>
          <w:b/>
          <w:sz w:val="24"/>
        </w:rPr>
        <w:t>4.3 反爬机制分析</w:t>
      </w:r>
    </w:p>
    <w:p w14:paraId="015EBB05">
      <w:pPr>
        <w:ind w:firstLine="420"/>
      </w:pPr>
      <w:r>
        <w:rPr>
          <w:rFonts w:ascii="宋体" w:hAnsi="宋体" w:eastAsia="宋体"/>
          <w:sz w:val="24"/>
        </w:rPr>
        <w:t>（1）Cookie鉴权：服务器通过JSESSIONID验证会话，需先GET搜索页面获取Cookie。</w:t>
      </w:r>
    </w:p>
    <w:p w14:paraId="19A17AEA">
      <w:pPr>
        <w:ind w:firstLine="420"/>
      </w:pPr>
      <w:r>
        <w:rPr>
          <w:rFonts w:ascii="宋体" w:hAnsi="宋体" w:eastAsia="宋体"/>
          <w:sz w:val="24"/>
        </w:rPr>
        <w:t>（2）请求头检测：需携带X-Requested-With: XMLHttpRequest以模拟AJAX请求。</w:t>
      </w:r>
    </w:p>
    <w:p w14:paraId="0DEAB12E">
      <w:pPr>
        <w:ind w:firstLine="420"/>
      </w:pPr>
      <w:r>
        <w:rPr>
          <w:rFonts w:ascii="宋体" w:hAnsi="宋体" w:eastAsia="宋体"/>
          <w:sz w:val="24"/>
        </w:rPr>
        <w:t>（3）Referer/Origin检测：需设置正确的来源地址。</w:t>
      </w:r>
    </w:p>
    <w:p w14:paraId="1B33E383">
      <w:r>
        <w:rPr>
          <w:rFonts w:ascii="宋体" w:hAnsi="宋体" w:eastAsia="宋体"/>
          <w:b/>
          <w:sz w:val="24"/>
        </w:rPr>
        <w:t>4.4 线程池并发原理</w:t>
      </w:r>
    </w:p>
    <w:p w14:paraId="64D41743">
      <w:pPr>
        <w:ind w:firstLine="420"/>
      </w:pPr>
      <w:r>
        <w:rPr>
          <w:rFonts w:ascii="宋体" w:hAnsi="宋体" w:eastAsia="宋体"/>
          <w:sz w:val="24"/>
        </w:rPr>
        <w:t>ThreadPoolExecutor是Python提供的高级线程池接口。通过指定max_workers=6创建包含6个线程的池，使用submit()提交任务，线程自动从队列中获取并执行。as_completed()按完成顺序返回结果，避免线程间相互阻塞。线程安全打印通过threading.Lock实现。</w:t>
      </w:r>
    </w:p>
    <w:p w14:paraId="18D25999">
      <w:r>
        <w:br w:type="page"/>
      </w:r>
    </w:p>
    <w:p w14:paraId="0B74497E">
      <w:pPr>
        <w:pStyle w:val="3"/>
      </w:pPr>
      <w:r>
        <w:rPr>
          <w:color w:val="003366"/>
        </w:rPr>
        <w:t>五、实验步骤</w:t>
      </w:r>
    </w:p>
    <w:p w14:paraId="760B5AE8">
      <w:r>
        <w:rPr>
          <w:rFonts w:ascii="宋体" w:hAnsi="宋体" w:eastAsia="宋体"/>
          <w:b/>
          <w:sz w:val="24"/>
        </w:rPr>
        <w:t>步骤1：分析目标网站API接口</w:t>
      </w:r>
    </w:p>
    <w:p w14:paraId="3C06FC65">
      <w:pPr>
        <w:ind w:firstLine="420"/>
      </w:pPr>
      <w:r>
        <w:rPr>
          <w:rFonts w:ascii="宋体" w:hAnsi="宋体" w:eastAsia="宋体"/>
          <w:sz w:val="24"/>
        </w:rPr>
        <w:t>打开巨潮资讯网公告搜索页面，使用Chrome F12开发者工具Network面板，筛选XHR请求。在页面搜索年报后，定位到核心API：</w:t>
      </w:r>
    </w:p>
    <w:p w14:paraId="789193B8">
      <w:pPr>
        <w:shd w:val="clear" w:fill="F0F0F0"/>
        <w:spacing w:before="80" w:after="80"/>
        <w:ind w:left="567"/>
      </w:pPr>
      <w:r>
        <w:rPr>
          <w:rFonts w:ascii="Consolas" w:hAnsi="Consolas"/>
          <w:sz w:val="17"/>
        </w:rPr>
        <w:t>POST https://www.cninfo.com.cn/new/hisAnnouncement/query</w:t>
      </w:r>
    </w:p>
    <w:p w14:paraId="0A7FD6A2">
      <w:pPr>
        <w:ind w:firstLine="420"/>
      </w:pPr>
      <w:r>
        <w:rPr>
          <w:rFonts w:ascii="宋体" w:hAnsi="宋体" w:eastAsia="宋体"/>
          <w:sz w:val="24"/>
        </w:rPr>
        <w:t>分析请求参数如下：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B0DF9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4F190E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参数名</w:t>
            </w:r>
          </w:p>
        </w:tc>
        <w:tc>
          <w:tcPr>
            <w:tcW w:w="2268" w:type="dxa"/>
          </w:tcPr>
          <w:p w14:paraId="3659469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268" w:type="dxa"/>
          </w:tcPr>
          <w:p w14:paraId="2046027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2268" w:type="dxa"/>
          </w:tcPr>
          <w:p w14:paraId="4E8E454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示例值</w:t>
            </w:r>
          </w:p>
        </w:tc>
      </w:tr>
      <w:tr w14:paraId="34DF35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3354F5E">
            <w:pPr>
              <w:spacing w:after="0" w:line="240" w:lineRule="auto"/>
            </w:pPr>
            <w:r>
              <w:rPr>
                <w:sz w:val="20"/>
              </w:rPr>
              <w:t>pageNum</w:t>
            </w:r>
          </w:p>
        </w:tc>
        <w:tc>
          <w:tcPr>
            <w:tcW w:w="2268" w:type="dxa"/>
          </w:tcPr>
          <w:p w14:paraId="6CB59B15">
            <w:pPr>
              <w:spacing w:after="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0370CF28">
            <w:pPr>
              <w:spacing w:after="0" w:line="240" w:lineRule="auto"/>
            </w:pPr>
            <w:r>
              <w:rPr>
                <w:sz w:val="20"/>
              </w:rPr>
              <w:t>页码</w:t>
            </w:r>
          </w:p>
        </w:tc>
        <w:tc>
          <w:tcPr>
            <w:tcW w:w="2268" w:type="dxa"/>
          </w:tcPr>
          <w:p w14:paraId="118A3418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</w:tr>
      <w:tr w14:paraId="5A4B0A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D83A1CD">
            <w:pPr>
              <w:spacing w:after="0" w:line="240" w:lineRule="auto"/>
            </w:pPr>
            <w:r>
              <w:rPr>
                <w:sz w:val="20"/>
              </w:rPr>
              <w:t>pageSize</w:t>
            </w:r>
          </w:p>
        </w:tc>
        <w:tc>
          <w:tcPr>
            <w:tcW w:w="2268" w:type="dxa"/>
          </w:tcPr>
          <w:p w14:paraId="7065EDC6">
            <w:pPr>
              <w:spacing w:after="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18BABDEF">
            <w:pPr>
              <w:spacing w:after="0" w:line="240" w:lineRule="auto"/>
            </w:pPr>
            <w:r>
              <w:rPr>
                <w:sz w:val="20"/>
              </w:rPr>
              <w:t>每页条数（最大30）</w:t>
            </w:r>
          </w:p>
        </w:tc>
        <w:tc>
          <w:tcPr>
            <w:tcW w:w="2268" w:type="dxa"/>
          </w:tcPr>
          <w:p w14:paraId="10D9A92B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</w:tr>
      <w:tr w14:paraId="150536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9FE19EC">
            <w:pPr>
              <w:spacing w:after="0" w:line="240" w:lineRule="auto"/>
            </w:pPr>
            <w:r>
              <w:rPr>
                <w:sz w:val="20"/>
              </w:rPr>
              <w:t>column</w:t>
            </w:r>
          </w:p>
        </w:tc>
        <w:tc>
          <w:tcPr>
            <w:tcW w:w="2268" w:type="dxa"/>
          </w:tcPr>
          <w:p w14:paraId="33D10DC7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2BD2091">
            <w:pPr>
              <w:spacing w:after="0" w:line="240" w:lineRule="auto"/>
            </w:pPr>
            <w:r>
              <w:rPr>
                <w:sz w:val="20"/>
              </w:rPr>
              <w:t>板块（szse/sse/bj）</w:t>
            </w:r>
          </w:p>
        </w:tc>
        <w:tc>
          <w:tcPr>
            <w:tcW w:w="2268" w:type="dxa"/>
          </w:tcPr>
          <w:p w14:paraId="5C88FDD5">
            <w:pPr>
              <w:spacing w:after="0" w:line="240" w:lineRule="auto"/>
            </w:pPr>
            <w:r>
              <w:rPr>
                <w:sz w:val="20"/>
              </w:rPr>
              <w:t>szse</w:t>
            </w:r>
          </w:p>
        </w:tc>
      </w:tr>
      <w:tr w14:paraId="095CEA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04AEB23">
            <w:pPr>
              <w:spacing w:after="0" w:line="240" w:lineRule="auto"/>
            </w:pPr>
            <w:r>
              <w:rPr>
                <w:sz w:val="20"/>
              </w:rPr>
              <w:t>stock</w:t>
            </w:r>
          </w:p>
        </w:tc>
        <w:tc>
          <w:tcPr>
            <w:tcW w:w="2268" w:type="dxa"/>
          </w:tcPr>
          <w:p w14:paraId="482B1773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62997D4">
            <w:pPr>
              <w:spacing w:after="0" w:line="240" w:lineRule="auto"/>
            </w:pPr>
            <w:r>
              <w:rPr>
                <w:sz w:val="20"/>
              </w:rPr>
              <w:t>股票代码+orgId</w:t>
            </w:r>
          </w:p>
        </w:tc>
        <w:tc>
          <w:tcPr>
            <w:tcW w:w="2268" w:type="dxa"/>
          </w:tcPr>
          <w:p w14:paraId="5325840E">
            <w:pPr>
              <w:spacing w:after="0" w:line="240" w:lineRule="auto"/>
            </w:pPr>
            <w:r>
              <w:rPr>
                <w:sz w:val="20"/>
              </w:rPr>
              <w:t>000001,gssz0000001</w:t>
            </w:r>
          </w:p>
        </w:tc>
      </w:tr>
      <w:tr w14:paraId="4F6A54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CBF5BA2">
            <w:pPr>
              <w:spacing w:after="0" w:line="240" w:lineRule="auto"/>
            </w:pPr>
            <w:r>
              <w:rPr>
                <w:sz w:val="20"/>
              </w:rPr>
              <w:t>category</w:t>
            </w:r>
          </w:p>
        </w:tc>
        <w:tc>
          <w:tcPr>
            <w:tcW w:w="2268" w:type="dxa"/>
          </w:tcPr>
          <w:p w14:paraId="464FEE92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954BAA9">
            <w:pPr>
              <w:spacing w:after="0" w:line="240" w:lineRule="auto"/>
            </w:pPr>
            <w:r>
              <w:rPr>
                <w:sz w:val="20"/>
              </w:rPr>
              <w:t>公告分类</w:t>
            </w:r>
          </w:p>
        </w:tc>
        <w:tc>
          <w:tcPr>
            <w:tcW w:w="2268" w:type="dxa"/>
          </w:tcPr>
          <w:p w14:paraId="74B5083A">
            <w:pPr>
              <w:spacing w:after="0" w:line="240" w:lineRule="auto"/>
            </w:pPr>
            <w:r>
              <w:rPr>
                <w:sz w:val="20"/>
              </w:rPr>
              <w:t>category_ndbg_szsh</w:t>
            </w:r>
          </w:p>
        </w:tc>
      </w:tr>
      <w:tr w14:paraId="5495C1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35FF5B8">
            <w:pPr>
              <w:spacing w:after="0" w:line="240" w:lineRule="auto"/>
            </w:pPr>
            <w:r>
              <w:rPr>
                <w:sz w:val="20"/>
              </w:rPr>
              <w:t>searchkey</w:t>
            </w:r>
          </w:p>
        </w:tc>
        <w:tc>
          <w:tcPr>
            <w:tcW w:w="2268" w:type="dxa"/>
          </w:tcPr>
          <w:p w14:paraId="641CCA46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E9E464B">
            <w:pPr>
              <w:spacing w:after="0" w:line="240" w:lineRule="auto"/>
            </w:pPr>
            <w:r>
              <w:rPr>
                <w:sz w:val="20"/>
              </w:rPr>
              <w:t>搜索关键词</w:t>
            </w:r>
          </w:p>
        </w:tc>
        <w:tc>
          <w:tcPr>
            <w:tcW w:w="2268" w:type="dxa"/>
          </w:tcPr>
          <w:p w14:paraId="4EBAD3AA">
            <w:pPr>
              <w:spacing w:after="0" w:line="240" w:lineRule="auto"/>
            </w:pPr>
            <w:r>
              <w:rPr>
                <w:sz w:val="20"/>
              </w:rPr>
              <w:t>公司名 年度报告</w:t>
            </w:r>
          </w:p>
        </w:tc>
      </w:tr>
      <w:tr w14:paraId="5C41A1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FBB3535">
            <w:pPr>
              <w:spacing w:after="0" w:line="240" w:lineRule="auto"/>
            </w:pPr>
            <w:r>
              <w:rPr>
                <w:sz w:val="20"/>
              </w:rPr>
              <w:t>seDate</w:t>
            </w:r>
          </w:p>
        </w:tc>
        <w:tc>
          <w:tcPr>
            <w:tcW w:w="2268" w:type="dxa"/>
          </w:tcPr>
          <w:p w14:paraId="25092CC7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E3FB77F">
            <w:pPr>
              <w:spacing w:after="0" w:line="240" w:lineRule="auto"/>
            </w:pPr>
            <w:r>
              <w:rPr>
                <w:sz w:val="20"/>
              </w:rPr>
              <w:t>日期范围</w:t>
            </w:r>
          </w:p>
        </w:tc>
        <w:tc>
          <w:tcPr>
            <w:tcW w:w="2268" w:type="dxa"/>
          </w:tcPr>
          <w:p w14:paraId="72B20379">
            <w:pPr>
              <w:spacing w:after="0" w:line="240" w:lineRule="auto"/>
            </w:pPr>
            <w:r>
              <w:rPr>
                <w:sz w:val="20"/>
              </w:rPr>
              <w:t>2024-01-01~2025-12-31</w:t>
            </w:r>
          </w:p>
        </w:tc>
      </w:tr>
    </w:tbl>
    <w:p w14:paraId="0F05D0DB">
      <w:pPr>
        <w:ind w:firstLine="420"/>
      </w:pPr>
      <w:r>
        <w:rPr>
          <w:rFonts w:ascii="宋体" w:hAnsi="宋体" w:eastAsia="宋体"/>
          <w:sz w:val="24"/>
        </w:rPr>
        <w:t>响应JSON结构：</w:t>
      </w:r>
    </w:p>
    <w:p w14:paraId="4580B3DB">
      <w:pPr>
        <w:shd w:val="clear" w:fill="F0F0F0"/>
        <w:spacing w:before="80" w:after="80"/>
        <w:ind w:left="567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"totalAnnouncement": 51,        // 总公告数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"totalpages": 2,                 // 总页数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"hasMore": true,                 // 是否有更多页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"announcements": [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"secCode": "000001",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"secName": "平安银行",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"orgId": "gssz0000001",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"announcementId": "1225022887",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"announcementTitle": "2025年年度报告",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"announcementTime": 1774022400000,    // 毫秒时间戳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"adjunctUrl": "finalpage/2026-03-21/1225022887.PDF",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"adjunctSize": 1930                    // PDF大小(KB)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}, ...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]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</w:p>
    <w:p w14:paraId="427EBE9B">
      <w:r>
        <w:rPr>
          <w:rFonts w:ascii="宋体" w:hAnsi="宋体" w:eastAsia="宋体"/>
          <w:b/>
          <w:sz w:val="24"/>
        </w:rPr>
        <w:t>步骤2：解决Cookie鉴权问题</w:t>
      </w:r>
    </w:p>
    <w:p w14:paraId="2222E5BD">
      <w:pPr>
        <w:ind w:firstLine="420"/>
      </w:pPr>
      <w:r>
        <w:rPr>
          <w:rFonts w:ascii="宋体" w:hAnsi="宋体" w:eastAsia="宋体"/>
          <w:sz w:val="24"/>
        </w:rPr>
        <w:t>首次直接POST请求返回403 Forbidden。通过分析发现需要先GET请求搜索页面获取JSESSIONID Cookie：</w:t>
      </w:r>
    </w:p>
    <w:p w14:paraId="75CAAD5B">
      <w:pPr>
        <w:shd w:val="clear" w:fill="F0F0F0"/>
        <w:spacing w:before="80" w:after="80"/>
        <w:ind w:left="567"/>
      </w:pPr>
      <w:r>
        <w:rPr>
          <w:rFonts w:ascii="Consolas" w:hAnsi="Consolas"/>
          <w:sz w:val="17"/>
        </w:rPr>
        <w:t># 初始化Session，获取JSESSIONID Cookie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session = requests.Session()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session.get(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"https://www.cninfo.com.cn/new/commonUrl/"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"pageOfSearch?url=disclosure/list/search",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headers={"User-Agent": "Mozilla/5.0 ..."}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)</w:t>
      </w:r>
    </w:p>
    <w:p w14:paraId="111D7C9E">
      <w:pPr>
        <w:ind w:firstLine="420"/>
      </w:pPr>
      <w:r>
        <w:rPr>
          <w:rFonts w:ascii="宋体" w:hAnsi="宋体" w:eastAsia="宋体"/>
          <w:sz w:val="24"/>
        </w:rPr>
        <w:t>并且API请求必须携带AJAX特有的请求头（尤其是X-Requested-With），同时需要正确的Referer和Origin：</w:t>
      </w:r>
    </w:p>
    <w:p w14:paraId="257C7D96">
      <w:pPr>
        <w:shd w:val="clear" w:fill="F0F0F0"/>
        <w:spacing w:before="80" w:after="80"/>
        <w:ind w:left="567"/>
      </w:pPr>
      <w:r>
        <w:rPr>
          <w:rFonts w:ascii="Consolas" w:hAnsi="Consolas"/>
          <w:sz w:val="17"/>
        </w:rPr>
        <w:t>headers =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"X-Requested-With": "XMLHttpRequest",       # 关键！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"Referer": "https://www.cninfo.com.cn/...",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"Origin": "https://www.cninfo.com.cn",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"Content-Type": "application/x-www-form-urlencoded; charset=UTF-8",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</w:p>
    <w:p w14:paraId="42D385A3">
      <w:r>
        <w:rPr>
          <w:rFonts w:ascii="宋体" w:hAnsi="宋体" w:eastAsia="宋体"/>
          <w:b/>
          <w:sz w:val="24"/>
        </w:rPr>
        <w:t>步骤3：解决orgId自动发现问题</w:t>
      </w:r>
    </w:p>
    <w:p w14:paraId="7B734D16">
      <w:pPr>
        <w:ind w:firstLine="420"/>
      </w:pPr>
      <w:r>
        <w:rPr>
          <w:rFonts w:ascii="宋体" w:hAnsi="宋体" w:eastAsia="宋体"/>
          <w:sz w:val="24"/>
        </w:rPr>
        <w:t>初始尝试按"gssz0+股票代码"拼接orgId，发现美的集团、宁德时代等部分股票返回数据为0。经对比测试发现不同股票orgId格式完全不同：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11CE9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5C7E52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股票</w:t>
            </w:r>
          </w:p>
        </w:tc>
        <w:tc>
          <w:tcPr>
            <w:tcW w:w="3024" w:type="dxa"/>
          </w:tcPr>
          <w:p w14:paraId="66C84FF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规则推算orgId</w:t>
            </w:r>
          </w:p>
        </w:tc>
        <w:tc>
          <w:tcPr>
            <w:tcW w:w="3024" w:type="dxa"/>
          </w:tcPr>
          <w:p w14:paraId="2CC20F4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实际orgId</w:t>
            </w:r>
          </w:p>
        </w:tc>
      </w:tr>
      <w:tr w14:paraId="4A4A64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DDE8BE6">
            <w:pPr>
              <w:spacing w:after="0" w:line="240" w:lineRule="auto"/>
            </w:pPr>
            <w:r>
              <w:rPr>
                <w:sz w:val="20"/>
              </w:rPr>
              <w:t>000001 平安银行</w:t>
            </w:r>
          </w:p>
        </w:tc>
        <w:tc>
          <w:tcPr>
            <w:tcW w:w="3024" w:type="dxa"/>
          </w:tcPr>
          <w:p w14:paraId="4C51070C">
            <w:pPr>
              <w:spacing w:after="0" w:line="240" w:lineRule="auto"/>
            </w:pPr>
            <w:r>
              <w:rPr>
                <w:sz w:val="20"/>
              </w:rPr>
              <w:t>gssz0000001</w:t>
            </w:r>
          </w:p>
        </w:tc>
        <w:tc>
          <w:tcPr>
            <w:tcW w:w="3024" w:type="dxa"/>
          </w:tcPr>
          <w:p w14:paraId="7DF9A19D">
            <w:pPr>
              <w:spacing w:after="0" w:line="240" w:lineRule="auto"/>
            </w:pPr>
            <w:r>
              <w:rPr>
                <w:sz w:val="20"/>
              </w:rPr>
              <w:t>9900002221</w:t>
            </w:r>
          </w:p>
        </w:tc>
      </w:tr>
      <w:tr w14:paraId="5CEB3F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E92B0E4">
            <w:pPr>
              <w:spacing w:after="0" w:line="240" w:lineRule="auto"/>
            </w:pPr>
            <w:r>
              <w:rPr>
                <w:sz w:val="20"/>
              </w:rPr>
              <w:t>000333 美的集团</w:t>
            </w:r>
          </w:p>
        </w:tc>
        <w:tc>
          <w:tcPr>
            <w:tcW w:w="3024" w:type="dxa"/>
          </w:tcPr>
          <w:p w14:paraId="437E99B4">
            <w:pPr>
              <w:spacing w:after="0" w:line="240" w:lineRule="auto"/>
            </w:pPr>
            <w:r>
              <w:rPr>
                <w:sz w:val="20"/>
              </w:rPr>
              <w:t>gssz0000333</w:t>
            </w:r>
          </w:p>
        </w:tc>
        <w:tc>
          <w:tcPr>
            <w:tcW w:w="3024" w:type="dxa"/>
          </w:tcPr>
          <w:p w14:paraId="60AB8824">
            <w:pPr>
              <w:spacing w:after="0" w:line="240" w:lineRule="auto"/>
            </w:pPr>
            <w:r>
              <w:rPr>
                <w:sz w:val="20"/>
              </w:rPr>
              <w:t>9900005965</w:t>
            </w:r>
          </w:p>
        </w:tc>
      </w:tr>
      <w:tr w14:paraId="2BD1A5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EF3F72D">
            <w:pPr>
              <w:spacing w:after="0" w:line="240" w:lineRule="auto"/>
            </w:pPr>
            <w:r>
              <w:rPr>
                <w:sz w:val="20"/>
              </w:rPr>
              <w:t>300750 宁德时代</w:t>
            </w:r>
          </w:p>
        </w:tc>
        <w:tc>
          <w:tcPr>
            <w:tcW w:w="3024" w:type="dxa"/>
          </w:tcPr>
          <w:p w14:paraId="69553C64">
            <w:pPr>
              <w:spacing w:after="0" w:line="240" w:lineRule="auto"/>
            </w:pPr>
            <w:r>
              <w:rPr>
                <w:sz w:val="20"/>
              </w:rPr>
              <w:t>gssz0300750</w:t>
            </w:r>
          </w:p>
        </w:tc>
        <w:tc>
          <w:tcPr>
            <w:tcW w:w="3024" w:type="dxa"/>
          </w:tcPr>
          <w:p w14:paraId="7534E50E">
            <w:pPr>
              <w:spacing w:after="0" w:line="240" w:lineRule="auto"/>
            </w:pPr>
            <w:r>
              <w:rPr>
                <w:sz w:val="20"/>
              </w:rPr>
              <w:t>GD165627</w:t>
            </w:r>
          </w:p>
        </w:tc>
      </w:tr>
      <w:tr w14:paraId="2BFFBD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75F5796">
            <w:pPr>
              <w:spacing w:after="0" w:line="240" w:lineRule="auto"/>
            </w:pPr>
            <w:r>
              <w:rPr>
                <w:sz w:val="20"/>
              </w:rPr>
              <w:t>688981 中芯国际</w:t>
            </w:r>
          </w:p>
        </w:tc>
        <w:tc>
          <w:tcPr>
            <w:tcW w:w="3024" w:type="dxa"/>
          </w:tcPr>
          <w:p w14:paraId="7245963A">
            <w:pPr>
              <w:spacing w:after="0" w:line="240" w:lineRule="auto"/>
            </w:pPr>
            <w:r>
              <w:rPr>
                <w:sz w:val="20"/>
              </w:rPr>
              <w:t>gssh0688981</w:t>
            </w:r>
          </w:p>
        </w:tc>
        <w:tc>
          <w:tcPr>
            <w:tcW w:w="3024" w:type="dxa"/>
          </w:tcPr>
          <w:p w14:paraId="5C123307">
            <w:pPr>
              <w:spacing w:after="0" w:line="240" w:lineRule="auto"/>
            </w:pPr>
            <w:r>
              <w:rPr>
                <w:sz w:val="20"/>
              </w:rPr>
              <w:t>gshk0000981</w:t>
            </w:r>
          </w:p>
        </w:tc>
      </w:tr>
    </w:tbl>
    <w:p w14:paraId="25AD9A72">
      <w:pPr>
        <w:ind w:firstLine="420"/>
      </w:pPr>
      <w:r>
        <w:rPr>
          <w:rFonts w:ascii="宋体" w:hAnsi="宋体" w:eastAsia="宋体"/>
          <w:sz w:val="24"/>
        </w:rPr>
        <w:t>解决方案：增加discover_org_id()方法，通过searchkey参数搜索公司名称（如"美的集团 年度报告"），从返回数据中提取正确的orgId并缓存：</w:t>
      </w:r>
    </w:p>
    <w:p w14:paraId="387F599A">
      <w:pPr>
        <w:shd w:val="clear" w:fill="F0F0F0"/>
        <w:spacing w:before="80" w:after="80"/>
        <w:ind w:left="567"/>
      </w:pPr>
      <w:r>
        <w:rPr>
          <w:rFonts w:ascii="Consolas" w:hAnsi="Consolas"/>
          <w:sz w:val="17"/>
        </w:rPr>
        <w:t>def discover_org_id(self, stock_code):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company_name = get_company_name(stock_code)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form_data =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"searchkey": f"{company_name} 年度报告",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"category": "category_ndbg_szsh",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"column": column,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...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result = self._post_query(form_data)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org_id = result["announcements"][0]["orgId"]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stock_param = f"{result['announcements'][0]['secCode']},{org_id}"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self.org_id_cache[stock_code] = (stock_param, org_id, column)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return stock_param, org_id, column</w:t>
      </w:r>
    </w:p>
    <w:p w14:paraId="3FFB7B31">
      <w:r>
        <w:rPr>
          <w:rFonts w:ascii="宋体" w:hAnsi="宋体" w:eastAsia="宋体"/>
          <w:b/>
          <w:sz w:val="24"/>
        </w:rPr>
        <w:t>步骤4：编写核心爬虫类CninfoCrawler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AF2D2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F6655F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方法名</w:t>
            </w:r>
          </w:p>
        </w:tc>
        <w:tc>
          <w:tcPr>
            <w:tcW w:w="4536" w:type="dxa"/>
          </w:tcPr>
          <w:p w14:paraId="0A27788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功能</w:t>
            </w:r>
          </w:p>
        </w:tc>
      </w:tr>
      <w:tr w14:paraId="79F6F1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62011AC">
            <w:pPr>
              <w:spacing w:after="0" w:line="240" w:lineRule="auto"/>
            </w:pPr>
            <w:r>
              <w:rPr>
                <w:sz w:val="20"/>
              </w:rPr>
              <w:t>_init_session()</w:t>
            </w:r>
          </w:p>
        </w:tc>
        <w:tc>
          <w:tcPr>
            <w:tcW w:w="4536" w:type="dxa"/>
          </w:tcPr>
          <w:p w14:paraId="61ABDD51">
            <w:pPr>
              <w:spacing w:after="0" w:line="240" w:lineRule="auto"/>
            </w:pPr>
            <w:r>
              <w:rPr>
                <w:sz w:val="20"/>
              </w:rPr>
              <w:t>初始化HTTP会话，获取JSESSIONID</w:t>
            </w:r>
          </w:p>
        </w:tc>
      </w:tr>
      <w:tr w14:paraId="2528AE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ED6E1E9">
            <w:pPr>
              <w:spacing w:after="0" w:line="240" w:lineRule="auto"/>
            </w:pPr>
            <w:r>
              <w:rPr>
                <w:sz w:val="20"/>
              </w:rPr>
              <w:t>_get_api_headers()</w:t>
            </w:r>
          </w:p>
        </w:tc>
        <w:tc>
          <w:tcPr>
            <w:tcW w:w="4536" w:type="dxa"/>
          </w:tcPr>
          <w:p w14:paraId="27D2273E">
            <w:pPr>
              <w:spacing w:after="0" w:line="240" w:lineRule="auto"/>
            </w:pPr>
            <w:r>
              <w:rPr>
                <w:sz w:val="20"/>
              </w:rPr>
              <w:t>构造完整的AJAX请求头</w:t>
            </w:r>
          </w:p>
        </w:tc>
      </w:tr>
      <w:tr w14:paraId="78A5D9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61A9468A">
            <w:pPr>
              <w:spacing w:after="0" w:line="240" w:lineRule="auto"/>
            </w:pPr>
            <w:r>
              <w:rPr>
                <w:sz w:val="20"/>
              </w:rPr>
              <w:t>_post_query(data)</w:t>
            </w:r>
          </w:p>
        </w:tc>
        <w:tc>
          <w:tcPr>
            <w:tcW w:w="4536" w:type="dxa"/>
          </w:tcPr>
          <w:p w14:paraId="66B389A5">
            <w:pPr>
              <w:spacing w:after="0" w:line="240" w:lineRule="auto"/>
            </w:pPr>
            <w:r>
              <w:rPr>
                <w:sz w:val="20"/>
              </w:rPr>
              <w:t>执行POST请求，自动处理403重试</w:t>
            </w:r>
          </w:p>
        </w:tc>
      </w:tr>
      <w:tr w14:paraId="14AC65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82A5A3A">
            <w:pPr>
              <w:spacing w:after="0" w:line="240" w:lineRule="auto"/>
            </w:pPr>
            <w:r>
              <w:rPr>
                <w:sz w:val="20"/>
              </w:rPr>
              <w:t>discover_org_id(code)</w:t>
            </w:r>
          </w:p>
        </w:tc>
        <w:tc>
          <w:tcPr>
            <w:tcW w:w="4536" w:type="dxa"/>
          </w:tcPr>
          <w:p w14:paraId="037294AA">
            <w:pPr>
              <w:spacing w:after="0" w:line="240" w:lineRule="auto"/>
            </w:pPr>
            <w:r>
              <w:rPr>
                <w:sz w:val="20"/>
              </w:rPr>
              <w:t>通过搜索发现正确的orgId并缓存</w:t>
            </w:r>
          </w:p>
        </w:tc>
      </w:tr>
      <w:tr w14:paraId="7AD9FC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37E93C17">
            <w:pPr>
              <w:spacing w:after="0" w:line="240" w:lineRule="auto"/>
            </w:pPr>
            <w:r>
              <w:rPr>
                <w:sz w:val="20"/>
              </w:rPr>
              <w:t>query_announcements(code,page)</w:t>
            </w:r>
          </w:p>
        </w:tc>
        <w:tc>
          <w:tcPr>
            <w:tcW w:w="4536" w:type="dxa"/>
          </w:tcPr>
          <w:p w14:paraId="197F2429">
            <w:pPr>
              <w:spacing w:after="0" w:line="240" w:lineRule="auto"/>
            </w:pPr>
            <w:r>
              <w:rPr>
                <w:sz w:val="20"/>
              </w:rPr>
              <w:t>分页查询公告列表</w:t>
            </w:r>
          </w:p>
        </w:tc>
      </w:tr>
      <w:tr w14:paraId="65EDEF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05237F4C">
            <w:pPr>
              <w:spacing w:after="0" w:line="240" w:lineRule="auto"/>
            </w:pPr>
            <w:r>
              <w:rPr>
                <w:sz w:val="20"/>
              </w:rPr>
              <w:t>collect_annual_reports(code)</w:t>
            </w:r>
          </w:p>
        </w:tc>
        <w:tc>
          <w:tcPr>
            <w:tcW w:w="4536" w:type="dxa"/>
          </w:tcPr>
          <w:p w14:paraId="14D5F211">
            <w:pPr>
              <w:spacing w:after="0" w:line="240" w:lineRule="auto"/>
            </w:pPr>
            <w:r>
              <w:rPr>
                <w:sz w:val="20"/>
              </w:rPr>
              <w:t>采集股票的全部年报（多页）</w:t>
            </w:r>
          </w:p>
        </w:tc>
      </w:tr>
      <w:tr w14:paraId="4C7E2D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C05464D">
            <w:pPr>
              <w:spacing w:after="0" w:line="240" w:lineRule="auto"/>
            </w:pPr>
            <w:r>
              <w:rPr>
                <w:sz w:val="20"/>
              </w:rPr>
              <w:t>_parse_announcement(ann)</w:t>
            </w:r>
          </w:p>
        </w:tc>
        <w:tc>
          <w:tcPr>
            <w:tcW w:w="4536" w:type="dxa"/>
          </w:tcPr>
          <w:p w14:paraId="066D765F">
            <w:pPr>
              <w:spacing w:after="0" w:line="240" w:lineRule="auto"/>
            </w:pPr>
            <w:r>
              <w:rPr>
                <w:sz w:val="20"/>
              </w:rPr>
              <w:t>解析单条JSON为格式化字典</w:t>
            </w:r>
          </w:p>
        </w:tc>
      </w:tr>
    </w:tbl>
    <w:p w14:paraId="2B3F1A47">
      <w:r>
        <w:rPr>
          <w:rFonts w:ascii="宋体" w:hAnsi="宋体" w:eastAsia="宋体"/>
          <w:b/>
          <w:sz w:val="24"/>
        </w:rPr>
        <w:t>步骤5：实现线程池并发采集</w:t>
      </w:r>
    </w:p>
    <w:p w14:paraId="6AAE269D">
      <w:pPr>
        <w:ind w:firstLine="420"/>
      </w:pPr>
      <w:r>
        <w:rPr>
          <w:rFonts w:ascii="宋体" w:hAnsi="宋体" w:eastAsia="宋体"/>
          <w:sz w:val="24"/>
        </w:rPr>
        <w:t>定义collect(stock_code)函数作为线程池任务函数，内部创建独立的CninfoCrawler实例。使用ThreadPoolExecutor(max_workers=6)创建6线程池，通过submit()提交21个任务，as_completed()按完成顺序收集结果。使用threading.Lock确保多线程打印不混乱。</w:t>
      </w:r>
    </w:p>
    <w:p w14:paraId="461B797C">
      <w:pPr>
        <w:shd w:val="clear" w:fill="F0F0F0"/>
        <w:spacing w:before="80" w:after="80"/>
        <w:ind w:left="567"/>
      </w:pPr>
      <w:r>
        <w:rPr>
          <w:rFonts w:ascii="Consolas" w:hAnsi="Consolas"/>
          <w:sz w:val="17"/>
        </w:rPr>
        <w:t>def collect(stock_code):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"""采集单只股票（线程池任务函数）"""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crawler = CninfoCrawler()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reports = crawler.collect_annual_reports(stock_code)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return stock_code, reports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# 线程数为6的线程池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with ThreadPoolExecutor(max_workers=6) as executor: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futures = {executor.submit(collect, c): c for c in stock_codes}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for future in as_completed(futures):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code, reports = future.result()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all_reports.extend(reports)</w:t>
      </w:r>
    </w:p>
    <w:p w14:paraId="677CE48F">
      <w:r>
        <w:rPr>
          <w:rFonts w:ascii="宋体" w:hAnsi="宋体" w:eastAsia="宋体"/>
          <w:b/>
          <w:sz w:val="24"/>
        </w:rPr>
        <w:t>步骤6：数据存储为CSV</w:t>
      </w:r>
    </w:p>
    <w:p w14:paraId="51856928">
      <w:pPr>
        <w:ind w:firstLine="420"/>
      </w:pPr>
      <w:r>
        <w:rPr>
          <w:rFonts w:ascii="宋体" w:hAnsi="宋体" w:eastAsia="宋体"/>
          <w:sz w:val="24"/>
        </w:rPr>
        <w:t>使用csv.DictWriter写入CSV，encoding='utf-8-sig'确保Excel正确识别中文。包含11个字段：股票代码、股票简称、公告ID、公告标题、公告时间、时间戳、PDF链接、PDF大小(KB)、板块、公告类型代码、orgId。</w:t>
      </w:r>
    </w:p>
    <w:p w14:paraId="5E4D45C9">
      <w:r>
        <w:br w:type="page"/>
      </w:r>
    </w:p>
    <w:p w14:paraId="5D7BED68">
      <w:pPr>
        <w:pStyle w:val="3"/>
      </w:pPr>
      <w:r>
        <w:rPr>
          <w:color w:val="003366"/>
        </w:rPr>
        <w:t>六、关键问题与解决方案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8FD48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6EDA3A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3024" w:type="dxa"/>
          </w:tcPr>
          <w:p w14:paraId="676469D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原因</w:t>
            </w:r>
          </w:p>
        </w:tc>
        <w:tc>
          <w:tcPr>
            <w:tcW w:w="3024" w:type="dxa"/>
          </w:tcPr>
          <w:p w14:paraId="7AA7C37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解决方案</w:t>
            </w:r>
          </w:p>
        </w:tc>
      </w:tr>
      <w:tr w14:paraId="3B424E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FC677A0">
            <w:pPr>
              <w:spacing w:after="0" w:line="240" w:lineRule="auto"/>
            </w:pPr>
            <w:r>
              <w:rPr>
                <w:sz w:val="20"/>
              </w:rPr>
              <w:t>API返回403</w:t>
            </w:r>
          </w:p>
        </w:tc>
        <w:tc>
          <w:tcPr>
            <w:tcW w:w="3024" w:type="dxa"/>
          </w:tcPr>
          <w:p w14:paraId="36AE63C5">
            <w:pPr>
              <w:spacing w:after="0" w:line="240" w:lineRule="auto"/>
            </w:pPr>
            <w:r>
              <w:rPr>
                <w:sz w:val="20"/>
              </w:rPr>
              <w:t>缺少JSESSIONID Cookie</w:t>
            </w:r>
          </w:p>
        </w:tc>
        <w:tc>
          <w:tcPr>
            <w:tcW w:w="3024" w:type="dxa"/>
          </w:tcPr>
          <w:p w14:paraId="611182E2">
            <w:pPr>
              <w:spacing w:after="0" w:line="240" w:lineRule="auto"/>
            </w:pPr>
            <w:r>
              <w:rPr>
                <w:sz w:val="20"/>
              </w:rPr>
              <w:t>先GET搜索页面获取Cookie</w:t>
            </w:r>
          </w:p>
        </w:tc>
      </w:tr>
      <w:tr w14:paraId="3B4F53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D484E38">
            <w:pPr>
              <w:spacing w:after="0" w:line="240" w:lineRule="auto"/>
            </w:pPr>
            <w:r>
              <w:rPr>
                <w:sz w:val="20"/>
              </w:rPr>
              <w:t>部分股票查询无数据</w:t>
            </w:r>
          </w:p>
        </w:tc>
        <w:tc>
          <w:tcPr>
            <w:tcW w:w="3024" w:type="dxa"/>
          </w:tcPr>
          <w:p w14:paraId="6FA02956">
            <w:pPr>
              <w:spacing w:after="0" w:line="240" w:lineRule="auto"/>
            </w:pPr>
            <w:r>
              <w:rPr>
                <w:sz w:val="20"/>
              </w:rPr>
              <w:t>orgId不是简单拼接规则</w:t>
            </w:r>
          </w:p>
        </w:tc>
        <w:tc>
          <w:tcPr>
            <w:tcW w:w="3024" w:type="dxa"/>
          </w:tcPr>
          <w:p w14:paraId="7B17E8B7">
            <w:pPr>
              <w:spacing w:after="0" w:line="240" w:lineRule="auto"/>
            </w:pPr>
            <w:r>
              <w:rPr>
                <w:sz w:val="20"/>
              </w:rPr>
              <w:t>通过searchkey搜索自动发现orgId</w:t>
            </w:r>
          </w:p>
        </w:tc>
      </w:tr>
      <w:tr w14:paraId="434AB8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C05222B">
            <w:pPr>
              <w:spacing w:after="0" w:line="240" w:lineRule="auto"/>
            </w:pPr>
            <w:r>
              <w:rPr>
                <w:sz w:val="20"/>
              </w:rPr>
              <w:t>多线程输出混乱</w:t>
            </w:r>
          </w:p>
        </w:tc>
        <w:tc>
          <w:tcPr>
            <w:tcW w:w="3024" w:type="dxa"/>
          </w:tcPr>
          <w:p w14:paraId="3BBEFF64">
            <w:pPr>
              <w:spacing w:after="0" w:line="240" w:lineRule="auto"/>
            </w:pPr>
            <w:r>
              <w:rPr>
                <w:sz w:val="20"/>
              </w:rPr>
              <w:t>print非线程安全</w:t>
            </w:r>
          </w:p>
        </w:tc>
        <w:tc>
          <w:tcPr>
            <w:tcW w:w="3024" w:type="dxa"/>
          </w:tcPr>
          <w:p w14:paraId="46D56699">
            <w:pPr>
              <w:spacing w:after="0" w:line="240" w:lineRule="auto"/>
            </w:pPr>
            <w:r>
              <w:rPr>
                <w:sz w:val="20"/>
              </w:rPr>
              <w:t>threading.Lock加锁</w:t>
            </w:r>
          </w:p>
        </w:tc>
      </w:tr>
      <w:tr w14:paraId="34DEE2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9E86654">
            <w:pPr>
              <w:spacing w:after="0" w:line="240" w:lineRule="auto"/>
            </w:pPr>
            <w:r>
              <w:rPr>
                <w:sz w:val="20"/>
              </w:rPr>
              <w:t>Session过期403</w:t>
            </w:r>
          </w:p>
        </w:tc>
        <w:tc>
          <w:tcPr>
            <w:tcW w:w="3024" w:type="dxa"/>
          </w:tcPr>
          <w:p w14:paraId="351634CA">
            <w:pPr>
              <w:spacing w:after="0" w:line="240" w:lineRule="auto"/>
            </w:pPr>
            <w:r>
              <w:rPr>
                <w:sz w:val="20"/>
              </w:rPr>
              <w:t>Cookie有时效</w:t>
            </w:r>
          </w:p>
        </w:tc>
        <w:tc>
          <w:tcPr>
            <w:tcW w:w="3024" w:type="dxa"/>
          </w:tcPr>
          <w:p w14:paraId="145C1898">
            <w:pPr>
              <w:spacing w:after="0" w:line="240" w:lineRule="auto"/>
            </w:pPr>
            <w:r>
              <w:rPr>
                <w:sz w:val="20"/>
              </w:rPr>
              <w:t>自动重初始化Session并重试</w:t>
            </w:r>
          </w:p>
        </w:tc>
      </w:tr>
      <w:tr w14:paraId="18A52A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894A671">
            <w:pPr>
              <w:spacing w:after="0" w:line="240" w:lineRule="auto"/>
            </w:pPr>
            <w:r>
              <w:rPr>
                <w:sz w:val="20"/>
              </w:rPr>
              <w:t>CSV中文乱码</w:t>
            </w:r>
          </w:p>
        </w:tc>
        <w:tc>
          <w:tcPr>
            <w:tcW w:w="3024" w:type="dxa"/>
          </w:tcPr>
          <w:p w14:paraId="0A8AE930">
            <w:pPr>
              <w:spacing w:after="0" w:line="240" w:lineRule="auto"/>
            </w:pPr>
            <w:r>
              <w:rPr>
                <w:sz w:val="20"/>
              </w:rPr>
              <w:t>编码非UTF-8 BOM</w:t>
            </w:r>
          </w:p>
        </w:tc>
        <w:tc>
          <w:tcPr>
            <w:tcW w:w="3024" w:type="dxa"/>
          </w:tcPr>
          <w:p w14:paraId="2A7F9D16">
            <w:pPr>
              <w:spacing w:after="0" w:line="240" w:lineRule="auto"/>
            </w:pPr>
            <w:r>
              <w:rPr>
                <w:sz w:val="20"/>
              </w:rPr>
              <w:t>encoding="utf-8-sig"</w:t>
            </w:r>
          </w:p>
        </w:tc>
      </w:tr>
    </w:tbl>
    <w:p w14:paraId="49764325">
      <w:pPr>
        <w:pStyle w:val="3"/>
      </w:pPr>
      <w:r>
        <w:rPr>
          <w:color w:val="003366"/>
        </w:rPr>
        <w:t>七、核心代码展示</w:t>
      </w:r>
    </w:p>
    <w:p w14:paraId="0F2C51ED">
      <w:r>
        <w:rPr>
          <w:rFonts w:ascii="宋体" w:hAnsi="宋体" w:eastAsia="宋体"/>
          <w:b/>
          <w:sz w:val="24"/>
        </w:rPr>
        <w:t>7.1 CninfoCrawler核心类</w:t>
      </w:r>
    </w:p>
    <w:p w14:paraId="40452530">
      <w:pPr>
        <w:shd w:val="clear" w:fill="F0F0F0"/>
        <w:spacing w:before="80" w:after="80"/>
        <w:ind w:left="567"/>
      </w:pPr>
      <w:r>
        <w:rPr>
          <w:rFonts w:ascii="Consolas" w:hAnsi="Consolas"/>
          <w:sz w:val="17"/>
        </w:rPr>
        <w:t>class CninfoCrawler: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"""巨潮网年报爬虫核心类"""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def __init__(self):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self.session = None           # HTTP会话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self.org_id_cache = {}        # orgId缓存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self._init_session()          # 获取JSESSIONID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def _init_session(self):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"""初始化会话，获取JSESSIONID Cookie"""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self.session = requests.Session()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self.session.get(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"https://www.cninfo.com.cn/new/commonUrl/"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"pageOfSearch?url=disclosure/list/search",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headers={"User-Agent": "Mozilla/5.0 ..."},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timeout=15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def collect_annual_reports(self, stock_code, max_pages=20):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"""采集单只股票的全部年报"""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all_reports = []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# 第1页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result = self.query_announcements(stock_code, page_num=1)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total_pages = result.get("totalpages", 0)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for ann in result.get("announcements", []):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all_reports.append(self._parse_announcement(ann, stock_code))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# 剩余页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for page in range(2, min(total_pages, max_pages) + 1):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time.sleep(REQUEST_DELAY)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result = self.query_announcements(stock_code, page_num=page)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if result: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for ann in result.get("announcements", []):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all_reports.append(self._parse_announcement(ann, stock_code))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return all_reports</w:t>
      </w:r>
    </w:p>
    <w:p w14:paraId="3EFE858D">
      <w:r>
        <w:rPr>
          <w:rFonts w:ascii="宋体" w:hAnsi="宋体" w:eastAsia="宋体"/>
          <w:b/>
          <w:sz w:val="24"/>
        </w:rPr>
        <w:t>7.2 线程池主函数</w:t>
      </w:r>
    </w:p>
    <w:p w14:paraId="65450C2C">
      <w:pPr>
        <w:shd w:val="clear" w:fill="F0F0F0"/>
        <w:spacing w:before="80" w:after="80"/>
        <w:ind w:left="567"/>
      </w:pPr>
      <w:r>
        <w:rPr>
          <w:rFonts w:ascii="Consolas" w:hAnsi="Consolas"/>
          <w:sz w:val="17"/>
        </w:rPr>
        <w:t>def main():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stock_codes = ["000001","000002","000333","000651",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"000858","000725","002415","002594",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"300750","300059","300124","600519",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"601318","600036","601398","600276",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"600900","600030","601857","688981","688111"]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all_reports = []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start_time = time.time()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# 线程数为6的线程池执行collect函数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with ThreadPoolExecutor(max_workers=6) as executor: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future_to_stock =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executor.submit(collect, code): code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for code in stock_codes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for future in as_completed(future_to_stock):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code, reports = future.result()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if reports: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all_reports.extend(reports)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# 按股票代码和时间戳排序后保存CSV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all_reports.sort(key=lambda x: (x["股票代码"],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   x.get("时间戳", 0)), reverse=True)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save_to_csv(all_reports)</w:t>
      </w:r>
    </w:p>
    <w:p w14:paraId="559BEBB3">
      <w:r>
        <w:br w:type="page"/>
      </w:r>
    </w:p>
    <w:p w14:paraId="1379C49F">
      <w:pPr>
        <w:pStyle w:val="3"/>
      </w:pPr>
      <w:r>
        <w:rPr>
          <w:color w:val="003366"/>
        </w:rPr>
        <w:t>八、实验结果</w:t>
      </w:r>
    </w:p>
    <w:p w14:paraId="3329A724">
      <w:r>
        <w:rPr>
          <w:rFonts w:ascii="宋体" w:hAnsi="宋体" w:eastAsia="宋体"/>
          <w:b/>
          <w:sz w:val="24"/>
        </w:rPr>
        <w:t>8.1 整体统计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23815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121CBA6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统计指标</w:t>
            </w:r>
          </w:p>
        </w:tc>
        <w:tc>
          <w:tcPr>
            <w:tcW w:w="4536" w:type="dxa"/>
          </w:tcPr>
          <w:p w14:paraId="55AE3E6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数值</w:t>
            </w:r>
          </w:p>
        </w:tc>
      </w:tr>
      <w:tr w14:paraId="63E585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7B8A5406">
            <w:pPr>
              <w:spacing w:after="0" w:line="240" w:lineRule="auto"/>
            </w:pPr>
            <w:r>
              <w:rPr>
                <w:sz w:val="20"/>
              </w:rPr>
              <w:t>采集股票总数</w:t>
            </w:r>
          </w:p>
        </w:tc>
        <w:tc>
          <w:tcPr>
            <w:tcW w:w="4536" w:type="dxa"/>
          </w:tcPr>
          <w:p w14:paraId="7F356928">
            <w:pPr>
              <w:spacing w:after="0" w:line="240" w:lineRule="auto"/>
            </w:pPr>
            <w:r>
              <w:rPr>
                <w:sz w:val="20"/>
              </w:rPr>
              <w:t>21只</w:t>
            </w:r>
          </w:p>
        </w:tc>
      </w:tr>
      <w:tr w14:paraId="2A49BB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536" w:type="dxa"/>
          </w:tcPr>
          <w:p w14:paraId="1B98270E">
            <w:pPr>
              <w:spacing w:after="0" w:line="240" w:lineRule="auto"/>
            </w:pPr>
            <w:r>
              <w:rPr>
                <w:sz w:val="20"/>
              </w:rPr>
              <w:t>成功采集</w:t>
            </w:r>
          </w:p>
        </w:tc>
        <w:tc>
          <w:tcPr>
            <w:tcW w:w="4536" w:type="dxa"/>
          </w:tcPr>
          <w:p w14:paraId="4D152323">
            <w:pPr>
              <w:spacing w:after="0" w:line="240" w:lineRule="auto"/>
            </w:pPr>
            <w:r>
              <w:rPr>
                <w:sz w:val="20"/>
              </w:rPr>
              <w:t>21只（100%）</w:t>
            </w:r>
          </w:p>
        </w:tc>
      </w:tr>
      <w:tr w14:paraId="2F275D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0DF1CCC8">
            <w:pPr>
              <w:spacing w:after="0" w:line="240" w:lineRule="auto"/>
            </w:pPr>
            <w:r>
              <w:rPr>
                <w:sz w:val="20"/>
              </w:rPr>
              <w:t>年报总记录数</w:t>
            </w:r>
          </w:p>
        </w:tc>
        <w:tc>
          <w:tcPr>
            <w:tcW w:w="4536" w:type="dxa"/>
          </w:tcPr>
          <w:p w14:paraId="736AF0C7">
            <w:pPr>
              <w:spacing w:after="0" w:line="240" w:lineRule="auto"/>
            </w:pPr>
            <w:r>
              <w:rPr>
                <w:sz w:val="20"/>
              </w:rPr>
              <w:t>675条</w:t>
            </w:r>
          </w:p>
        </w:tc>
      </w:tr>
      <w:tr w14:paraId="5BC9AE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5BF0464">
            <w:pPr>
              <w:spacing w:after="0" w:line="240" w:lineRule="auto"/>
            </w:pPr>
            <w:r>
              <w:rPr>
                <w:sz w:val="20"/>
              </w:rPr>
              <w:t>时间跨度</w:t>
            </w:r>
          </w:p>
        </w:tc>
        <w:tc>
          <w:tcPr>
            <w:tcW w:w="4536" w:type="dxa"/>
          </w:tcPr>
          <w:p w14:paraId="04951A79">
            <w:pPr>
              <w:spacing w:after="0" w:line="240" w:lineRule="auto"/>
            </w:pPr>
            <w:r>
              <w:rPr>
                <w:sz w:val="20"/>
              </w:rPr>
              <w:t>2002年 ~ 2026年</w:t>
            </w:r>
          </w:p>
        </w:tc>
      </w:tr>
      <w:tr w14:paraId="26BC70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00C873D">
            <w:pPr>
              <w:spacing w:after="0" w:line="240" w:lineRule="auto"/>
            </w:pPr>
            <w:r>
              <w:rPr>
                <w:sz w:val="20"/>
              </w:rPr>
              <w:t>CSV文件大小</w:t>
            </w:r>
          </w:p>
        </w:tc>
        <w:tc>
          <w:tcPr>
            <w:tcW w:w="4536" w:type="dxa"/>
          </w:tcPr>
          <w:p w14:paraId="4F542CED">
            <w:pPr>
              <w:spacing w:after="0" w:line="240" w:lineRule="auto"/>
            </w:pPr>
            <w:r>
              <w:rPr>
                <w:sz w:val="20"/>
              </w:rPr>
              <w:t>约135 KB</w:t>
            </w:r>
          </w:p>
        </w:tc>
      </w:tr>
      <w:tr w14:paraId="27FDC9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2065AD74">
            <w:pPr>
              <w:spacing w:after="0" w:line="240" w:lineRule="auto"/>
            </w:pPr>
            <w:r>
              <w:rPr>
                <w:sz w:val="20"/>
              </w:rPr>
              <w:t>总耗时</w:t>
            </w:r>
          </w:p>
        </w:tc>
        <w:tc>
          <w:tcPr>
            <w:tcW w:w="4536" w:type="dxa"/>
          </w:tcPr>
          <w:p w14:paraId="13AA1DE6">
            <w:pPr>
              <w:spacing w:after="0" w:line="240" w:lineRule="auto"/>
            </w:pPr>
            <w:r>
              <w:rPr>
                <w:sz w:val="20"/>
              </w:rPr>
              <w:t>6.18秒</w:t>
            </w:r>
          </w:p>
        </w:tc>
      </w:tr>
      <w:tr w14:paraId="369284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14E57B1B">
            <w:pPr>
              <w:spacing w:after="0" w:line="240" w:lineRule="auto"/>
            </w:pPr>
            <w:r>
              <w:rPr>
                <w:sz w:val="20"/>
              </w:rPr>
              <w:t>平均每只股票耗时</w:t>
            </w:r>
          </w:p>
        </w:tc>
        <w:tc>
          <w:tcPr>
            <w:tcW w:w="4536" w:type="dxa"/>
          </w:tcPr>
          <w:p w14:paraId="0DA2ED98">
            <w:pPr>
              <w:spacing w:after="0" w:line="240" w:lineRule="auto"/>
            </w:pPr>
            <w:r>
              <w:rPr>
                <w:sz w:val="20"/>
              </w:rPr>
              <w:t>约0.29秒</w:t>
            </w:r>
          </w:p>
        </w:tc>
      </w:tr>
    </w:tbl>
    <w:p w14:paraId="732601E7">
      <w:r>
        <w:rPr>
          <w:rFonts w:ascii="宋体" w:hAnsi="宋体" w:eastAsia="宋体"/>
          <w:b/>
          <w:sz w:val="24"/>
        </w:rPr>
        <w:t>8.2 各股票年报条数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16EB2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35CFA7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股票代码</w:t>
            </w:r>
          </w:p>
        </w:tc>
        <w:tc>
          <w:tcPr>
            <w:tcW w:w="3024" w:type="dxa"/>
          </w:tcPr>
          <w:p w14:paraId="2F8DD02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股票简称</w:t>
            </w:r>
          </w:p>
        </w:tc>
        <w:tc>
          <w:tcPr>
            <w:tcW w:w="3024" w:type="dxa"/>
          </w:tcPr>
          <w:p w14:paraId="457F0EB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年报条数</w:t>
            </w:r>
          </w:p>
        </w:tc>
      </w:tr>
      <w:tr w14:paraId="4925B9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C425F64">
            <w:pPr>
              <w:spacing w:after="0" w:line="240" w:lineRule="auto"/>
            </w:pPr>
            <w:r>
              <w:rPr>
                <w:sz w:val="20"/>
              </w:rPr>
              <w:t>000001</w:t>
            </w:r>
          </w:p>
        </w:tc>
        <w:tc>
          <w:tcPr>
            <w:tcW w:w="3024" w:type="dxa"/>
          </w:tcPr>
          <w:p w14:paraId="4C59A33D">
            <w:pPr>
              <w:spacing w:after="0" w:line="240" w:lineRule="auto"/>
            </w:pPr>
            <w:r>
              <w:rPr>
                <w:sz w:val="20"/>
              </w:rPr>
              <w:t>平安银行</w:t>
            </w:r>
          </w:p>
        </w:tc>
        <w:tc>
          <w:tcPr>
            <w:tcW w:w="3024" w:type="dxa"/>
          </w:tcPr>
          <w:p w14:paraId="402A68B9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</w:tr>
      <w:tr w14:paraId="7E8F50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8CF59B0">
            <w:pPr>
              <w:spacing w:after="0" w:line="240" w:lineRule="auto"/>
            </w:pPr>
            <w:r>
              <w:rPr>
                <w:sz w:val="20"/>
              </w:rPr>
              <w:t>000002</w:t>
            </w:r>
          </w:p>
        </w:tc>
        <w:tc>
          <w:tcPr>
            <w:tcW w:w="3024" w:type="dxa"/>
          </w:tcPr>
          <w:p w14:paraId="418DAC9D">
            <w:pPr>
              <w:spacing w:after="0" w:line="240" w:lineRule="auto"/>
            </w:pPr>
            <w:r>
              <w:rPr>
                <w:sz w:val="20"/>
              </w:rPr>
              <w:t>万科A</w:t>
            </w:r>
          </w:p>
        </w:tc>
        <w:tc>
          <w:tcPr>
            <w:tcW w:w="3024" w:type="dxa"/>
          </w:tcPr>
          <w:p w14:paraId="0E898628">
            <w:pPr>
              <w:spacing w:after="0" w:line="240" w:lineRule="auto"/>
            </w:pPr>
            <w:r>
              <w:rPr>
                <w:sz w:val="20"/>
              </w:rPr>
              <w:t>60</w:t>
            </w:r>
          </w:p>
        </w:tc>
      </w:tr>
      <w:tr w14:paraId="059C51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34D1DB5">
            <w:pPr>
              <w:spacing w:after="0" w:line="240" w:lineRule="auto"/>
            </w:pPr>
            <w:r>
              <w:rPr>
                <w:sz w:val="20"/>
              </w:rPr>
              <w:t>000333</w:t>
            </w:r>
          </w:p>
        </w:tc>
        <w:tc>
          <w:tcPr>
            <w:tcW w:w="3024" w:type="dxa"/>
          </w:tcPr>
          <w:p w14:paraId="384F76CF">
            <w:pPr>
              <w:spacing w:after="0" w:line="240" w:lineRule="auto"/>
            </w:pPr>
            <w:r>
              <w:rPr>
                <w:sz w:val="20"/>
              </w:rPr>
              <w:t>美的集团</w:t>
            </w:r>
          </w:p>
        </w:tc>
        <w:tc>
          <w:tcPr>
            <w:tcW w:w="3024" w:type="dxa"/>
          </w:tcPr>
          <w:p w14:paraId="4E941900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</w:tr>
      <w:tr w14:paraId="1CB55F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FAF1350">
            <w:pPr>
              <w:spacing w:after="0" w:line="240" w:lineRule="auto"/>
            </w:pPr>
            <w:r>
              <w:rPr>
                <w:sz w:val="20"/>
              </w:rPr>
              <w:t>000651</w:t>
            </w:r>
          </w:p>
        </w:tc>
        <w:tc>
          <w:tcPr>
            <w:tcW w:w="3024" w:type="dxa"/>
          </w:tcPr>
          <w:p w14:paraId="1A8FF150">
            <w:pPr>
              <w:spacing w:after="0" w:line="240" w:lineRule="auto"/>
            </w:pPr>
            <w:r>
              <w:rPr>
                <w:sz w:val="20"/>
              </w:rPr>
              <w:t>格力电器</w:t>
            </w:r>
          </w:p>
        </w:tc>
        <w:tc>
          <w:tcPr>
            <w:tcW w:w="3024" w:type="dxa"/>
          </w:tcPr>
          <w:p w14:paraId="745843BF">
            <w:pPr>
              <w:spacing w:after="0" w:line="240" w:lineRule="auto"/>
            </w:pPr>
            <w:r>
              <w:rPr>
                <w:sz w:val="20"/>
              </w:rPr>
              <w:t>60</w:t>
            </w:r>
          </w:p>
        </w:tc>
      </w:tr>
      <w:tr w14:paraId="57FEE6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4311ABC">
            <w:pPr>
              <w:spacing w:after="0" w:line="240" w:lineRule="auto"/>
            </w:pPr>
            <w:r>
              <w:rPr>
                <w:sz w:val="20"/>
              </w:rPr>
              <w:t>000858</w:t>
            </w:r>
          </w:p>
        </w:tc>
        <w:tc>
          <w:tcPr>
            <w:tcW w:w="3024" w:type="dxa"/>
          </w:tcPr>
          <w:p w14:paraId="6FD7B5C8">
            <w:pPr>
              <w:spacing w:after="0" w:line="240" w:lineRule="auto"/>
            </w:pPr>
            <w:r>
              <w:rPr>
                <w:sz w:val="20"/>
              </w:rPr>
              <w:t>五粮液</w:t>
            </w:r>
          </w:p>
        </w:tc>
        <w:tc>
          <w:tcPr>
            <w:tcW w:w="3024" w:type="dxa"/>
          </w:tcPr>
          <w:p w14:paraId="24DC6043">
            <w:pPr>
              <w:spacing w:after="0" w:line="240" w:lineRule="auto"/>
            </w:pPr>
            <w:r>
              <w:rPr>
                <w:sz w:val="20"/>
              </w:rPr>
              <w:t>60</w:t>
            </w:r>
          </w:p>
        </w:tc>
      </w:tr>
      <w:tr w14:paraId="251AAE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B14990A">
            <w:pPr>
              <w:spacing w:after="0" w:line="240" w:lineRule="auto"/>
            </w:pPr>
            <w:r>
              <w:rPr>
                <w:sz w:val="20"/>
              </w:rPr>
              <w:t>000725</w:t>
            </w:r>
          </w:p>
        </w:tc>
        <w:tc>
          <w:tcPr>
            <w:tcW w:w="3024" w:type="dxa"/>
          </w:tcPr>
          <w:p w14:paraId="43E1BA4A">
            <w:pPr>
              <w:spacing w:after="0" w:line="240" w:lineRule="auto"/>
            </w:pPr>
            <w:r>
              <w:rPr>
                <w:sz w:val="20"/>
              </w:rPr>
              <w:t>京东方A</w:t>
            </w:r>
          </w:p>
        </w:tc>
        <w:tc>
          <w:tcPr>
            <w:tcW w:w="3024" w:type="dxa"/>
          </w:tcPr>
          <w:p w14:paraId="0D7EBA01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</w:tr>
      <w:tr w14:paraId="4FD3C2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6F5B38F">
            <w:pPr>
              <w:spacing w:after="0" w:line="240" w:lineRule="auto"/>
            </w:pPr>
            <w:r>
              <w:rPr>
                <w:sz w:val="20"/>
              </w:rPr>
              <w:t>002415</w:t>
            </w:r>
          </w:p>
        </w:tc>
        <w:tc>
          <w:tcPr>
            <w:tcW w:w="3024" w:type="dxa"/>
          </w:tcPr>
          <w:p w14:paraId="33BB8327">
            <w:pPr>
              <w:spacing w:after="0" w:line="240" w:lineRule="auto"/>
            </w:pPr>
            <w:r>
              <w:rPr>
                <w:sz w:val="20"/>
              </w:rPr>
              <w:t>海康威视</w:t>
            </w:r>
          </w:p>
        </w:tc>
        <w:tc>
          <w:tcPr>
            <w:tcW w:w="3024" w:type="dxa"/>
          </w:tcPr>
          <w:p w14:paraId="480E71AA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</w:tr>
      <w:tr w14:paraId="3748C8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35A49B9">
            <w:pPr>
              <w:spacing w:after="0" w:line="240" w:lineRule="auto"/>
            </w:pPr>
            <w:r>
              <w:rPr>
                <w:sz w:val="20"/>
              </w:rPr>
              <w:t>002594</w:t>
            </w:r>
          </w:p>
        </w:tc>
        <w:tc>
          <w:tcPr>
            <w:tcW w:w="3024" w:type="dxa"/>
          </w:tcPr>
          <w:p w14:paraId="5AEE8D95">
            <w:pPr>
              <w:spacing w:after="0" w:line="240" w:lineRule="auto"/>
            </w:pPr>
            <w:r>
              <w:rPr>
                <w:sz w:val="20"/>
              </w:rPr>
              <w:t>比亚迪</w:t>
            </w:r>
          </w:p>
        </w:tc>
        <w:tc>
          <w:tcPr>
            <w:tcW w:w="3024" w:type="dxa"/>
          </w:tcPr>
          <w:p w14:paraId="3CB60F7A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</w:tr>
      <w:tr w14:paraId="0E7C07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3024" w:type="dxa"/>
          </w:tcPr>
          <w:p w14:paraId="168E6311">
            <w:pPr>
              <w:spacing w:after="0" w:line="240" w:lineRule="auto"/>
            </w:pPr>
            <w:r>
              <w:rPr>
                <w:sz w:val="20"/>
              </w:rPr>
              <w:t>300750</w:t>
            </w:r>
          </w:p>
        </w:tc>
        <w:tc>
          <w:tcPr>
            <w:tcW w:w="3024" w:type="dxa"/>
          </w:tcPr>
          <w:p w14:paraId="0F281BDE">
            <w:pPr>
              <w:spacing w:after="0" w:line="240" w:lineRule="auto"/>
            </w:pPr>
            <w:r>
              <w:rPr>
                <w:sz w:val="20"/>
              </w:rPr>
              <w:t>宁德时代</w:t>
            </w:r>
          </w:p>
        </w:tc>
        <w:tc>
          <w:tcPr>
            <w:tcW w:w="3024" w:type="dxa"/>
          </w:tcPr>
          <w:p w14:paraId="0CBF8C77">
            <w:pPr>
              <w:spacing w:after="0" w:line="240" w:lineRule="auto"/>
            </w:pPr>
            <w:r>
              <w:rPr>
                <w:sz w:val="20"/>
              </w:rPr>
              <w:t>16</w:t>
            </w:r>
          </w:p>
        </w:tc>
      </w:tr>
      <w:tr w14:paraId="1FB7E7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C000AE1">
            <w:pPr>
              <w:spacing w:after="0" w:line="240" w:lineRule="auto"/>
            </w:pPr>
            <w:r>
              <w:rPr>
                <w:sz w:val="20"/>
              </w:rPr>
              <w:t>300059</w:t>
            </w:r>
          </w:p>
        </w:tc>
        <w:tc>
          <w:tcPr>
            <w:tcW w:w="3024" w:type="dxa"/>
          </w:tcPr>
          <w:p w14:paraId="329B18CB">
            <w:pPr>
              <w:spacing w:after="0" w:line="240" w:lineRule="auto"/>
            </w:pPr>
            <w:r>
              <w:rPr>
                <w:sz w:val="20"/>
              </w:rPr>
              <w:t>东方财富</w:t>
            </w:r>
          </w:p>
        </w:tc>
        <w:tc>
          <w:tcPr>
            <w:tcW w:w="3024" w:type="dxa"/>
          </w:tcPr>
          <w:p w14:paraId="41B3E605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</w:tr>
      <w:tr w14:paraId="1E9EEA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1C27811">
            <w:pPr>
              <w:spacing w:after="0" w:line="240" w:lineRule="auto"/>
            </w:pPr>
            <w:r>
              <w:rPr>
                <w:sz w:val="20"/>
              </w:rPr>
              <w:t>300124</w:t>
            </w:r>
          </w:p>
        </w:tc>
        <w:tc>
          <w:tcPr>
            <w:tcW w:w="3024" w:type="dxa"/>
          </w:tcPr>
          <w:p w14:paraId="66DFED39">
            <w:pPr>
              <w:spacing w:after="0" w:line="240" w:lineRule="auto"/>
            </w:pPr>
            <w:r>
              <w:rPr>
                <w:sz w:val="20"/>
              </w:rPr>
              <w:t>汇川技术</w:t>
            </w:r>
          </w:p>
        </w:tc>
        <w:tc>
          <w:tcPr>
            <w:tcW w:w="3024" w:type="dxa"/>
          </w:tcPr>
          <w:p w14:paraId="1DCAAAEA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</w:tr>
      <w:tr w14:paraId="6A4A22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2AD2D5B">
            <w:pPr>
              <w:spacing w:after="0" w:line="240" w:lineRule="auto"/>
            </w:pPr>
            <w:r>
              <w:rPr>
                <w:sz w:val="20"/>
              </w:rPr>
              <w:t>600519</w:t>
            </w:r>
          </w:p>
        </w:tc>
        <w:tc>
          <w:tcPr>
            <w:tcW w:w="3024" w:type="dxa"/>
          </w:tcPr>
          <w:p w14:paraId="4606572F">
            <w:pPr>
              <w:spacing w:after="0" w:line="240" w:lineRule="auto"/>
            </w:pPr>
            <w:r>
              <w:rPr>
                <w:sz w:val="20"/>
              </w:rPr>
              <w:t>贵州茅台</w:t>
            </w:r>
          </w:p>
        </w:tc>
        <w:tc>
          <w:tcPr>
            <w:tcW w:w="3024" w:type="dxa"/>
          </w:tcPr>
          <w:p w14:paraId="5AA34C4C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</w:tr>
      <w:tr w14:paraId="2C677C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5F16BFD">
            <w:pPr>
              <w:spacing w:after="0" w:line="240" w:lineRule="auto"/>
            </w:pPr>
            <w:r>
              <w:rPr>
                <w:sz w:val="20"/>
              </w:rPr>
              <w:t>601318</w:t>
            </w:r>
          </w:p>
        </w:tc>
        <w:tc>
          <w:tcPr>
            <w:tcW w:w="3024" w:type="dxa"/>
          </w:tcPr>
          <w:p w14:paraId="521482E6">
            <w:pPr>
              <w:spacing w:after="0" w:line="240" w:lineRule="auto"/>
            </w:pPr>
            <w:r>
              <w:rPr>
                <w:sz w:val="20"/>
              </w:rPr>
              <w:t>中国平安</w:t>
            </w:r>
          </w:p>
        </w:tc>
        <w:tc>
          <w:tcPr>
            <w:tcW w:w="3024" w:type="dxa"/>
          </w:tcPr>
          <w:p w14:paraId="386D8582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</w:tr>
      <w:tr w14:paraId="290095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A50980F">
            <w:pPr>
              <w:spacing w:after="0" w:line="240" w:lineRule="auto"/>
            </w:pPr>
            <w:r>
              <w:rPr>
                <w:sz w:val="20"/>
              </w:rPr>
              <w:t>600036</w:t>
            </w:r>
          </w:p>
        </w:tc>
        <w:tc>
          <w:tcPr>
            <w:tcW w:w="3024" w:type="dxa"/>
          </w:tcPr>
          <w:p w14:paraId="09DAF760">
            <w:pPr>
              <w:spacing w:after="0" w:line="240" w:lineRule="auto"/>
            </w:pPr>
            <w:r>
              <w:rPr>
                <w:sz w:val="20"/>
              </w:rPr>
              <w:t>招商银行</w:t>
            </w:r>
          </w:p>
        </w:tc>
        <w:tc>
          <w:tcPr>
            <w:tcW w:w="3024" w:type="dxa"/>
          </w:tcPr>
          <w:p w14:paraId="36E24A48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</w:tr>
      <w:tr w14:paraId="450FAD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3210DCB">
            <w:pPr>
              <w:spacing w:after="0" w:line="240" w:lineRule="auto"/>
            </w:pPr>
            <w:r>
              <w:rPr>
                <w:sz w:val="20"/>
              </w:rPr>
              <w:t>601398</w:t>
            </w:r>
          </w:p>
        </w:tc>
        <w:tc>
          <w:tcPr>
            <w:tcW w:w="3024" w:type="dxa"/>
          </w:tcPr>
          <w:p w14:paraId="1EAB31AA">
            <w:pPr>
              <w:spacing w:after="0" w:line="240" w:lineRule="auto"/>
            </w:pPr>
            <w:r>
              <w:rPr>
                <w:sz w:val="20"/>
              </w:rPr>
              <w:t>工商银行</w:t>
            </w:r>
          </w:p>
        </w:tc>
        <w:tc>
          <w:tcPr>
            <w:tcW w:w="3024" w:type="dxa"/>
          </w:tcPr>
          <w:p w14:paraId="460E1C52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</w:tr>
      <w:tr w14:paraId="5A1FCC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4087001">
            <w:pPr>
              <w:spacing w:after="0" w:line="240" w:lineRule="auto"/>
            </w:pPr>
            <w:r>
              <w:rPr>
                <w:sz w:val="20"/>
              </w:rPr>
              <w:t>600276</w:t>
            </w:r>
          </w:p>
        </w:tc>
        <w:tc>
          <w:tcPr>
            <w:tcW w:w="3024" w:type="dxa"/>
          </w:tcPr>
          <w:p w14:paraId="213847A5">
            <w:pPr>
              <w:spacing w:after="0" w:line="240" w:lineRule="auto"/>
            </w:pPr>
            <w:r>
              <w:rPr>
                <w:sz w:val="20"/>
              </w:rPr>
              <w:t>恒瑞医药</w:t>
            </w:r>
          </w:p>
        </w:tc>
        <w:tc>
          <w:tcPr>
            <w:tcW w:w="3024" w:type="dxa"/>
          </w:tcPr>
          <w:p w14:paraId="49495EB2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</w:tr>
      <w:tr w14:paraId="5311EC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39FBACE">
            <w:pPr>
              <w:spacing w:after="0" w:line="240" w:lineRule="auto"/>
            </w:pPr>
            <w:r>
              <w:rPr>
                <w:sz w:val="20"/>
              </w:rPr>
              <w:t>600900</w:t>
            </w:r>
          </w:p>
        </w:tc>
        <w:tc>
          <w:tcPr>
            <w:tcW w:w="3024" w:type="dxa"/>
          </w:tcPr>
          <w:p w14:paraId="2398BBB0">
            <w:pPr>
              <w:spacing w:after="0" w:line="240" w:lineRule="auto"/>
            </w:pPr>
            <w:r>
              <w:rPr>
                <w:sz w:val="20"/>
              </w:rPr>
              <w:t>长江电力</w:t>
            </w:r>
          </w:p>
        </w:tc>
        <w:tc>
          <w:tcPr>
            <w:tcW w:w="3024" w:type="dxa"/>
          </w:tcPr>
          <w:p w14:paraId="51E0C4F4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</w:tr>
      <w:tr w14:paraId="106EEA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337C975">
            <w:pPr>
              <w:spacing w:after="0" w:line="240" w:lineRule="auto"/>
            </w:pPr>
            <w:r>
              <w:rPr>
                <w:sz w:val="20"/>
              </w:rPr>
              <w:t>600030</w:t>
            </w:r>
          </w:p>
        </w:tc>
        <w:tc>
          <w:tcPr>
            <w:tcW w:w="3024" w:type="dxa"/>
          </w:tcPr>
          <w:p w14:paraId="34BEBEC8">
            <w:pPr>
              <w:spacing w:after="0" w:line="240" w:lineRule="auto"/>
            </w:pPr>
            <w:r>
              <w:rPr>
                <w:sz w:val="20"/>
              </w:rPr>
              <w:t>中信证券</w:t>
            </w:r>
          </w:p>
        </w:tc>
        <w:tc>
          <w:tcPr>
            <w:tcW w:w="3024" w:type="dxa"/>
          </w:tcPr>
          <w:p w14:paraId="3387A2D6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</w:tr>
      <w:tr w14:paraId="7F1553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CC6E958">
            <w:pPr>
              <w:spacing w:after="0" w:line="240" w:lineRule="auto"/>
            </w:pPr>
            <w:r>
              <w:rPr>
                <w:sz w:val="20"/>
              </w:rPr>
              <w:t>601857</w:t>
            </w:r>
          </w:p>
        </w:tc>
        <w:tc>
          <w:tcPr>
            <w:tcW w:w="3024" w:type="dxa"/>
          </w:tcPr>
          <w:p w14:paraId="1C850FCD">
            <w:pPr>
              <w:spacing w:after="0" w:line="240" w:lineRule="auto"/>
            </w:pPr>
            <w:r>
              <w:rPr>
                <w:sz w:val="20"/>
              </w:rPr>
              <w:t>中国石油</w:t>
            </w:r>
          </w:p>
        </w:tc>
        <w:tc>
          <w:tcPr>
            <w:tcW w:w="3024" w:type="dxa"/>
          </w:tcPr>
          <w:p w14:paraId="2F05BC5B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</w:tr>
      <w:tr w14:paraId="1195B7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571B77C">
            <w:pPr>
              <w:spacing w:after="0" w:line="240" w:lineRule="auto"/>
            </w:pPr>
            <w:r>
              <w:rPr>
                <w:sz w:val="20"/>
              </w:rPr>
              <w:t>688981</w:t>
            </w:r>
          </w:p>
        </w:tc>
        <w:tc>
          <w:tcPr>
            <w:tcW w:w="3024" w:type="dxa"/>
          </w:tcPr>
          <w:p w14:paraId="23303C33">
            <w:pPr>
              <w:spacing w:after="0" w:line="240" w:lineRule="auto"/>
            </w:pPr>
            <w:r>
              <w:rPr>
                <w:sz w:val="20"/>
              </w:rPr>
              <w:t>中芯国际</w:t>
            </w:r>
          </w:p>
        </w:tc>
        <w:tc>
          <w:tcPr>
            <w:tcW w:w="3024" w:type="dxa"/>
          </w:tcPr>
          <w:p w14:paraId="6DCC731C">
            <w:pPr>
              <w:spacing w:after="0" w:line="240" w:lineRule="auto"/>
            </w:pPr>
            <w:r>
              <w:rPr>
                <w:sz w:val="20"/>
              </w:rPr>
              <w:t>15</w:t>
            </w:r>
          </w:p>
        </w:tc>
      </w:tr>
      <w:tr w14:paraId="69EED6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3024" w:type="dxa"/>
          </w:tcPr>
          <w:p w14:paraId="4327D778">
            <w:pPr>
              <w:spacing w:after="0" w:line="240" w:lineRule="auto"/>
            </w:pPr>
            <w:r>
              <w:rPr>
                <w:sz w:val="20"/>
              </w:rPr>
              <w:t>688111</w:t>
            </w:r>
          </w:p>
        </w:tc>
        <w:tc>
          <w:tcPr>
            <w:tcW w:w="3024" w:type="dxa"/>
          </w:tcPr>
          <w:p w14:paraId="155123FA">
            <w:pPr>
              <w:spacing w:after="0" w:line="240" w:lineRule="auto"/>
            </w:pPr>
            <w:r>
              <w:rPr>
                <w:sz w:val="20"/>
              </w:rPr>
              <w:t>金山办公</w:t>
            </w:r>
          </w:p>
        </w:tc>
        <w:tc>
          <w:tcPr>
            <w:tcW w:w="3024" w:type="dxa"/>
          </w:tcPr>
          <w:p w14:paraId="42D3EE6B">
            <w:pPr>
              <w:spacing w:after="0" w:line="240" w:lineRule="auto"/>
            </w:pPr>
            <w:r>
              <w:rPr>
                <w:sz w:val="20"/>
              </w:rPr>
              <w:t>14</w:t>
            </w:r>
          </w:p>
        </w:tc>
      </w:tr>
    </w:tbl>
    <w:p w14:paraId="566D4004">
      <w:r>
        <w:rPr>
          <w:rFonts w:ascii="宋体" w:hAnsi="宋体" w:eastAsia="宋体"/>
          <w:b/>
          <w:sz w:val="24"/>
        </w:rPr>
        <w:t>8.3 CSV数据示例（前几条）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044"/>
        <w:gridCol w:w="1154"/>
        <w:gridCol w:w="1209"/>
        <w:gridCol w:w="4617"/>
      </w:tblGrid>
      <w:tr w14:paraId="256E54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C48C42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股票代码</w:t>
            </w:r>
          </w:p>
        </w:tc>
        <w:tc>
          <w:tcPr>
            <w:tcW w:w="1814" w:type="dxa"/>
          </w:tcPr>
          <w:p w14:paraId="34C3B1E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股票简称</w:t>
            </w:r>
          </w:p>
        </w:tc>
        <w:tc>
          <w:tcPr>
            <w:tcW w:w="1814" w:type="dxa"/>
          </w:tcPr>
          <w:p w14:paraId="06A3404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公告标题</w:t>
            </w:r>
          </w:p>
        </w:tc>
        <w:tc>
          <w:tcPr>
            <w:tcW w:w="1814" w:type="dxa"/>
          </w:tcPr>
          <w:p w14:paraId="179BA0C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公告时间</w:t>
            </w:r>
          </w:p>
        </w:tc>
        <w:tc>
          <w:tcPr>
            <w:tcW w:w="1814" w:type="dxa"/>
          </w:tcPr>
          <w:p w14:paraId="12C1ABF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PDF链接</w:t>
            </w:r>
          </w:p>
        </w:tc>
      </w:tr>
      <w:tr w14:paraId="23A966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4CA90DF">
            <w:pPr>
              <w:spacing w:after="0" w:line="240" w:lineRule="auto"/>
            </w:pPr>
            <w:r>
              <w:rPr>
                <w:sz w:val="20"/>
              </w:rPr>
              <w:t>600519</w:t>
            </w:r>
          </w:p>
        </w:tc>
        <w:tc>
          <w:tcPr>
            <w:tcW w:w="1814" w:type="dxa"/>
          </w:tcPr>
          <w:p w14:paraId="73BE152F">
            <w:pPr>
              <w:spacing w:after="0" w:line="240" w:lineRule="auto"/>
            </w:pPr>
            <w:r>
              <w:rPr>
                <w:sz w:val="20"/>
              </w:rPr>
              <w:t>贵州茅台</w:t>
            </w:r>
          </w:p>
        </w:tc>
        <w:tc>
          <w:tcPr>
            <w:tcW w:w="1814" w:type="dxa"/>
          </w:tcPr>
          <w:p w14:paraId="5A8738C6">
            <w:pPr>
              <w:spacing w:after="0" w:line="240" w:lineRule="auto"/>
            </w:pPr>
            <w:r>
              <w:rPr>
                <w:sz w:val="20"/>
              </w:rPr>
              <w:t>贵州茅台2025年年度报告</w:t>
            </w:r>
          </w:p>
        </w:tc>
        <w:tc>
          <w:tcPr>
            <w:tcW w:w="1814" w:type="dxa"/>
          </w:tcPr>
          <w:p w14:paraId="4131E386">
            <w:pPr>
              <w:spacing w:after="0" w:line="240" w:lineRule="auto"/>
            </w:pPr>
            <w:r>
              <w:rPr>
                <w:sz w:val="20"/>
              </w:rPr>
              <w:t>2026-04-17</w:t>
            </w:r>
          </w:p>
        </w:tc>
        <w:tc>
          <w:tcPr>
            <w:tcW w:w="1814" w:type="dxa"/>
          </w:tcPr>
          <w:p w14:paraId="325ACA19">
            <w:pPr>
              <w:spacing w:after="0" w:line="240" w:lineRule="auto"/>
            </w:pPr>
            <w:r>
              <w:rPr>
                <w:sz w:val="20"/>
              </w:rPr>
              <w:t>https://static.cninfo.com.cn/finalpage/2026-04-17/1225114741.PDF</w:t>
            </w:r>
          </w:p>
        </w:tc>
      </w:tr>
      <w:tr w14:paraId="64B4FA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C893596">
            <w:pPr>
              <w:spacing w:after="0" w:line="240" w:lineRule="auto"/>
            </w:pPr>
            <w:r>
              <w:rPr>
                <w:sz w:val="20"/>
              </w:rPr>
              <w:t>300750</w:t>
            </w:r>
          </w:p>
        </w:tc>
        <w:tc>
          <w:tcPr>
            <w:tcW w:w="1814" w:type="dxa"/>
          </w:tcPr>
          <w:p w14:paraId="189D1B33">
            <w:pPr>
              <w:spacing w:after="0" w:line="240" w:lineRule="auto"/>
            </w:pPr>
            <w:r>
              <w:rPr>
                <w:sz w:val="20"/>
              </w:rPr>
              <w:t>宁德时代</w:t>
            </w:r>
          </w:p>
        </w:tc>
        <w:tc>
          <w:tcPr>
            <w:tcW w:w="1814" w:type="dxa"/>
          </w:tcPr>
          <w:p w14:paraId="083C7FB2">
            <w:pPr>
              <w:spacing w:after="0" w:line="240" w:lineRule="auto"/>
            </w:pPr>
            <w:r>
              <w:rPr>
                <w:sz w:val="20"/>
              </w:rPr>
              <w:t>宁德时代2025年年度报告</w:t>
            </w:r>
          </w:p>
        </w:tc>
        <w:tc>
          <w:tcPr>
            <w:tcW w:w="1814" w:type="dxa"/>
          </w:tcPr>
          <w:p w14:paraId="39BE022F">
            <w:pPr>
              <w:spacing w:after="0" w:line="240" w:lineRule="auto"/>
            </w:pPr>
            <w:r>
              <w:rPr>
                <w:sz w:val="20"/>
              </w:rPr>
              <w:t>2026-03-17</w:t>
            </w:r>
          </w:p>
        </w:tc>
        <w:tc>
          <w:tcPr>
            <w:tcW w:w="1814" w:type="dxa"/>
          </w:tcPr>
          <w:p w14:paraId="5C7C7D13">
            <w:pPr>
              <w:spacing w:after="0" w:line="240" w:lineRule="auto"/>
            </w:pPr>
            <w:r>
              <w:rPr>
                <w:sz w:val="20"/>
              </w:rPr>
              <w:t>https://static.cninfo.com.cn/finalpage/2026-03-17/1224885073.PDF</w:t>
            </w:r>
          </w:p>
        </w:tc>
      </w:tr>
      <w:tr w14:paraId="69BBB6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8EE5657">
            <w:pPr>
              <w:spacing w:after="0" w:line="240" w:lineRule="auto"/>
            </w:pPr>
            <w:r>
              <w:rPr>
                <w:sz w:val="20"/>
              </w:rPr>
              <w:t>688981</w:t>
            </w:r>
          </w:p>
        </w:tc>
        <w:tc>
          <w:tcPr>
            <w:tcW w:w="1814" w:type="dxa"/>
          </w:tcPr>
          <w:p w14:paraId="01FF0B93">
            <w:pPr>
              <w:spacing w:after="0" w:line="240" w:lineRule="auto"/>
            </w:pPr>
            <w:r>
              <w:rPr>
                <w:sz w:val="20"/>
              </w:rPr>
              <w:t>中芯国际</w:t>
            </w:r>
          </w:p>
        </w:tc>
        <w:tc>
          <w:tcPr>
            <w:tcW w:w="1814" w:type="dxa"/>
          </w:tcPr>
          <w:p w14:paraId="187E93DB">
            <w:pPr>
              <w:spacing w:after="0" w:line="240" w:lineRule="auto"/>
            </w:pPr>
            <w:r>
              <w:rPr>
                <w:sz w:val="20"/>
              </w:rPr>
              <w:t>中芯国际2025年年度报告</w:t>
            </w:r>
          </w:p>
        </w:tc>
        <w:tc>
          <w:tcPr>
            <w:tcW w:w="1814" w:type="dxa"/>
          </w:tcPr>
          <w:p w14:paraId="0545186F">
            <w:pPr>
              <w:spacing w:after="0" w:line="240" w:lineRule="auto"/>
            </w:pPr>
            <w:r>
              <w:rPr>
                <w:sz w:val="20"/>
              </w:rPr>
              <w:t>2026-04-09</w:t>
            </w:r>
          </w:p>
        </w:tc>
        <w:tc>
          <w:tcPr>
            <w:tcW w:w="1814" w:type="dxa"/>
          </w:tcPr>
          <w:p w14:paraId="23DF6732">
            <w:pPr>
              <w:spacing w:after="0" w:line="240" w:lineRule="auto"/>
            </w:pPr>
            <w:r>
              <w:rPr>
                <w:sz w:val="20"/>
              </w:rPr>
              <w:t>https://static.cninfo.com.cn/finalpage/2026-04-09/1225084819.PDF</w:t>
            </w:r>
          </w:p>
        </w:tc>
      </w:tr>
      <w:tr w14:paraId="5C07F3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6E1C7FE">
            <w:pPr>
              <w:spacing w:after="0" w:line="240" w:lineRule="auto"/>
            </w:pPr>
            <w:r>
              <w:rPr>
                <w:sz w:val="20"/>
              </w:rPr>
              <w:t>000333</w:t>
            </w:r>
          </w:p>
        </w:tc>
        <w:tc>
          <w:tcPr>
            <w:tcW w:w="1814" w:type="dxa"/>
          </w:tcPr>
          <w:p w14:paraId="0A7FEF46">
            <w:pPr>
              <w:spacing w:after="0" w:line="240" w:lineRule="auto"/>
            </w:pPr>
            <w:r>
              <w:rPr>
                <w:sz w:val="20"/>
              </w:rPr>
              <w:t>美的集团</w:t>
            </w:r>
          </w:p>
        </w:tc>
        <w:tc>
          <w:tcPr>
            <w:tcW w:w="1814" w:type="dxa"/>
          </w:tcPr>
          <w:p w14:paraId="07DFA165">
            <w:pPr>
              <w:spacing w:after="0" w:line="240" w:lineRule="auto"/>
            </w:pPr>
            <w:r>
              <w:rPr>
                <w:sz w:val="20"/>
              </w:rPr>
              <w:t>美的集团2024年年度报告</w:t>
            </w:r>
          </w:p>
        </w:tc>
        <w:tc>
          <w:tcPr>
            <w:tcW w:w="1814" w:type="dxa"/>
          </w:tcPr>
          <w:p w14:paraId="11450900">
            <w:pPr>
              <w:spacing w:after="0" w:line="240" w:lineRule="auto"/>
            </w:pPr>
            <w:r>
              <w:rPr>
                <w:sz w:val="20"/>
              </w:rPr>
              <w:t>2025-03-28</w:t>
            </w:r>
          </w:p>
        </w:tc>
        <w:tc>
          <w:tcPr>
            <w:tcW w:w="1814" w:type="dxa"/>
          </w:tcPr>
          <w:p w14:paraId="205BD899">
            <w:pPr>
              <w:spacing w:after="0" w:line="240" w:lineRule="auto"/>
            </w:pPr>
            <w:r>
              <w:rPr>
                <w:sz w:val="20"/>
              </w:rPr>
              <w:t>https://static.cninfo.com.cn/finalpage/2025-03-28/1222866012.PDF</w:t>
            </w:r>
          </w:p>
        </w:tc>
      </w:tr>
    </w:tbl>
    <w:p w14:paraId="6DA39C79">
      <w:r>
        <w:rPr>
          <w:rFonts w:ascii="宋体" w:hAnsi="宋体" w:eastAsia="宋体"/>
          <w:b/>
          <w:sz w:val="24"/>
        </w:rPr>
        <w:t>8.4 控制台运行日志</w:t>
      </w:r>
    </w:p>
    <w:p w14:paraId="7E05BDBE">
      <w:pPr>
        <w:shd w:val="clear" w:fill="F0F0F0"/>
        <w:spacing w:before="80" w:after="80"/>
        <w:ind w:left="567"/>
      </w:pPr>
      <w:r>
        <w:rPr>
          <w:rFonts w:ascii="Consolas" w:hAnsi="Consolas"/>
          <w:sz w:val="17"/>
        </w:rPr>
        <w:t>============================================================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巨潮网年报爬虫 - Cninfo Annual Report Crawler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============================================================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[配置] 待采集股票数量: 21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[配置] 线程池大小: 6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[配置] 输出文件: cninfo_annual_reports.csv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[线程启动] 开始采集: 000001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[发现orgId] 000001 → orgId=9900002221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[采集] 000001: 共51条, 1页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...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[完成] 688111: 共采集14条年报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[线程结束] 688111: 采集到14条记录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============================================================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采集完成统计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============================================================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总股票数: 21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成功采集: 21    失败数量: 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总记录数: 675   总耗时: 6.18 秒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============================================================</w:t>
      </w:r>
    </w:p>
    <w:p w14:paraId="5949BC40">
      <w:r>
        <w:br w:type="page"/>
      </w:r>
    </w:p>
    <w:p w14:paraId="30B62723">
      <w:pPr>
        <w:pStyle w:val="3"/>
      </w:pPr>
      <w:r>
        <w:rPr>
          <w:color w:val="003366"/>
        </w:rPr>
        <w:t>九、实验总结</w:t>
      </w:r>
    </w:p>
    <w:p w14:paraId="4965A1FE">
      <w:r>
        <w:rPr>
          <w:rFonts w:ascii="宋体" w:hAnsi="宋体" w:eastAsia="宋体"/>
          <w:b/>
          <w:sz w:val="24"/>
        </w:rPr>
        <w:t>9.1 主要收获</w:t>
      </w:r>
    </w:p>
    <w:p w14:paraId="0E650922">
      <w:pPr>
        <w:ind w:firstLine="420"/>
      </w:pPr>
      <w:r>
        <w:rPr>
          <w:rFonts w:ascii="宋体" w:hAnsi="宋体" w:eastAsia="宋体"/>
          <w:sz w:val="24"/>
        </w:rPr>
        <w:t>（1）掌握了HTTP请求与响应原理，能熟练使用Python requests库进行网络数据采集。</w:t>
      </w:r>
    </w:p>
    <w:p w14:paraId="48857641">
      <w:pPr>
        <w:ind w:firstLine="420"/>
      </w:pPr>
      <w:r>
        <w:rPr>
          <w:rFonts w:ascii="宋体" w:hAnsi="宋体" w:eastAsia="宋体"/>
          <w:sz w:val="24"/>
        </w:rPr>
        <w:t>（2）理解了前后端分离架构下的AJAX数据加载机制，能通过开发者工具进行API逆向分析。</w:t>
      </w:r>
    </w:p>
    <w:p w14:paraId="050850B1">
      <w:pPr>
        <w:ind w:firstLine="420"/>
      </w:pPr>
      <w:r>
        <w:rPr>
          <w:rFonts w:ascii="宋体" w:hAnsi="宋体" w:eastAsia="宋体"/>
          <w:sz w:val="24"/>
        </w:rPr>
        <w:t>（3）熟练运用ThreadPoolExecutor线程池实现多线程并发爬取，显著提升采集效率（21只股票仅需6.18秒）。</w:t>
      </w:r>
    </w:p>
    <w:p w14:paraId="15B8DB31">
      <w:pPr>
        <w:ind w:firstLine="420"/>
      </w:pPr>
      <w:r>
        <w:rPr>
          <w:rFonts w:ascii="宋体" w:hAnsi="宋体" w:eastAsia="宋体"/>
          <w:sz w:val="24"/>
        </w:rPr>
        <w:t>（4）学会处理常见反爬机制：Cookie鉴权、请求头验证、Session管理等。</w:t>
      </w:r>
    </w:p>
    <w:p w14:paraId="02AD2DAA">
      <w:pPr>
        <w:ind w:firstLine="420"/>
      </w:pPr>
      <w:r>
        <w:rPr>
          <w:rFonts w:ascii="宋体" w:hAnsi="宋体" w:eastAsia="宋体"/>
          <w:sz w:val="24"/>
        </w:rPr>
        <w:t>（5）掌握Python csv模块将结构化数据导出为CSV文件的方法。</w:t>
      </w:r>
    </w:p>
    <w:p w14:paraId="05A4FFAE">
      <w:r>
        <w:rPr>
          <w:rFonts w:ascii="宋体" w:hAnsi="宋体" w:eastAsia="宋体"/>
          <w:b/>
          <w:sz w:val="24"/>
        </w:rPr>
        <w:t>9.2 遇到的问题及解决</w:t>
      </w:r>
    </w:p>
    <w:p w14:paraId="242B3247">
      <w:pPr>
        <w:ind w:firstLine="420"/>
      </w:pPr>
      <w:r>
        <w:rPr>
          <w:rFonts w:ascii="宋体" w:hAnsi="宋体" w:eastAsia="宋体"/>
          <w:sz w:val="24"/>
        </w:rPr>
        <w:t>（1）orgId格式不统一：初始按规则拼接导致部分股票无数据。通过增加searchkey自动发现机制完美解决，最终21只股票100%采集成功。</w:t>
      </w:r>
    </w:p>
    <w:p w14:paraId="3A10AB25">
      <w:pPr>
        <w:ind w:firstLine="420"/>
      </w:pPr>
      <w:r>
        <w:rPr>
          <w:rFonts w:ascii="宋体" w:hAnsi="宋体" w:eastAsia="宋体"/>
          <w:sz w:val="24"/>
        </w:rPr>
        <w:t>（2）请求返回403：缺少JSESSIONID和X-Requested-With头。模拟完整浏览器请求流程后解决。</w:t>
      </w:r>
    </w:p>
    <w:p w14:paraId="4C3D82C8">
      <w:pPr>
        <w:ind w:firstLine="420"/>
      </w:pPr>
      <w:r>
        <w:rPr>
          <w:rFonts w:ascii="宋体" w:hAnsi="宋体" w:eastAsia="宋体"/>
          <w:sz w:val="24"/>
        </w:rPr>
        <w:t>（3）多线程输出混乱：使用threading.Lock实现线程安全打印。</w:t>
      </w:r>
    </w:p>
    <w:p w14:paraId="5F25216B">
      <w:r>
        <w:rPr>
          <w:rFonts w:ascii="宋体" w:hAnsi="宋体" w:eastAsia="宋体"/>
          <w:b/>
          <w:sz w:val="24"/>
        </w:rPr>
        <w:t>9.3 改进方向</w:t>
      </w:r>
    </w:p>
    <w:p w14:paraId="7C7CB325">
      <w:pPr>
        <w:ind w:firstLine="420"/>
      </w:pPr>
      <w:r>
        <w:rPr>
          <w:rFonts w:ascii="宋体" w:hAnsi="宋体" w:eastAsia="宋体"/>
          <w:sz w:val="24"/>
        </w:rPr>
        <w:t>（1）可扩展支持下载PDF年报文件，而不仅仅是采集链接。</w:t>
      </w:r>
    </w:p>
    <w:p w14:paraId="0195CFB2">
      <w:pPr>
        <w:ind w:firstLine="420"/>
      </w:pPr>
      <w:r>
        <w:rPr>
          <w:rFonts w:ascii="宋体" w:hAnsi="宋体" w:eastAsia="宋体"/>
          <w:sz w:val="24"/>
        </w:rPr>
        <w:t>（2）可使用代理IP池和随机User-Agent提升稳定性。</w:t>
      </w:r>
    </w:p>
    <w:p w14:paraId="180DA8B6">
      <w:pPr>
        <w:ind w:firstLine="420"/>
      </w:pPr>
      <w:r>
        <w:rPr>
          <w:rFonts w:ascii="宋体" w:hAnsi="宋体" w:eastAsia="宋体"/>
          <w:sz w:val="24"/>
        </w:rPr>
        <w:t>（3）可开发GUI界面方便非技术人员使用。</w:t>
      </w:r>
    </w:p>
    <w:p w14:paraId="14395CEB">
      <w:pPr>
        <w:ind w:firstLine="420"/>
      </w:pPr>
      <w:r>
        <w:rPr>
          <w:rFonts w:ascii="宋体" w:hAnsi="宋体" w:eastAsia="宋体"/>
          <w:sz w:val="24"/>
        </w:rPr>
        <w:t>（4）可增加增量爬取功能，仅采集新增的年报数据。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B051DA"/>
    <w:rsid w:val="7906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Larwance</cp:lastModifiedBy>
  <dcterms:modified xsi:type="dcterms:W3CDTF">2026-05-02T12:31:08Z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9480E0ADE6494CEFB8485A08DCA3AB4A_12</vt:lpwstr>
  </property>
</Properties>
</file>