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/>
        <w:pBdr>
          <w:bottom w:val="single" w:sz="24" w:space="4" w:color="1A56DB"/>
        </w:pBdr>
      </w:pPr>
    </w:p>
    <w:p>
      <w:pPr>
        <w:spacing w:before="480" w:after="240"/>
        <w:jc w:val="center"/>
      </w:pPr>
      <w:r>
        <w:rPr>
          <w:rFonts w:ascii="微软雅黑" w:hAnsi="微软雅黑" w:eastAsia="微软雅黑"/>
          <w:b/>
          <w:color w:val="1A56DB"/>
          <w:sz w:val="52"/>
        </w:rPr>
        <w:t>软件工程概论课程设计</w:t>
        <w:br/>
        <w:t>实验报告</w:t>
      </w:r>
    </w:p>
    <w:p>
      <w:pPr>
        <w:spacing w:after="720"/>
        <w:jc w:val="center"/>
      </w:pPr>
      <w:r>
        <w:rPr>
          <w:rFonts w:ascii="Times New Roman" w:hAnsi="Times New Roman" w:eastAsia="宋体"/>
          <w:b w:val="0"/>
          <w:color w:val="888888"/>
          <w:sz w:val="28"/>
        </w:rPr>
        <w:t>软件工程概论课程设计</w:t>
      </w:r>
    </w:p>
    <w:p>
      <w:pPr>
        <w:spacing w:before="0"/>
        <w:pBdr>
          <w:top w:val="single" w:sz="24" w:space="4" w:color="1A56DB"/>
        </w:pBdr>
      </w:pPr>
    </w:p>
    <w:p>
      <w:r>
        <w:br w:type="page"/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/>
          <w:sz w:val="24"/>
        </w:rPr>
        <w:t>项目名称：YUNGE — AI 个人知识库助手</w:t>
      </w:r>
    </w:p>
    <w:p>
      <w:pPr>
        <w:spacing w:after="80" w:before="40" w:line="324" w:lineRule="auto"/>
      </w:pPr>
      <w:r>
        <w:rPr>
          <w:rFonts w:ascii="Times New Roman" w:hAnsi="Times New Roman" w:eastAsia="宋体"/>
          <w:b w:val="0"/>
          <w:sz w:val="22"/>
        </w:rPr>
        <w:t>小组名称：{{小组名称}}</w:t>
      </w:r>
    </w:p>
    <w:p>
      <w:pPr>
        <w:spacing w:after="80" w:before="40" w:line="324" w:lineRule="auto"/>
      </w:pPr>
      <w:r>
        <w:rPr>
          <w:rFonts w:ascii="Times New Roman" w:hAnsi="Times New Roman" w:eastAsia="宋体"/>
          <w:b w:val="0"/>
          <w:sz w:val="22"/>
        </w:rPr>
        <w:t>小组成员：{{成员列表}}</w:t>
      </w:r>
    </w:p>
    <w:p>
      <w:pPr>
        <w:spacing w:after="80" w:before="40" w:line="324" w:lineRule="auto"/>
      </w:pPr>
      <w:r>
        <w:rPr>
          <w:rFonts w:ascii="Times New Roman" w:hAnsi="Times New Roman" w:eastAsia="宋体"/>
          <w:b w:val="0"/>
          <w:sz w:val="22"/>
        </w:rPr>
        <w:t>学　　号：{{学号}}</w:t>
      </w:r>
    </w:p>
    <w:p>
      <w:pPr>
        <w:spacing w:after="80" w:before="40" w:line="324" w:lineRule="auto"/>
      </w:pPr>
      <w:r>
        <w:rPr>
          <w:rFonts w:ascii="Times New Roman" w:hAnsi="Times New Roman" w:eastAsia="宋体"/>
          <w:b w:val="0"/>
          <w:sz w:val="22"/>
        </w:rPr>
        <w:t>班　　级：{{班级}}</w:t>
      </w:r>
    </w:p>
    <w:p>
      <w:pPr>
        <w:spacing w:after="80" w:before="40" w:line="324" w:lineRule="auto"/>
      </w:pPr>
      <w:r>
        <w:rPr>
          <w:rFonts w:ascii="Times New Roman" w:hAnsi="Times New Roman" w:eastAsia="宋体"/>
          <w:b w:val="0"/>
          <w:sz w:val="22"/>
        </w:rPr>
        <w:t>指导教师：{{指导教师}}</w:t>
      </w:r>
    </w:p>
    <w:p>
      <w:pPr>
        <w:spacing w:after="240" w:before="40" w:line="324" w:lineRule="auto"/>
      </w:pPr>
      <w:r>
        <w:rPr>
          <w:rFonts w:ascii="Times New Roman" w:hAnsi="Times New Roman" w:eastAsia="宋体"/>
          <w:b w:val="0"/>
          <w:sz w:val="22"/>
        </w:rPr>
        <w:t>完成日期：2026-05-23</w:t>
      </w:r>
    </w:p>
    <w:p>
      <w:pPr>
        <w:spacing w:after="80" w:before="40" w:line="324" w:lineRule="auto"/>
      </w:pPr>
      <w:r>
        <w:rPr>
          <w:rFonts w:ascii="Times New Roman" w:hAnsi="Times New Roman" w:eastAsia="宋体"/>
          <w:b w:val="0"/>
          <w:color w:val="2D6AE0"/>
          <w:sz w:val="20"/>
        </w:rPr>
        <w:t>代码仓库：https://github.com/PrayLarwence/miku_ai</w:t>
      </w:r>
    </w:p>
    <w:p>
      <w:pPr>
        <w:spacing w:after="160" w:before="40" w:line="324" w:lineRule="auto"/>
      </w:pPr>
      <w:r>
        <w:rPr>
          <w:rFonts w:ascii="Times New Roman" w:hAnsi="Times New Roman" w:eastAsia="宋体"/>
          <w:b w:val="0"/>
          <w:color w:val="666666"/>
          <w:sz w:val="20"/>
        </w:rPr>
        <w:t>基于 AstrBot v4.23.6（AGPL-3.0）二次开发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一、实验任务与目标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本课程设计要求完成一个具备完整生命周期的软件工程项目，覆盖需求分析、系统设计、编码实现、集成测试与文档撰写五个环节。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本实验选定的题目为"YUNGE — AI 个人知识库助手"，定位为面向单用户的本地化 AI 助手系统，具备以下三类核心能力：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多模型 LLM 的对话交互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个人知识库的构建、检索与召回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工具调用驱动的 Agent 行为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技术上采用基于开源框架 AstrBot（AGPLv3）的二次开发路线，重点在于架构裁剪与功能扩展。</w:t>
      </w:r>
    </w:p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二、开发环境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操作系统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Windows 10/11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编程语言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Python 3.12、TypeScript 5、Vue 3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后端框架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Quart（异步）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前端框架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Vue 3 + Vuetify 3 + Vite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持久化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SQLite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向量检索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FAISS（IndexFlatL2）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稀疏检索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rank_bm25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版本管理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Git + GitHub</w:t>
            </w:r>
          </w:p>
        </w:tc>
      </w:tr>
    </w:tbl>
    <w:p/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三、需求分析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3.1 业务背景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通用LLM服务在跨会话场景下缺少对用户的持续记忆能力，且无法直接利用用户本地资料进行回答。本系统旨在弥补这一不足，将"长期记忆"与"资料检索"统一纳入对话流程。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3.2 功能性需求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依据MoSCoW原则划分优先级：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Must Have：WebChat对话、Provider多模型接入、文档上传与混合检索、对话历史持久化、对话知识自动抽取、Agent工具调用循环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Should Have：MCP协议接入、定时任务、用户画像分析（MBTI/时间线）、一键部署脚本、数据备份恢复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Could Have：Computer Use沙箱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Won't Have（本次不交付）：语音合成、移动端、插件市场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3.3 非功能性需求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单机部署，零外部数据库依赖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后端全异步，避免阻塞SSE流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前后端解耦，REST+流式接口分离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前端构建产物可独立分发，部署阶段不强依赖Node工具链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3.4 用例视图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┌──────────────┐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│     用户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└──────┬───────┘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┌──────────┼──────────┐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▼          ▼          ▼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[发起对话] [上传文档] [配置工具]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│          │ 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│          ▼ 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│     [文档入库]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│     [向量索引]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│     [BM25 索引]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▼                     ▼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[流式回复]         [Agent 调用工具]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    ▼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[返回执行结果]</w:t>
      </w:r>
    </w:p>
    <w:p/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四、系统设计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4.1 总体架构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系统采用三层架构：展示层（Vue前端）通过REST+SSE与业务层（Quart后端）通信，业务层下接SQLite持久层。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┌────────────────────────────────────────┐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          展示层（Vue 前端）   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  WebChat / KB 管理 / 画像 / 配置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└────────────────────┬───────────────────┘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│ REST + SSE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┌────────────────────┴───────────────────┐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          业务层（Quart 后端） 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  Pipeline · Agent · KB · Provider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└────────────────────┬───────────────────┘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┌────────────────────┴───────────────────┐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             持久层（SQLite）  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     会话 · KB 元数据 · 用户配置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└────────────────────────────────────────┘</w:t>
      </w:r>
    </w:p>
    <w:p/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4.2 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Provider Manager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统一管理Chat/Embedding/Rerank/STT等模型适配器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Pipeline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消息处理流水线，串联KB检索→Provider→工具循环→输出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Agent Runtime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实现ReAct模式工具调用循环；接入MCP Client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Knowledge Base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文档解析、向量化、混合检索；外接库与对话库共享引擎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Conversation Store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WebChat历史持久化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Profile Service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基于历史对话的MBTI分析与时间线生成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Dashboard Routes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RESTful API入口</w:t>
            </w:r>
          </w:p>
        </w:tc>
      </w:tr>
    </w:tbl>
    <w:p/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4.3 关键设计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/>
          <w:sz w:val="22"/>
        </w:rPr>
        <w:t>4.3.1 双知识库共享检索引擎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外接知识库（用户资料）与对话知识库（LLM抽取的画像条目）虽语义不同，但底层均为"语义检索+召回"问题，因此共享同一KBHelper实现。两套collection独立管理，每轮对话生成system_prompt时按段落语义分别注入：对话库→"关于用户的相关信息"段（top_k=3，自动），外接库→"可能相关的资料"段（用户启用）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/>
          <w:sz w:val="22"/>
        </w:rPr>
        <w:t>4.3.2 混合检索策略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向量检索语义能力强但对关键字精确匹配弱，BM25反之。本系统采用RRF（Reciprocal Rank Fusion, k=60）融合两路结果，可选接入reranker对融合后的top-N重排序。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/>
          <w:sz w:val="22"/>
        </w:rPr>
        <w:t>4.3.3 Agent工具调用循环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采用基于LLM function calling原生能力的ReAct循环，最多N轮。工具集合通过装饰器注册，知识库检索、网络搜索、Computer Use、MCP工具均以统一接口暴露给LLM。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4.4 数据库设计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表</w:t>
            </w:r>
          </w:p>
        </w:tc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sessions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会话元信息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conversation_messages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WebChat消息明细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kb_collections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知识库collection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kb_documents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文档元信息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kb_chunks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切片元数据（向量ID在FAISS）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personal_kb_entries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对话抽取的画像条目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user_profile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MBTI/时间线缓存</w:t>
            </w:r>
          </w:p>
        </w:tc>
      </w:tr>
    </w:tbl>
    <w:p/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五、实现要点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5.1 平台层裁剪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上游AstrBot适配14类即时通讯平台。本项目仅需WebChat，因此移除其余13类适配器及消息抽象，将多平台框架降维为Web单端应用。配套移除子Agent编排栈、多用户体系、ApiKey CRUD等不必要模块。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5.2 知识库实现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文档解析：PDF（pypdf）、DOCX（python-docx）、Markdown/TXT、EPUB（ebooklib）、图片（OCR可选）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切分：按token与段落混合切分，保留段落边界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向量化：通过Provider Manager调用任意Embedding模型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持久化：FAISS index落盘+SQLite存元数据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5.3 对话知识抽取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由LLM按固定prompt将历史会话切分为八类条目：兴趣、项目、技术栈、个性、学习、偏好、概念、关系。每条带置信度（confidence），低于阈值丢弃。抽取结果写入personal_kb，与外接库共享检索通路。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5.4 一键部署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提供两个批处理脚本：setup.bat（自动检测Python 3.12→创建虚拟环境→安装依赖→构建前端→部署产物）与_run_miku.bat（启动前自检→启动后端）。前端构建产物已纳入仓库版本管理，降低评审环境依赖。</w:t>
      </w:r>
    </w:p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六、测试与验收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6.1 测试策略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考虑到课程周期，本实验以集成测试和人工验证为主，未编写自动化单元测试用例，属于后续可改进之处。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6.2 测试用例与结果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68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测试模块</w:t>
            </w:r>
          </w:p>
        </w:tc>
        <w:tc>
          <w:tcPr>
            <w:tcW w:type="dxa" w:w="1768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1768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768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实际结果</w:t>
            </w:r>
          </w:p>
        </w:tc>
      </w:tr>
      <w:tr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服务启动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python main.py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端口16185监听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T2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WebChat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流式对话+历史持久化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SSE逐字输出，重启保留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T3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Provider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OpenAI/Gemini/Ollama三路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均可正常调用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T4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外接KB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上传PDF/DOCX/MD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入库后语义检索命中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T5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对话KB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抽取知识→自动召回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后续对话自动注入用户事实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T6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Agent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LLM主动调用kb_search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工具结果回灌后继续对话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T7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MCP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配置外部MCP server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工具列表可见且可调用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T8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画像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生成MBTI与时间线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维度雷达图+摘要正常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T9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备份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导出→新环境导入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数据完整可用</w:t>
            </w:r>
          </w:p>
        </w:tc>
        <w:tc>
          <w:tcPr>
            <w:tcW w:type="dxa" w:w="17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T10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一键部署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干净环境运行setup.bat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全自动完成可启动</w:t>
            </w:r>
          </w:p>
        </w:tc>
        <w:tc>
          <w:tcPr>
            <w:tcW w:type="dxa" w:w="1768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</w:tbl>
    <w:p/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6.3 典型问题与修复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/>
          <w:sz w:val="22"/>
        </w:rPr>
        <w:t>问题描述</w:t>
      </w:r>
      <w:r>
        <w:rPr>
          <w:rFonts w:ascii="Times New Roman" w:hAnsi="Times New Roman" w:eastAsia="宋体"/>
          <w:b w:val="0"/>
          <w:sz w:val="22"/>
        </w:rPr>
        <w:t>：对话知识抽取在选定特定会话后报"没有足够的对话数据"，无法完成抽取。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根因分析：`profile.py`中`_gather_session_history`通过`conversation_mgr.get_conversations()`获取数据并按`conv.session_id`过滤，但`Conversation`实体上不存在`session_id`字段（实际字段为`cid`/`user_id`），属性访问异常被外层try/except吞噬，导致返回空字符串。同时前端会话下拉数据源为`ConversationStore`（按`session_id`索引），与`conversation_mgr`不一致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修复方案：将`_gather_session_history`与`_gather_recent_history`重构为统一调用`ConversationStore`，与前端`/api/miku/sessions`数据源对齐（commit `7218d2e`）。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6.4 已知限制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仅在Windows平台完整验证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自动化测试覆盖率为0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知识库依赖外部Embedding服务，需用户预先配置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浏览器兼容性仅在Chrome/Edge验证</w:t>
      </w:r>
    </w:p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七、项目管理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7.1 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主要任务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立项与基线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第1周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Fork上游、平台裁剪、跑通基线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核心开发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第2–3周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知识库、对话抽取、Agent工具循环、画像、部署脚本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收敛交付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第4周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模块清理、Bug修复、品牌化、文档与构建产物入库</w:t>
            </w:r>
          </w:p>
        </w:tc>
      </w:tr>
    </w:tbl>
    <w:p/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7.2 工作量统计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后端Python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307文件/≈7万行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前端Vue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140文件/≈5.3万行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前端TypeScript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≈6.8k行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Git提交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17</w:t>
            </w:r>
          </w:p>
        </w:tc>
      </w:tr>
    </w:tbl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0"/>
        </w:rPr>
        <w:t>注：上述行数含AstrBot上游基线。本项目实际新增约5~6千行（Agent/知识库扩展/画像/部署），删除约3万行（多平台适配器与冗余模块）。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7.3 版本控制策略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后期采用语义化提交（fix/feat/docs/build/chore），关键commit：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color w:val="1A56DB"/>
          <w:sz w:val="19"/>
        </w:rPr>
        <w:t>7218d2e fix(kb)</w:t>
      </w:r>
      <w:r>
        <w:rPr>
          <w:rFonts w:ascii="Times New Roman" w:hAnsi="Times New Roman" w:eastAsia="宋体"/>
          <w:b w:val="0"/>
          <w:sz w:val="21"/>
        </w:rPr>
        <w:t xml:space="preserve"> — KB数据源对齐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color w:val="1A56DB"/>
          <w:sz w:val="19"/>
        </w:rPr>
        <w:t>9042e0c feat(nav)</w:t>
      </w:r>
      <w:r>
        <w:rPr>
          <w:rFonts w:ascii="Times New Roman" w:hAnsi="Times New Roman" w:eastAsia="宋体"/>
          <w:b w:val="0"/>
          <w:sz w:val="21"/>
        </w:rPr>
        <w:t xml:space="preserve"> — 隐藏插件市场入口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color w:val="1A56DB"/>
          <w:sz w:val="19"/>
        </w:rPr>
        <w:t>52799e4 feat(brand)</w:t>
      </w:r>
      <w:r>
        <w:rPr>
          <w:rFonts w:ascii="Times New Roman" w:hAnsi="Times New Roman" w:eastAsia="宋体"/>
          <w:b w:val="0"/>
          <w:sz w:val="21"/>
        </w:rPr>
        <w:t xml:space="preserve"> — 品牌全站YUNGE化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color w:val="1A56DB"/>
          <w:sz w:val="19"/>
        </w:rPr>
        <w:t>6edb4ca docs</w:t>
      </w:r>
      <w:r>
        <w:rPr>
          <w:rFonts w:ascii="Times New Roman" w:hAnsi="Times New Roman" w:eastAsia="宋体"/>
          <w:b w:val="0"/>
          <w:sz w:val="21"/>
        </w:rPr>
        <w:t xml:space="preserve"> — README双语重写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color w:val="1A56DB"/>
          <w:sz w:val="19"/>
        </w:rPr>
        <w:t>70a746e build</w:t>
      </w:r>
      <w:r>
        <w:rPr>
          <w:rFonts w:ascii="Times New Roman" w:hAnsi="Times New Roman" w:eastAsia="宋体"/>
          <w:b w:val="0"/>
          <w:sz w:val="21"/>
        </w:rPr>
        <w:t xml:space="preserve"> — 构建产物入库</w:t>
      </w:r>
    </w:p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八、实验总结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本次课程设计完成了一个面向单用户的AI个人知识库助手。系统在功能完整度、模块解耦度与部署便利性三方面均达到课程设计预期目标。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/>
          <w:sz w:val="22"/>
        </w:rPr>
        <w:t>主要收获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在真实开源项目上做二次开发，体验了"做减法"对软件可维护性的正面影响。原生AstrBot框架庞大而通用，经过有目的的裁剪后，目标场景下的代码反而更加聚焦。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将"个人知识库"与"对话沉淀"统一到同一检索引擎，是设计上的关键决策。两类语义共享底层、分离上层注入位置，使系统边界清晰、扩展简单。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Agent工具循环借助LLM原生function calling，避免了自定义prompt协议带来的脆弱性，工具集合可以以统一接口注册扩展。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/>
          <w:sz w:val="22"/>
        </w:rPr>
        <w:t>改进方向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引入自动化测试框架（pytest+playwright）覆盖关键路径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提供跨平台部署脚本（Linux/macOS）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知识库支持版本管理与增量索引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内置离线Embedding方案以降低依赖门槛</w:t>
      </w:r>
    </w:p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九、参考资料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AstrBot项目仓库：https://github.com/AstrBotDevs/AstrBot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FAISS文档：https://faiss.ai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Reciprocal Rank Fusion (Cormack et al., 2009)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Model Context Protocol规范：https://modelcontextprotocol.io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ReAct: Synergizing Reasoning and Acting in Language Models (Yao et al., 2022)</w:t>
      </w:r>
    </w:p>
    <w:p>
      <w:pPr>
        <w:spacing w:after="120" w:before="40" w:line="324" w:lineRule="auto"/>
      </w:pPr>
    </w:p>
    <w:p>
      <w:pPr>
        <w:spacing w:after="120" w:before="40" w:line="324" w:lineRule="auto"/>
      </w:pPr>
      <w:r>
        <w:rPr>
          <w:rFonts w:ascii="Times New Roman" w:hAnsi="Times New Roman" w:eastAsia="宋体"/>
          <w:b/>
          <w:sz w:val="22"/>
        </w:rPr>
        <w:t>小组成员签名</w:t>
      </w:r>
      <w:r>
        <w:rPr>
          <w:rFonts w:ascii="Times New Roman" w:hAnsi="Times New Roman" w:eastAsia="宋体"/>
          <w:b w:val="0"/>
          <w:sz w:val="22"/>
        </w:rPr>
        <w:t xml:space="preserve">：____________　　　　</w:t>
      </w: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：2026-05-23</w:t>
      </w:r>
    </w:p>
    <w:p>
      <w:pPr>
        <w:spacing w:after="120" w:before="40" w:line="324" w:lineRule="auto"/>
      </w:pPr>
    </w:p>
    <w:p>
      <w:pPr>
        <w:spacing w:after="120" w:before="40" w:line="324" w:lineRule="auto"/>
      </w:pPr>
      <w:r>
        <w:rPr>
          <w:rFonts w:ascii="Times New Roman" w:hAnsi="Times New Roman" w:eastAsia="宋体"/>
          <w:b/>
          <w:sz w:val="22"/>
        </w:rPr>
        <w:t>指导教师评语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120" w:before="40" w:line="324" w:lineRule="auto"/>
      </w:pPr>
    </w:p>
    <w:p>
      <w:pPr>
        <w:spacing w:after="120" w:before="40" w:line="324" w:lineRule="auto"/>
      </w:pPr>
    </w:p>
    <w:p>
      <w:pPr>
        <w:spacing w:before="80" w:after="80"/>
        <w:pBdr>
          <w:bottom w:val="single" w:sz="4" w:space="1" w:color="CCCCCC"/>
        </w:pBdr>
      </w:pPr>
    </w:p>
    <w:sectPr w:rsidR="00FC693F" w:rsidRPr="0006063C" w:rsidSect="00034616">
      <w:footerReference w:type="default" r:id="rId9"/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240"/>
      <w:jc w:val="center"/>
    </w:pP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 PAGE </w:instrText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