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2586" w14:textId="2D64B0AA" w:rsidR="00376EE0" w:rsidRPr="00376EE0" w:rsidRDefault="00376EE0" w:rsidP="00376EE0">
      <w:pPr>
        <w:jc w:val="center"/>
        <w:rPr>
          <w:sz w:val="32"/>
          <w:szCs w:val="32"/>
        </w:rPr>
      </w:pPr>
      <w:r w:rsidRPr="00376EE0">
        <w:rPr>
          <w:sz w:val="32"/>
          <w:szCs w:val="32"/>
        </w:rPr>
        <w:t>Prodigy Infotech Task 1</w:t>
      </w:r>
    </w:p>
    <w:p w14:paraId="7BD36EC2" w14:textId="710F051F" w:rsidR="00AD198A" w:rsidRPr="00376EE0" w:rsidRDefault="00322FF4" w:rsidP="00376EE0">
      <w:pPr>
        <w:rPr>
          <w:sz w:val="24"/>
          <w:szCs w:val="24"/>
        </w:rPr>
      </w:pPr>
      <w:r>
        <w:rPr>
          <w:sz w:val="24"/>
          <w:szCs w:val="24"/>
        </w:rPr>
        <w:t>Task 1:</w:t>
      </w:r>
      <w:r w:rsidR="00376EE0" w:rsidRPr="00376EE0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="00376EE0" w:rsidRPr="00376EE0">
        <w:rPr>
          <w:sz w:val="24"/>
          <w:szCs w:val="24"/>
        </w:rPr>
        <w:t>reating a bar chart or histogram is to visually represent and analyse the distribution of a specific variable, be it categorical or continuous, within a population, enabling insights into the data's characteristics and patterns.</w:t>
      </w:r>
    </w:p>
    <w:sectPr w:rsidR="00AD198A" w:rsidRPr="00376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D25D6"/>
    <w:multiLevelType w:val="multilevel"/>
    <w:tmpl w:val="83C0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F6"/>
    <w:rsid w:val="00322FF4"/>
    <w:rsid w:val="00376EE0"/>
    <w:rsid w:val="004C1BF6"/>
    <w:rsid w:val="00A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92DD"/>
  <w15:chartTrackingRefBased/>
  <w15:docId w15:val="{39932972-2F20-4BD3-827D-6ACA0A7A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Samal</dc:creator>
  <cp:keywords/>
  <dc:description/>
  <cp:lastModifiedBy>Prayas Samal</cp:lastModifiedBy>
  <cp:revision>3</cp:revision>
  <dcterms:created xsi:type="dcterms:W3CDTF">2024-02-21T09:08:00Z</dcterms:created>
  <dcterms:modified xsi:type="dcterms:W3CDTF">2024-02-21T09:12:00Z</dcterms:modified>
</cp:coreProperties>
</file>