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StormVision AI – Comprehensive Research Report</w:t>
      </w:r>
    </w:p>
    <w:p>
      <w:pPr>
        <w:pStyle w:val="Heading1"/>
      </w:pPr>
      <w:r>
        <w:t>Abstract</w:t>
      </w:r>
    </w:p>
    <w:p>
      <w:r>
        <w:t>StormVision AI is an artificial intelligence based disaster prediction and early warning system designed to provide hyper-local weather forecasts and risk alerts. The project focuses on reducing crop damage, protecting lives, improving emergency response, and supporting disaster management.</w:t>
      </w:r>
    </w:p>
    <w:p>
      <w:pPr>
        <w:pStyle w:val="Heading1"/>
      </w:pPr>
      <w:r>
        <w:t>Introduction</w:t>
      </w:r>
    </w:p>
    <w:p>
      <w:r>
        <w:t>Climate change has increased the frequency of storms, floods, and extreme weather events. Many villages and small towns receive warnings too late. StormVision AI aims to bridge this gap through AI-powered forecasting and real-time alerts.</w:t>
      </w:r>
    </w:p>
    <w:p>
      <w:pPr>
        <w:pStyle w:val="Heading1"/>
      </w:pPr>
      <w:r>
        <w:t>Problem Statement</w:t>
      </w:r>
    </w:p>
    <w:p>
      <w:r>
        <w:t>Traditional forecasting systems often provide district-level forecasts rather than village-level predictions. This can lead to delayed responses, crop loss, property damage, and threats to human life.</w:t>
      </w:r>
    </w:p>
    <w:p>
      <w:pPr>
        <w:pStyle w:val="Heading1"/>
      </w:pPr>
      <w:r>
        <w:t>Project Objectives</w:t>
      </w:r>
    </w:p>
    <w:p>
      <w:r>
        <w:t>• Provide up to 6 hours of advance warning.</w:t>
        <w:br/>
        <w:t>• Deliver village-level forecasts.</w:t>
        <w:br/>
        <w:t>• Reduce crop and property losses.</w:t>
        <w:br/>
        <w:t>• Improve emergency response time.</w:t>
        <w:br/>
        <w:t>• Help governments, farmers, schools, and citizens make informed decisions.</w:t>
      </w:r>
    </w:p>
    <w:p>
      <w:pPr>
        <w:pStyle w:val="Heading1"/>
      </w:pPr>
      <w:r>
        <w:t>Need for the Project</w:t>
      </w:r>
    </w:p>
    <w:p>
      <w:r>
        <w:t>India experiences frequent cyclones, heavy rainfall, and storms. Rural communities are particularly vulnerable because they depend on agriculture and often lack timely information. A smart warning system can significantly reduce losses.</w:t>
      </w:r>
    </w:p>
    <w:p>
      <w:pPr>
        <w:pStyle w:val="Heading1"/>
      </w:pPr>
      <w:r>
        <w:t>Literature Review</w:t>
      </w:r>
    </w:p>
    <w:p>
      <w:r>
        <w:t>Research shows that AI and machine learning models can improve forecasting accuracy by analyzing large datasets from weather stations, satellites, and sensors. Existing systems provide regional forecasts, while StormVision AI focuses on hyper-local predictions.</w:t>
      </w:r>
    </w:p>
    <w:p>
      <w:pPr>
        <w:pStyle w:val="Heading1"/>
      </w:pPr>
      <w:r>
        <w:t>Existing System</w:t>
      </w:r>
    </w:p>
    <w:p>
      <w:r>
        <w:t>Current systems provide general forecasts, limited local customization, and delayed alerts. Users often struggle to understand risk levels for their specific area.</w:t>
      </w:r>
    </w:p>
    <w:p>
      <w:pPr>
        <w:pStyle w:val="Heading1"/>
      </w:pPr>
      <w:r>
        <w:t>Proposed System</w:t>
      </w:r>
    </w:p>
    <w:p>
      <w:r>
        <w:t>StormVision AI combines weather data, machine learning, and risk analysis to generate localized predictions and alerts. Users receive clear warnings through a dashboard and notification system.</w:t>
      </w:r>
    </w:p>
    <w:p>
      <w:pPr>
        <w:pStyle w:val="Heading1"/>
      </w:pPr>
      <w:r>
        <w:t>Technology Stack</w:t>
      </w:r>
    </w:p>
    <w:p>
      <w:r>
        <w:t>Python, Machine Learning, Artificial Intelligence, Weather APIs, Cloud Computing, Data Analytics, GIS Mapping, Dashboard Visualization.</w:t>
      </w:r>
    </w:p>
    <w:p>
      <w:pPr>
        <w:pStyle w:val="Heading1"/>
      </w:pPr>
      <w:r>
        <w:t>Methodology</w:t>
      </w:r>
    </w:p>
    <w:p>
      <w:r>
        <w:t>Data Collection → Data Cleaning → Feature Engineering → AI Model Training → Prediction Generation → Risk Assessment → Alert Delivery.</w:t>
      </w:r>
    </w:p>
    <w:p>
      <w:pPr>
        <w:pStyle w:val="Heading1"/>
      </w:pPr>
      <w:r>
        <w:t>Results and Performance Comparison</w:t>
      </w:r>
    </w:p>
    <w:p>
      <w:r>
        <w:t>StormVision AI is expected to outperform traditional systems by providing faster alerts, higher accuracy, and localized forecasts.</w:t>
      </w:r>
    </w:p>
    <w:p>
      <w:r>
        <w:drawing>
          <wp:inline xmlns:a="http://schemas.openxmlformats.org/drawingml/2006/main" xmlns:pic="http://schemas.openxmlformats.org/drawingml/2006/picture">
            <wp:extent cx="4114800" cy="2468880"/>
            <wp:docPr id="1" name="Picture 1"/>
            <wp:cNvGraphicFramePr>
              <a:graphicFrameLocks noChangeAspect="1"/>
            </wp:cNvGraphicFramePr>
            <a:graphic>
              <a:graphicData uri="http://schemas.openxmlformats.org/drawingml/2006/picture">
                <pic:pic>
                  <pic:nvPicPr>
                    <pic:cNvPr id="0" name="sv_crop.png"/>
                    <pic:cNvPicPr/>
                  </pic:nvPicPr>
                  <pic:blipFill>
                    <a:blip r:embed="rId9"/>
                    <a:stretch>
                      <a:fillRect/>
                    </a:stretch>
                  </pic:blipFill>
                  <pic:spPr>
                    <a:xfrm>
                      <a:off x="0" y="0"/>
                      <a:ext cx="4114800" cy="2468880"/>
                    </a:xfrm>
                    <a:prstGeom prst="rect"/>
                  </pic:spPr>
                </pic:pic>
              </a:graphicData>
            </a:graphic>
          </wp:inline>
        </w:drawing>
      </w:r>
    </w:p>
    <w:p>
      <w:r>
        <w:drawing>
          <wp:inline xmlns:a="http://schemas.openxmlformats.org/drawingml/2006/main" xmlns:pic="http://schemas.openxmlformats.org/drawingml/2006/picture">
            <wp:extent cx="4114800" cy="2468880"/>
            <wp:docPr id="2" name="Picture 2"/>
            <wp:cNvGraphicFramePr>
              <a:graphicFrameLocks noChangeAspect="1"/>
            </wp:cNvGraphicFramePr>
            <a:graphic>
              <a:graphicData uri="http://schemas.openxmlformats.org/drawingml/2006/picture">
                <pic:pic>
                  <pic:nvPicPr>
                    <pic:cNvPr id="0" name="sv_response.png"/>
                    <pic:cNvPicPr/>
                  </pic:nvPicPr>
                  <pic:blipFill>
                    <a:blip r:embed="rId10"/>
                    <a:stretch>
                      <a:fillRect/>
                    </a:stretch>
                  </pic:blipFill>
                  <pic:spPr>
                    <a:xfrm>
                      <a:off x="0" y="0"/>
                      <a:ext cx="4114800" cy="2468880"/>
                    </a:xfrm>
                    <a:prstGeom prst="rect"/>
                  </pic:spPr>
                </pic:pic>
              </a:graphicData>
            </a:graphic>
          </wp:inline>
        </w:drawing>
      </w:r>
    </w:p>
    <w:p>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sv_pie.png"/>
                    <pic:cNvPicPr/>
                  </pic:nvPicPr>
                  <pic:blipFill>
                    <a:blip r:embed="rId11"/>
                    <a:stretch>
                      <a:fillRect/>
                    </a:stretch>
                  </pic:blipFill>
                  <pic:spPr>
                    <a:xfrm>
                      <a:off x="0" y="0"/>
                      <a:ext cx="4114800" cy="3291840"/>
                    </a:xfrm>
                    <a:prstGeom prst="rect"/>
                  </pic:spPr>
                </pic:pic>
              </a:graphicData>
            </a:graphic>
          </wp:inline>
        </w:drawing>
      </w:r>
    </w:p>
    <w:p>
      <w:pPr>
        <w:pStyle w:val="Heading1"/>
      </w:pPr>
      <w:r>
        <w:t>Difference Between Existing System and StormVision AI</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Existing System</w:t>
            </w:r>
          </w:p>
        </w:tc>
        <w:tc>
          <w:tcPr>
            <w:tcW w:type="dxa" w:w="2880"/>
          </w:tcPr>
          <w:p>
            <w:r>
              <w:t>StormVision AI</w:t>
            </w:r>
          </w:p>
        </w:tc>
      </w:tr>
      <w:tr>
        <w:tc>
          <w:tcPr>
            <w:tcW w:type="dxa" w:w="2880"/>
          </w:tcPr>
          <w:p>
            <w:r>
              <w:t>Forecast Level</w:t>
            </w:r>
          </w:p>
        </w:tc>
        <w:tc>
          <w:tcPr>
            <w:tcW w:type="dxa" w:w="2880"/>
          </w:tcPr>
          <w:p>
            <w:r>
              <w:t>Regional</w:t>
            </w:r>
          </w:p>
        </w:tc>
        <w:tc>
          <w:tcPr>
            <w:tcW w:type="dxa" w:w="2880"/>
          </w:tcPr>
          <w:p>
            <w:r>
              <w:t>Village-Level</w:t>
            </w:r>
          </w:p>
        </w:tc>
      </w:tr>
      <w:tr>
        <w:tc>
          <w:tcPr>
            <w:tcW w:type="dxa" w:w="2880"/>
          </w:tcPr>
          <w:p>
            <w:r>
              <w:t>Warning Speed</w:t>
            </w:r>
          </w:p>
        </w:tc>
        <w:tc>
          <w:tcPr>
            <w:tcW w:type="dxa" w:w="2880"/>
          </w:tcPr>
          <w:p>
            <w:r>
              <w:t>Late</w:t>
            </w:r>
          </w:p>
        </w:tc>
        <w:tc>
          <w:tcPr>
            <w:tcW w:type="dxa" w:w="2880"/>
          </w:tcPr>
          <w:p>
            <w:r>
              <w:t>Early Warning</w:t>
            </w:r>
          </w:p>
        </w:tc>
      </w:tr>
      <w:tr>
        <w:tc>
          <w:tcPr>
            <w:tcW w:type="dxa" w:w="2880"/>
          </w:tcPr>
          <w:p>
            <w:r>
              <w:t>Technology</w:t>
            </w:r>
          </w:p>
        </w:tc>
        <w:tc>
          <w:tcPr>
            <w:tcW w:type="dxa" w:w="2880"/>
          </w:tcPr>
          <w:p>
            <w:r>
              <w:t>Traditional Models</w:t>
            </w:r>
          </w:p>
        </w:tc>
        <w:tc>
          <w:tcPr>
            <w:tcW w:type="dxa" w:w="2880"/>
          </w:tcPr>
          <w:p>
            <w:r>
              <w:t>AI &amp; ML</w:t>
            </w:r>
          </w:p>
        </w:tc>
      </w:tr>
      <w:tr>
        <w:tc>
          <w:tcPr>
            <w:tcW w:type="dxa" w:w="2880"/>
          </w:tcPr>
          <w:p>
            <w:r>
              <w:t>Risk Analysis</w:t>
            </w:r>
          </w:p>
        </w:tc>
        <w:tc>
          <w:tcPr>
            <w:tcW w:type="dxa" w:w="2880"/>
          </w:tcPr>
          <w:p>
            <w:r>
              <w:t>Limited</w:t>
            </w:r>
          </w:p>
        </w:tc>
        <w:tc>
          <w:tcPr>
            <w:tcW w:type="dxa" w:w="2880"/>
          </w:tcPr>
          <w:p>
            <w:r>
              <w:t>Advanced</w:t>
            </w:r>
          </w:p>
        </w:tc>
      </w:tr>
      <w:tr>
        <w:tc>
          <w:tcPr>
            <w:tcW w:type="dxa" w:w="2880"/>
          </w:tcPr>
          <w:p>
            <w:r>
              <w:t>User Support</w:t>
            </w:r>
          </w:p>
        </w:tc>
        <w:tc>
          <w:tcPr>
            <w:tcW w:type="dxa" w:w="2880"/>
          </w:tcPr>
          <w:p>
            <w:r>
              <w:t>Basic</w:t>
            </w:r>
          </w:p>
        </w:tc>
        <w:tc>
          <w:tcPr>
            <w:tcW w:type="dxa" w:w="2880"/>
          </w:tcPr>
          <w:p>
            <w:r>
              <w:t>Real-Time Alerts</w:t>
            </w:r>
          </w:p>
        </w:tc>
      </w:tr>
      <w:tr>
        <w:tc>
          <w:tcPr>
            <w:tcW w:type="dxa" w:w="2880"/>
          </w:tcPr>
          <w:p>
            <w:r>
              <w:t>Decision Making</w:t>
            </w:r>
          </w:p>
        </w:tc>
        <w:tc>
          <w:tcPr>
            <w:tcW w:type="dxa" w:w="2880"/>
          </w:tcPr>
          <w:p>
            <w:r>
              <w:t>Reactive</w:t>
            </w:r>
          </w:p>
        </w:tc>
        <w:tc>
          <w:tcPr>
            <w:tcW w:type="dxa" w:w="2880"/>
          </w:tcPr>
          <w:p>
            <w:r>
              <w:t>Proactive</w:t>
            </w:r>
          </w:p>
        </w:tc>
      </w:tr>
    </w:tbl>
    <w:p>
      <w:pPr>
        <w:pStyle w:val="Heading1"/>
      </w:pPr>
      <w:r>
        <w:t>Impact on Different Stakeholders</w:t>
      </w:r>
    </w:p>
    <w:p>
      <w:r>
        <w:t>Farmers: Better crop protection and harvesting decisions.</w:t>
        <w:br/>
        <w:t>Citizens: Early evacuation and improved safety.</w:t>
        <w:br/>
        <w:t>Government: Better disaster planning and resource allocation.</w:t>
        <w:br/>
        <w:t>Schools and Colleges: Safer management of activities during extreme weather.</w:t>
        <w:br/>
        <w:t>Emergency Services: Faster deployment of rescue teams.</w:t>
      </w:r>
    </w:p>
    <w:p>
      <w:pPr>
        <w:pStyle w:val="Heading1"/>
      </w:pPr>
      <w:r>
        <w:t>Social Impact</w:t>
      </w:r>
    </w:p>
    <w:p>
      <w:r>
        <w:t>StormVision AI can help save lives by providing timely warnings. Communities can prepare before disasters occur, reducing panic and improving safety.</w:t>
      </w:r>
    </w:p>
    <w:p>
      <w:pPr>
        <w:pStyle w:val="Heading1"/>
      </w:pPr>
      <w:r>
        <w:t>Economic Impact</w:t>
      </w:r>
    </w:p>
    <w:p>
      <w:r>
        <w:t>Reduced crop damage and property loss can save millions of rupees annually. Businesses can also plan operations more effectively during adverse weather.</w:t>
      </w:r>
    </w:p>
    <w:p>
      <w:pPr>
        <w:pStyle w:val="Heading1"/>
      </w:pPr>
      <w:r>
        <w:t>Environmental Impact</w:t>
      </w:r>
    </w:p>
    <w:p>
      <w:r>
        <w:t>The system promotes sustainable disaster management by helping communities adapt to climate-related risks and reducing unnecessary resource wastage.</w:t>
      </w:r>
    </w:p>
    <w:p>
      <w:pPr>
        <w:pStyle w:val="Heading1"/>
      </w:pPr>
      <w:r>
        <w:t>Expected Outcomes</w:t>
      </w:r>
    </w:p>
    <w:p>
      <w:r>
        <w:t>• 92% target prediction accuracy</w:t>
        <w:br/>
        <w:t>• 30%+ reduction in potential losses</w:t>
        <w:br/>
        <w:t>• Faster emergency response</w:t>
        <w:br/>
        <w:t>• Better preparedness</w:t>
        <w:br/>
        <w:t>• Increased public awareness</w:t>
      </w:r>
    </w:p>
    <w:p>
      <w:pPr>
        <w:pStyle w:val="Heading1"/>
      </w:pPr>
      <w:r>
        <w:t>Future Scope</w:t>
      </w:r>
    </w:p>
    <w:p>
      <w:r>
        <w:t>Future versions can include flood prediction, cyclone tracking, mobile applications, multilingual alerts, IoT sensor integration, and satellite data analysis.</w:t>
      </w:r>
    </w:p>
    <w:p>
      <w:pPr>
        <w:pStyle w:val="Heading1"/>
      </w:pPr>
      <w:r>
        <w:t>Conclusion</w:t>
      </w:r>
    </w:p>
    <w:p>
      <w:r>
        <w:t>StormVision AI is a practical and scalable solution for disaster management. By combining AI, analytics, and real-time alerts, it can protect lives, support farmers, and improve community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