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DATA REQUIREMENTS &amp; DATABASE DESIGN (DRD)</w:t>
      </w:r>
    </w:p>
    <w:p>
      <w:pPr>
        <w:jc w:val="center"/>
      </w:pPr>
      <w:r>
        <w:rPr>
          <w:color w:val="1F4E78"/>
          <w:sz w:val="26"/>
        </w:rPr>
        <w:t>SIMT DJBK - Modul Manajemen Talenta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Instansi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Direktorat Jenderal Bina Konstruksi - Kementerian Pekerjaan Umum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Sistem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SIMT DJBK - Modul Manajemen Talenta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Arsitektur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Web Dashboard - Modular Monolith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Versi Dokumen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1.0 - Juli 2026</w:t>
            </w:r>
          </w:p>
        </w:tc>
      </w:tr>
    </w:tbl>
    <w:p/>
    <w:p>
      <w:pPr>
        <w:jc w:val="center"/>
      </w:pPr>
      <w:r>
        <w:t>Dokumen kerja untuk pengembangan, validasi stakeholder, dan persiapan implementasi modul talenta. Seluruh rancangan mempertahankan pendekatan rule-based, bukan AI recommendation.</w:t>
      </w:r>
    </w:p>
    <w:p>
      <w:r>
        <w:br w:type="page"/>
      </w:r>
    </w:p>
    <w:p>
      <w:pPr>
        <w:pStyle w:val="Heading1"/>
      </w:pPr>
      <w:r>
        <w:t>1. Prinsip Data</w:t>
      </w:r>
    </w:p>
    <w:p>
      <w:pPr>
        <w:pStyle w:val="ListBullet"/>
      </w:pPr>
      <w:r>
        <w:t>Pisahkan raw, staging, canonical, transaction, result snapshot, dan audit.</w:t>
      </w:r>
    </w:p>
    <w:p>
      <w:pPr>
        <w:pStyle w:val="ListBullet"/>
      </w:pPr>
      <w:r>
        <w:t>Gunakan UUID/internal ID untuk canonical; jangan pakai ID sumber sebagai primary key.</w:t>
      </w:r>
    </w:p>
    <w:p>
      <w:pPr>
        <w:pStyle w:val="ListBullet"/>
      </w:pPr>
      <w:r>
        <w:t>Simpan source link untuk traceability.</w:t>
      </w:r>
    </w:p>
    <w:p>
      <w:pPr>
        <w:pStyle w:val="ListBullet"/>
      </w:pPr>
      <w:r>
        <w:t>Published configuration immutable; perubahan membuat version baru.</w:t>
      </w:r>
    </w:p>
    <w:p>
      <w:pPr>
        <w:pStyle w:val="ListBullet"/>
      </w:pPr>
      <w:r>
        <w:t>Soft delete hanya untuk master; hasil keputusan dan audit tidak dihapus normal.</w:t>
      </w:r>
    </w:p>
    <w:p>
      <w:pPr>
        <w:pStyle w:val="Heading1"/>
      </w:pPr>
      <w:r>
        <w:t>2. Domain dan Tabel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Tabel Utama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integration_sources, integration_endpoints, integration_field_mappings, integration_code_mappings, integration_sync_batches, raw_source_payloads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Staging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stg_employees, stg_positions, stg_org_units, stg_position_histories, stg_assessments, stg_performances, stg_validation_issues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Canonical Master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employees, positions, org_units, job_families, job_levels, education_levels, study_fields, training_types, discipline_types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Employee Facts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employee_position_histories, employee_educations, employee_trainings, employee_certifications, employee_assessments, employee_performances, employee_disciplinary_records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Target &amp; Rules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target_positions, requirement_sets, requirement_versions, requirement_rules, scoring_models, scoring_versions, scoring_components, scoring_rules, score_bands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Execution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eligibility_runs, eligibility_results, scoring_runs, scoring_results, scoring_result_components, result_evidences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Workflow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nominations, nomination_candidates, nomination_approvals, nomination_comments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System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users, roles, permissions, audit_logs, system_settings, feature_flags</w:t>
            </w:r>
          </w:p>
        </w:tc>
      </w:tr>
    </w:tbl>
    <w:p/>
    <w:p>
      <w:pPr>
        <w:pStyle w:val="Heading1"/>
      </w:pPr>
      <w:r>
        <w:t>3. Struktur Tabel Kunci</w:t>
      </w:r>
    </w:p>
    <w:p>
      <w:pPr>
        <w:pStyle w:val="Heading2"/>
      </w:pPr>
      <w:r>
        <w:t>integration_sources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Catatan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unique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REST/SOAP/DB/CSV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auth_type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priority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source precedence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DRAFT/ACTIVE/SUSPENDED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config_encrypted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secret config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effective_from/to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datetime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raw_source_payloads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Catatan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source_id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entity_type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source_record_id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batch_id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payload_json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immutable raw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payload_hash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idempotency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source_updated_at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datetime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processing_status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received_at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datetime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Catatan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position_code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unique canonical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position_name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org_unit_id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job_family_id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job_level_id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position_grade_id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is_strategic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boolean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valid_from/to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ACTIVE/INACTIVE</w:t>
            </w:r>
          </w:p>
        </w:tc>
      </w:tr>
    </w:tbl>
    <w:p/>
    <w:p>
      <w:pPr>
        <w:pStyle w:val="Heading2"/>
      </w:pPr>
      <w:r>
        <w:t>target_positions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Catatan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position_id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 canonical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talent_period_id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need_type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VACANT/PROJECTED/SUCCESSION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required_count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requirement_version_id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scoring_version_id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DRAFT/ACTIVE/CLOSED</w:t>
            </w:r>
          </w:p>
        </w:tc>
      </w:tr>
    </w:tbl>
    <w:p/>
    <w:p>
      <w:pPr>
        <w:pStyle w:val="Heading2"/>
      </w:pPr>
      <w:r>
        <w:t>requirement_rules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Catatan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requirement_version_id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rule_code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rule_type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MANDATORY/SOFT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data_path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canonical fact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operator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whitelist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expected_value_json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missing_policy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effective_from/to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2"/>
      </w:pPr>
      <w:r>
        <w:t>scoring_results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  <w:sz w:val="14"/>
              </w:rPr>
              <w:t>Catatan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PK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scoring_run_id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employee_id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target_position_id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uuid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eligibility_status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total_score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decimal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rank_no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formula_snapshot_json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json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data_snapshot_hash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calculated_at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  <w:t>datetime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4"/>
              </w:rPr>
            </w:r>
          </w:p>
        </w:tc>
      </w:tr>
    </w:tbl>
    <w:p/>
    <w:p>
      <w:pPr>
        <w:pStyle w:val="Heading1"/>
      </w:pPr>
      <w:r>
        <w:t>4. Relasi Inti</w:t>
      </w:r>
    </w:p>
    <w:p>
      <w:r>
        <w:t>Satu position dapat memiliki banyak target_positions lintas periode. Setiap target_position menunjuk satu published requirement_version dan satu published scoring_version. Satu scoring_run menghasilkan banyak scoring_results; setiap result memiliki banyak component result dan evidence. Source entity link menghubungkan record external ke canonical entity.</w:t>
      </w:r>
    </w:p>
    <w:p>
      <w:pPr>
        <w:pStyle w:val="Heading1"/>
      </w:pPr>
      <w:r>
        <w:t>5. Data Mapping dan Conflict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Kondisi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Aturan Default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ID sumber sama, payload hash sama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Skip sebagai no-change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ID sumber sama, payload berubah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Buat raw baru dan update staging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Dua sumber mengisi field sama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Gunakan source priority per field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Nilai berbeda dengan priority sama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Tandai conflict untuk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Kode jabatan belum dikenal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NEEDS_MAPPING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Pegawai berpotensi duplicate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Match NIP; fallback kombinasi identitas terkontrol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Tanggal riwayat overlap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Validation issue; tidak langsung overwrite</w:t>
            </w:r>
          </w:p>
        </w:tc>
      </w:tr>
    </w:tbl>
    <w:p/>
    <w:p>
      <w:pPr>
        <w:pStyle w:val="Heading1"/>
      </w:pPr>
      <w:r>
        <w:t>6. Data Quality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Formula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Completeness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field wajib terisi / total field wajib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Validity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record valid / record diproses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Mapping Coverage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record mapped / record memerlukan 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Freshness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waktu sekarang - source_updated_at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Uniqueness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record unik / total record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Consistency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record tanpa conflict / total record</w:t>
            </w:r>
          </w:p>
        </w:tc>
      </w:tr>
    </w:tbl>
    <w:p/>
    <w:p>
      <w:pPr>
        <w:pStyle w:val="Heading1"/>
      </w:pPr>
      <w:r>
        <w:t>7. Index dan Kinerja</w:t>
      </w:r>
    </w:p>
    <w:p>
      <w:pPr>
        <w:pStyle w:val="ListBullet"/>
      </w:pPr>
      <w:r>
        <w:t>Unique index pada source_id + entity_type + source_record_id + payload_hash.</w:t>
      </w:r>
    </w:p>
    <w:p>
      <w:pPr>
        <w:pStyle w:val="ListBullet"/>
      </w:pPr>
      <w:r>
        <w:t>Index employees.employee_identifier dan positions.position_code.</w:t>
      </w:r>
    </w:p>
    <w:p>
      <w:pPr>
        <w:pStyle w:val="ListBullet"/>
      </w:pPr>
      <w:r>
        <w:t>Composite index pada scoring_results(target_position_id, scoring_run_id, rank_no).</w:t>
      </w:r>
    </w:p>
    <w:p>
      <w:pPr>
        <w:pStyle w:val="ListBullet"/>
      </w:pPr>
      <w:r>
        <w:t>Index issue berdasarkan status, entity_type, source_id, batch_id.</w:t>
      </w:r>
    </w:p>
    <w:p>
      <w:pPr>
        <w:pStyle w:val="ListBullet"/>
      </w:pPr>
      <w:r>
        <w:t>Partisi atau arsip raw payload bila volume tumbuh besar.</w:t>
      </w:r>
    </w:p>
    <w:p>
      <w:pPr>
        <w:pStyle w:val="ListBullet"/>
      </w:pPr>
      <w:r>
        <w:t>Materialized summary/cache untuk dashboard, bukan query transaksi berat langsung.</w:t>
      </w:r>
    </w:p>
    <w:p>
      <w:pPr>
        <w:pStyle w:val="Heading1"/>
      </w:pPr>
      <w:r>
        <w:t>8. Retention dan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  <w:sz w:val="16"/>
              </w:rPr>
              <w:t>Retention Rekomendasi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Raw payload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Minimal 1-2 tahun atau sesuai kebijakan instansi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Staging sukses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Dapat diarsip setelah merge; issue tetap disimpan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Scoring snapshot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Tidak dihapus selama periode audit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Nomination decision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Permanen sesuai retensi dokumen kepegawaian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Audit 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Minimal sesuai kebijakan keamanan dan audit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Export 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6"/>
              </w:rPr>
              <w:t>Terbatas; dapat dibuat ulang dari snapshot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SIMT DJBK | Modul Manajemen Talenta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