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234AC" w14:textId="77777777" w:rsidR="00525AA4" w:rsidRPr="00D45ED5" w:rsidRDefault="00525AA4" w:rsidP="00D45ED5">
      <w:pPr>
        <w:jc w:val="center"/>
        <w:rPr>
          <w:b/>
          <w:bCs/>
          <w:sz w:val="44"/>
          <w:szCs w:val="36"/>
        </w:rPr>
      </w:pPr>
      <w:r w:rsidRPr="00D45ED5">
        <w:rPr>
          <w:b/>
          <w:bCs/>
          <w:sz w:val="44"/>
          <w:szCs w:val="36"/>
        </w:rPr>
        <w:t>Capstone Project: German Credit Risk Case Study</w:t>
      </w:r>
    </w:p>
    <w:p w14:paraId="3A8B52CC" w14:textId="77777777" w:rsidR="00525AA4" w:rsidRPr="00525AA4" w:rsidRDefault="00525AA4" w:rsidP="00525AA4">
      <w:pPr>
        <w:rPr>
          <w:b/>
          <w:bCs/>
        </w:rPr>
      </w:pPr>
      <w:r w:rsidRPr="00525AA4">
        <w:rPr>
          <w:b/>
          <w:bCs/>
        </w:rPr>
        <w:t>Applying the Same Framework to a New Business Problem</w:t>
      </w:r>
    </w:p>
    <w:p w14:paraId="0DF42B50" w14:textId="71864950" w:rsidR="00525AA4" w:rsidRPr="00525AA4" w:rsidRDefault="00525AA4" w:rsidP="00525AA4">
      <w:r w:rsidRPr="00525AA4">
        <w:t>This case study follows the end-to-end Machine Learning pipeline  — Business Understanding, EDA, Data Preparation, Modeling, and Evaluation — applied instead to a real lending decision: predicting whether a loan applicant is a good or bad credit risk. The goal is to demonstrate that the underlying ML workflow is transferable across domains, not specific to one dataset.</w:t>
      </w:r>
    </w:p>
    <w:p w14:paraId="6B2E4F50" w14:textId="77777777" w:rsidR="00525AA4" w:rsidRPr="00525AA4" w:rsidRDefault="00000000" w:rsidP="00525AA4">
      <w:r>
        <w:pict w14:anchorId="41EDC28F">
          <v:rect id="_x0000_i1025" style="width:0;height:1.5pt" o:hralign="center" o:hrstd="t" o:hr="t" fillcolor="#a0a0a0" stroked="f"/>
        </w:pict>
      </w:r>
    </w:p>
    <w:p w14:paraId="6AA59331" w14:textId="77777777" w:rsidR="00525AA4" w:rsidRPr="00525AA4" w:rsidRDefault="00525AA4" w:rsidP="00525AA4">
      <w:pPr>
        <w:rPr>
          <w:b/>
          <w:bCs/>
        </w:rPr>
      </w:pPr>
      <w:r w:rsidRPr="00525AA4">
        <w:rPr>
          <w:b/>
          <w:bCs/>
        </w:rPr>
        <w:t>Business Understanding</w:t>
      </w:r>
    </w:p>
    <w:p w14:paraId="6D0CA4A0" w14:textId="77777777" w:rsidR="00525AA4" w:rsidRPr="00525AA4" w:rsidRDefault="00525AA4" w:rsidP="00525AA4">
      <w:r w:rsidRPr="00525AA4">
        <w:t>When a bank receives a loan application, it must decide whether to approve it based on the applicant's profile. Two distinct risks are tied to this decision:</w:t>
      </w:r>
    </w:p>
    <w:p w14:paraId="1914888F" w14:textId="77777777" w:rsidR="00525AA4" w:rsidRPr="00525AA4" w:rsidRDefault="00525AA4" w:rsidP="00525AA4">
      <w:pPr>
        <w:numPr>
          <w:ilvl w:val="0"/>
          <w:numId w:val="1"/>
        </w:numPr>
      </w:pPr>
      <w:r w:rsidRPr="00525AA4">
        <w:rPr>
          <w:b/>
          <w:bCs/>
        </w:rPr>
        <w:t>If the applicant is a good credit risk</w:t>
      </w:r>
      <w:r w:rsidRPr="00525AA4">
        <w:t xml:space="preserve"> (likely to repay) and the loan is </w:t>
      </w:r>
      <w:r w:rsidRPr="00525AA4">
        <w:rPr>
          <w:b/>
          <w:bCs/>
        </w:rPr>
        <w:t>not approved</w:t>
      </w:r>
      <w:r w:rsidRPr="00525AA4">
        <w:t>, the bank loses out on business.</w:t>
      </w:r>
    </w:p>
    <w:p w14:paraId="43C7A84C" w14:textId="77777777" w:rsidR="00525AA4" w:rsidRPr="00525AA4" w:rsidRDefault="00525AA4" w:rsidP="00525AA4">
      <w:pPr>
        <w:numPr>
          <w:ilvl w:val="0"/>
          <w:numId w:val="1"/>
        </w:numPr>
      </w:pPr>
      <w:r w:rsidRPr="00525AA4">
        <w:rPr>
          <w:b/>
          <w:bCs/>
        </w:rPr>
        <w:t>If the applicant is a bad credit risk</w:t>
      </w:r>
      <w:r w:rsidRPr="00525AA4">
        <w:t xml:space="preserve"> (unlikely to repay) and the loan </w:t>
      </w:r>
      <w:r w:rsidRPr="00525AA4">
        <w:rPr>
          <w:b/>
          <w:bCs/>
        </w:rPr>
        <w:t>is approved</w:t>
      </w:r>
      <w:r w:rsidRPr="00525AA4">
        <w:t>, the bank takes a direct financial loss.</w:t>
      </w:r>
    </w:p>
    <w:p w14:paraId="5D9036FC" w14:textId="77777777" w:rsidR="00525AA4" w:rsidRPr="00525AA4" w:rsidRDefault="00525AA4" w:rsidP="00525AA4">
      <w:r w:rsidRPr="00525AA4">
        <w:t>These two error types are not equally costly. A missed loan opportunity is an opportunity cost; a bad loan that defaults is a real loss. This asymmetry — formalized later in a cost matrix from the dataset's original documentation — shapes every later decision in this project, from which evaluation metric to trust down to which model to ultimately recommend.</w:t>
      </w:r>
    </w:p>
    <w:p w14:paraId="009A576A" w14:textId="77777777" w:rsidR="00525AA4" w:rsidRPr="00525AA4" w:rsidRDefault="00525AA4" w:rsidP="00525AA4">
      <w:r w:rsidRPr="00525AA4">
        <w:t>The objective is to build a classification model that helps the bank make faster, more consistent, and risk-aware lending decisions than manual review alone.</w:t>
      </w:r>
    </w:p>
    <w:p w14:paraId="3C182645" w14:textId="77777777" w:rsidR="00525AA4" w:rsidRPr="00525AA4" w:rsidRDefault="00000000" w:rsidP="00525AA4">
      <w:r>
        <w:pict w14:anchorId="594DBD37">
          <v:rect id="_x0000_i1026" style="width:0;height:1.5pt" o:hralign="center" o:hrstd="t" o:hr="t" fillcolor="#a0a0a0" stroked="f"/>
        </w:pict>
      </w:r>
    </w:p>
    <w:p w14:paraId="0580F7B8" w14:textId="77777777" w:rsidR="00525AA4" w:rsidRPr="00525AA4" w:rsidRDefault="00525AA4" w:rsidP="00525AA4">
      <w:pPr>
        <w:rPr>
          <w:b/>
          <w:bCs/>
        </w:rPr>
      </w:pPr>
      <w:r w:rsidRPr="00525AA4">
        <w:rPr>
          <w:b/>
          <w:bCs/>
        </w:rPr>
        <w:t>Understanding the Dataset</w:t>
      </w:r>
    </w:p>
    <w:p w14:paraId="3FABF3D5" w14:textId="77777777" w:rsidR="00525AA4" w:rsidRPr="00525AA4" w:rsidRDefault="00525AA4" w:rsidP="00525AA4">
      <w:r w:rsidRPr="00525AA4">
        <w:t xml:space="preserve">The dataset used is the </w:t>
      </w:r>
      <w:r w:rsidRPr="00525AA4">
        <w:rPr>
          <w:b/>
          <w:bCs/>
        </w:rPr>
        <w:t>German Credit Risk dataset</w:t>
      </w:r>
      <w:r w:rsidRPr="00525AA4">
        <w:t xml:space="preserve"> (Hofmann, 1994; UCI Statlog / South German Credit), containing </w:t>
      </w:r>
      <w:r w:rsidRPr="00525AA4">
        <w:rPr>
          <w:b/>
          <w:bCs/>
        </w:rPr>
        <w:t>1,000 loan applications</w:t>
      </w:r>
      <w:r w:rsidRPr="00525AA4">
        <w:t xml:space="preserve"> and </w:t>
      </w:r>
      <w:r w:rsidRPr="00525AA4">
        <w:rPr>
          <w:b/>
          <w:bCs/>
        </w:rPr>
        <w:t>21 features</w:t>
      </w:r>
      <w:r w:rsidRPr="00525AA4">
        <w:t xml:space="preserve"> covering financial standing, demographic information, employment, and credit history. The target variable, target, indicates whether the applicant was a good (1) or bad (0) credit risk.</w:t>
      </w:r>
    </w:p>
    <w:p w14:paraId="42B60FBD" w14:textId="77777777" w:rsidR="00525AA4" w:rsidRPr="00525AA4" w:rsidRDefault="00525AA4" w:rsidP="00525AA4">
      <w:r w:rsidRPr="00525AA4">
        <w:rPr>
          <w:b/>
          <w:bCs/>
        </w:rPr>
        <w:t>Type of Problem:</w:t>
      </w:r>
      <w:r w:rsidRPr="00525AA4">
        <w:t xml:space="preserve"> Supervised Learning, Binary Classification.</w:t>
      </w:r>
    </w:p>
    <w:p w14:paraId="5D86ABF0" w14:textId="77777777" w:rsidR="00525AA4" w:rsidRPr="00525AA4" w:rsidRDefault="00525AA4" w:rsidP="00525AA4">
      <w:pPr>
        <w:rPr>
          <w:b/>
          <w:bCs/>
        </w:rPr>
      </w:pPr>
      <w:r w:rsidRPr="00525AA4">
        <w:rPr>
          <w:b/>
          <w:bCs/>
        </w:rPr>
        <w:t>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6357"/>
      </w:tblGrid>
      <w:tr w:rsidR="00525AA4" w:rsidRPr="00525AA4" w14:paraId="70665A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EEDB5" w14:textId="77777777" w:rsidR="00525AA4" w:rsidRPr="00525AA4" w:rsidRDefault="00525AA4" w:rsidP="00525AA4">
            <w:pPr>
              <w:rPr>
                <w:b/>
                <w:bCs/>
              </w:rPr>
            </w:pPr>
            <w:r w:rsidRPr="00525AA4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A71F23A" w14:textId="77777777" w:rsidR="00525AA4" w:rsidRPr="00525AA4" w:rsidRDefault="00525AA4" w:rsidP="00525AA4">
            <w:pPr>
              <w:rPr>
                <w:b/>
                <w:bCs/>
              </w:rPr>
            </w:pPr>
            <w:r w:rsidRPr="00525AA4">
              <w:rPr>
                <w:b/>
                <w:bCs/>
              </w:rPr>
              <w:t>Description</w:t>
            </w:r>
          </w:p>
        </w:tc>
      </w:tr>
      <w:tr w:rsidR="00525AA4" w:rsidRPr="00525AA4" w14:paraId="5C881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4AD74" w14:textId="77777777" w:rsidR="00525AA4" w:rsidRPr="00525AA4" w:rsidRDefault="00525AA4" w:rsidP="00525AA4">
            <w:r w:rsidRPr="00525AA4">
              <w:t>status_account</w:t>
            </w:r>
          </w:p>
        </w:tc>
        <w:tc>
          <w:tcPr>
            <w:tcW w:w="0" w:type="auto"/>
            <w:vAlign w:val="center"/>
            <w:hideMark/>
          </w:tcPr>
          <w:p w14:paraId="2B6F010D" w14:textId="77777777" w:rsidR="00525AA4" w:rsidRPr="00525AA4" w:rsidRDefault="00525AA4" w:rsidP="00525AA4">
            <w:r w:rsidRPr="00525AA4">
              <w:t>Checking account balance status</w:t>
            </w:r>
          </w:p>
        </w:tc>
      </w:tr>
      <w:tr w:rsidR="00525AA4" w:rsidRPr="00525AA4" w14:paraId="0935A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44E08" w14:textId="77777777" w:rsidR="00525AA4" w:rsidRPr="00525AA4" w:rsidRDefault="00525AA4" w:rsidP="00525AA4">
            <w:r w:rsidRPr="00525AA4">
              <w:t>month_duration</w:t>
            </w:r>
          </w:p>
        </w:tc>
        <w:tc>
          <w:tcPr>
            <w:tcW w:w="0" w:type="auto"/>
            <w:vAlign w:val="center"/>
            <w:hideMark/>
          </w:tcPr>
          <w:p w14:paraId="19526692" w14:textId="77777777" w:rsidR="00525AA4" w:rsidRPr="00525AA4" w:rsidRDefault="00525AA4" w:rsidP="00525AA4">
            <w:r w:rsidRPr="00525AA4">
              <w:t>Loan duration in months</w:t>
            </w:r>
          </w:p>
        </w:tc>
      </w:tr>
      <w:tr w:rsidR="00525AA4" w:rsidRPr="00525AA4" w14:paraId="6A554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8F000" w14:textId="77777777" w:rsidR="00525AA4" w:rsidRPr="00525AA4" w:rsidRDefault="00525AA4" w:rsidP="00525AA4">
            <w:r w:rsidRPr="00525AA4">
              <w:t>credit_history</w:t>
            </w:r>
          </w:p>
        </w:tc>
        <w:tc>
          <w:tcPr>
            <w:tcW w:w="0" w:type="auto"/>
            <w:vAlign w:val="center"/>
            <w:hideMark/>
          </w:tcPr>
          <w:p w14:paraId="0E1C2F75" w14:textId="77777777" w:rsidR="00525AA4" w:rsidRPr="00525AA4" w:rsidRDefault="00525AA4" w:rsidP="00525AA4">
            <w:r w:rsidRPr="00525AA4">
              <w:t>History of repaying past/current credit</w:t>
            </w:r>
          </w:p>
        </w:tc>
      </w:tr>
      <w:tr w:rsidR="00525AA4" w:rsidRPr="00525AA4" w14:paraId="3AF42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8A6CB" w14:textId="77777777" w:rsidR="00525AA4" w:rsidRPr="00525AA4" w:rsidRDefault="00525AA4" w:rsidP="00525AA4">
            <w:r w:rsidRPr="00525AA4">
              <w:t>purpose</w:t>
            </w:r>
          </w:p>
        </w:tc>
        <w:tc>
          <w:tcPr>
            <w:tcW w:w="0" w:type="auto"/>
            <w:vAlign w:val="center"/>
            <w:hideMark/>
          </w:tcPr>
          <w:p w14:paraId="2C43AA97" w14:textId="77777777" w:rsidR="00525AA4" w:rsidRPr="00525AA4" w:rsidRDefault="00525AA4" w:rsidP="00525AA4">
            <w:r w:rsidRPr="00525AA4">
              <w:t>Purpose of the loan (car, education, business, etc.)</w:t>
            </w:r>
          </w:p>
        </w:tc>
      </w:tr>
      <w:tr w:rsidR="00525AA4" w:rsidRPr="00525AA4" w14:paraId="34836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42815" w14:textId="77777777" w:rsidR="00525AA4" w:rsidRPr="00525AA4" w:rsidRDefault="00525AA4" w:rsidP="00525AA4">
            <w:r w:rsidRPr="00525AA4">
              <w:t>credit_amount</w:t>
            </w:r>
          </w:p>
        </w:tc>
        <w:tc>
          <w:tcPr>
            <w:tcW w:w="0" w:type="auto"/>
            <w:vAlign w:val="center"/>
            <w:hideMark/>
          </w:tcPr>
          <w:p w14:paraId="1FF27BC8" w14:textId="77777777" w:rsidR="00525AA4" w:rsidRPr="00525AA4" w:rsidRDefault="00525AA4" w:rsidP="00525AA4">
            <w:r w:rsidRPr="00525AA4">
              <w:t>Loan amount requested</w:t>
            </w:r>
          </w:p>
        </w:tc>
      </w:tr>
      <w:tr w:rsidR="00525AA4" w:rsidRPr="00525AA4" w14:paraId="2AD2F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3FB26" w14:textId="77777777" w:rsidR="00525AA4" w:rsidRPr="00525AA4" w:rsidRDefault="00525AA4" w:rsidP="00525AA4">
            <w:r w:rsidRPr="00525AA4">
              <w:t>status_savings</w:t>
            </w:r>
          </w:p>
        </w:tc>
        <w:tc>
          <w:tcPr>
            <w:tcW w:w="0" w:type="auto"/>
            <w:vAlign w:val="center"/>
            <w:hideMark/>
          </w:tcPr>
          <w:p w14:paraId="3526C150" w14:textId="77777777" w:rsidR="00525AA4" w:rsidRPr="00525AA4" w:rsidRDefault="00525AA4" w:rsidP="00525AA4">
            <w:r w:rsidRPr="00525AA4">
              <w:t>Savings account/bonds status</w:t>
            </w:r>
          </w:p>
        </w:tc>
      </w:tr>
      <w:tr w:rsidR="00525AA4" w:rsidRPr="00525AA4" w14:paraId="0715F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EB9B1" w14:textId="77777777" w:rsidR="00525AA4" w:rsidRPr="00525AA4" w:rsidRDefault="00525AA4" w:rsidP="00525AA4">
            <w:r w:rsidRPr="00525AA4">
              <w:t>years_employment</w:t>
            </w:r>
          </w:p>
        </w:tc>
        <w:tc>
          <w:tcPr>
            <w:tcW w:w="0" w:type="auto"/>
            <w:vAlign w:val="center"/>
            <w:hideMark/>
          </w:tcPr>
          <w:p w14:paraId="5946AADE" w14:textId="77777777" w:rsidR="00525AA4" w:rsidRPr="00525AA4" w:rsidRDefault="00525AA4" w:rsidP="00525AA4">
            <w:r w:rsidRPr="00525AA4">
              <w:t>Length of current employment</w:t>
            </w:r>
          </w:p>
        </w:tc>
      </w:tr>
      <w:tr w:rsidR="00525AA4" w:rsidRPr="00525AA4" w14:paraId="04F5D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E0E4D" w14:textId="77777777" w:rsidR="00525AA4" w:rsidRPr="00525AA4" w:rsidRDefault="00525AA4" w:rsidP="00525AA4">
            <w:r w:rsidRPr="00525AA4">
              <w:t>payment_to_income_ratio</w:t>
            </w:r>
          </w:p>
        </w:tc>
        <w:tc>
          <w:tcPr>
            <w:tcW w:w="0" w:type="auto"/>
            <w:vAlign w:val="center"/>
            <w:hideMark/>
          </w:tcPr>
          <w:p w14:paraId="00778A00" w14:textId="77777777" w:rsidR="00525AA4" w:rsidRPr="00525AA4" w:rsidRDefault="00525AA4" w:rsidP="00525AA4">
            <w:r w:rsidRPr="00525AA4">
              <w:t>Installment as a percentage of disposable income</w:t>
            </w:r>
          </w:p>
        </w:tc>
      </w:tr>
      <w:tr w:rsidR="00525AA4" w:rsidRPr="00525AA4" w14:paraId="529C8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DF970" w14:textId="77777777" w:rsidR="00525AA4" w:rsidRPr="00525AA4" w:rsidRDefault="00525AA4" w:rsidP="00525AA4">
            <w:r w:rsidRPr="00525AA4">
              <w:t>status_and_sex</w:t>
            </w:r>
          </w:p>
        </w:tc>
        <w:tc>
          <w:tcPr>
            <w:tcW w:w="0" w:type="auto"/>
            <w:vAlign w:val="center"/>
            <w:hideMark/>
          </w:tcPr>
          <w:p w14:paraId="0CC73DDA" w14:textId="77777777" w:rsidR="00525AA4" w:rsidRPr="00525AA4" w:rsidRDefault="00525AA4" w:rsidP="00525AA4">
            <w:r w:rsidRPr="00525AA4">
              <w:t>Combined sex and marital status</w:t>
            </w:r>
          </w:p>
        </w:tc>
      </w:tr>
      <w:tr w:rsidR="00525AA4" w:rsidRPr="00525AA4" w14:paraId="1CB1F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AC349" w14:textId="77777777" w:rsidR="00525AA4" w:rsidRPr="00525AA4" w:rsidRDefault="00525AA4" w:rsidP="00525AA4">
            <w:r w:rsidRPr="00525AA4">
              <w:t>secondary_obligor</w:t>
            </w:r>
          </w:p>
        </w:tc>
        <w:tc>
          <w:tcPr>
            <w:tcW w:w="0" w:type="auto"/>
            <w:vAlign w:val="center"/>
            <w:hideMark/>
          </w:tcPr>
          <w:p w14:paraId="69F2A507" w14:textId="77777777" w:rsidR="00525AA4" w:rsidRPr="00525AA4" w:rsidRDefault="00525AA4" w:rsidP="00525AA4">
            <w:r w:rsidRPr="00525AA4">
              <w:t>Whether a guarantor or co-applicant is attached to the loan</w:t>
            </w:r>
          </w:p>
        </w:tc>
      </w:tr>
      <w:tr w:rsidR="00525AA4" w:rsidRPr="00525AA4" w14:paraId="7C9F4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46EBF" w14:textId="77777777" w:rsidR="00525AA4" w:rsidRPr="00525AA4" w:rsidRDefault="00525AA4" w:rsidP="00525AA4">
            <w:r w:rsidRPr="00525AA4">
              <w:t>age</w:t>
            </w:r>
          </w:p>
        </w:tc>
        <w:tc>
          <w:tcPr>
            <w:tcW w:w="0" w:type="auto"/>
            <w:vAlign w:val="center"/>
            <w:hideMark/>
          </w:tcPr>
          <w:p w14:paraId="66699C55" w14:textId="77777777" w:rsidR="00525AA4" w:rsidRPr="00525AA4" w:rsidRDefault="00525AA4" w:rsidP="00525AA4">
            <w:r w:rsidRPr="00525AA4">
              <w:t>Applicant age in years</w:t>
            </w:r>
          </w:p>
        </w:tc>
      </w:tr>
      <w:tr w:rsidR="00525AA4" w:rsidRPr="00525AA4" w14:paraId="35EF3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89577" w14:textId="77777777" w:rsidR="00525AA4" w:rsidRPr="00525AA4" w:rsidRDefault="00525AA4" w:rsidP="00525AA4">
            <w:r w:rsidRPr="00525AA4">
              <w:t>housing</w:t>
            </w:r>
          </w:p>
        </w:tc>
        <w:tc>
          <w:tcPr>
            <w:tcW w:w="0" w:type="auto"/>
            <w:vAlign w:val="center"/>
            <w:hideMark/>
          </w:tcPr>
          <w:p w14:paraId="49AABBB0" w14:textId="77777777" w:rsidR="00525AA4" w:rsidRPr="00525AA4" w:rsidRDefault="00525AA4" w:rsidP="00525AA4">
            <w:r w:rsidRPr="00525AA4">
              <w:t>Type of housing (own / rent / for free)</w:t>
            </w:r>
          </w:p>
        </w:tc>
      </w:tr>
      <w:tr w:rsidR="00525AA4" w:rsidRPr="00525AA4" w14:paraId="2EDA9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CB2BF" w14:textId="77777777" w:rsidR="00525AA4" w:rsidRPr="00525AA4" w:rsidRDefault="00525AA4" w:rsidP="00525AA4">
            <w:r w:rsidRPr="00525AA4">
              <w:t>n_guarantors*</w:t>
            </w:r>
          </w:p>
        </w:tc>
        <w:tc>
          <w:tcPr>
            <w:tcW w:w="0" w:type="auto"/>
            <w:vAlign w:val="center"/>
            <w:hideMark/>
          </w:tcPr>
          <w:p w14:paraId="0ED224CD" w14:textId="77777777" w:rsidR="00525AA4" w:rsidRPr="00525AA4" w:rsidRDefault="00525AA4" w:rsidP="00525AA4">
            <w:r w:rsidRPr="00525AA4">
              <w:t>Number of dependents the applicant is liable for (see note below)</w:t>
            </w:r>
          </w:p>
        </w:tc>
      </w:tr>
      <w:tr w:rsidR="00525AA4" w:rsidRPr="00525AA4" w14:paraId="45811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0B71F" w14:textId="77777777" w:rsidR="00525AA4" w:rsidRPr="00525AA4" w:rsidRDefault="00525AA4" w:rsidP="00525AA4">
            <w:r w:rsidRPr="00525AA4">
              <w:t>is_foreign_worker</w:t>
            </w:r>
          </w:p>
        </w:tc>
        <w:tc>
          <w:tcPr>
            <w:tcW w:w="0" w:type="auto"/>
            <w:vAlign w:val="center"/>
            <w:hideMark/>
          </w:tcPr>
          <w:p w14:paraId="51DDCFFE" w14:textId="77777777" w:rsidR="00525AA4" w:rsidRPr="00525AA4" w:rsidRDefault="00525AA4" w:rsidP="00525AA4">
            <w:r w:rsidRPr="00525AA4">
              <w:t>Foreign worker status</w:t>
            </w:r>
          </w:p>
        </w:tc>
      </w:tr>
    </w:tbl>
    <w:p w14:paraId="78CD5C26" w14:textId="17A878A6" w:rsidR="00525AA4" w:rsidRPr="00525AA4" w:rsidRDefault="00525AA4" w:rsidP="00525AA4">
      <w:pPr>
        <w:rPr>
          <w:b/>
          <w:bCs/>
        </w:rPr>
      </w:pPr>
      <w:r>
        <w:rPr>
          <w:b/>
          <w:bCs/>
        </w:rPr>
        <w:br/>
      </w:r>
      <w:r w:rsidRPr="00525AA4">
        <w:rPr>
          <w:b/>
          <w:bCs/>
        </w:rPr>
        <w:t>Target Distribution</w:t>
      </w:r>
    </w:p>
    <w:p w14:paraId="7955268C" w14:textId="77777777" w:rsidR="00525AA4" w:rsidRPr="00525AA4" w:rsidRDefault="00525AA4" w:rsidP="00525AA4">
      <w:r w:rsidRPr="00525AA4">
        <w:t>Good credit risk (1): 700 (70%)</w:t>
      </w:r>
    </w:p>
    <w:p w14:paraId="52B4B5BB" w14:textId="77777777" w:rsidR="00525AA4" w:rsidRPr="00525AA4" w:rsidRDefault="00525AA4" w:rsidP="00525AA4">
      <w:r w:rsidRPr="00525AA4">
        <w:t>Bad credit risk (0):  300 (30%)</w:t>
      </w:r>
    </w:p>
    <w:p w14:paraId="79AC9DEC" w14:textId="77777777" w:rsidR="00525AA4" w:rsidRPr="00525AA4" w:rsidRDefault="00525AA4" w:rsidP="00525AA4">
      <w:r w:rsidRPr="00525AA4">
        <w:t xml:space="preserve">This is a </w:t>
      </w:r>
      <w:r w:rsidRPr="00525AA4">
        <w:rPr>
          <w:b/>
          <w:bCs/>
        </w:rPr>
        <w:t>moderately imbalanced</w:t>
      </w:r>
      <w:r w:rsidRPr="00525AA4">
        <w:t xml:space="preserve"> target. A model that simply predicted "good" for every applicant would already achieve 70% accuracy without learning anything — which means accuracy alone is an insufficient metric here, unlike in the more balanced Titanic case (~62%/38% split). Precision, Recall, and F1-Score — evaluated </w:t>
      </w:r>
      <w:r w:rsidRPr="00525AA4">
        <w:rPr>
          <w:b/>
          <w:bCs/>
        </w:rPr>
        <w:t>per class</w:t>
      </w:r>
      <w:r w:rsidRPr="00525AA4">
        <w:t>, not just for the positive class — matter more in this setting.</w:t>
      </w:r>
    </w:p>
    <w:p w14:paraId="6E336283" w14:textId="77777777" w:rsidR="00525AA4" w:rsidRPr="00525AA4" w:rsidRDefault="00000000" w:rsidP="00525AA4">
      <w:r>
        <w:pict w14:anchorId="1660DBF2">
          <v:rect id="_x0000_i1027" style="width:0;height:1.5pt" o:hralign="center" o:hrstd="t" o:hr="t" fillcolor="#a0a0a0" stroked="f"/>
        </w:pict>
      </w:r>
    </w:p>
    <w:p w14:paraId="44573E7D" w14:textId="77777777" w:rsidR="00525AA4" w:rsidRPr="00525AA4" w:rsidRDefault="00525AA4" w:rsidP="00525AA4">
      <w:pPr>
        <w:rPr>
          <w:b/>
          <w:bCs/>
        </w:rPr>
      </w:pPr>
      <w:r w:rsidRPr="00525AA4">
        <w:rPr>
          <w:b/>
          <w:bCs/>
        </w:rPr>
        <w:t>Methodology Note: Verifying Column Meanings</w:t>
      </w:r>
    </w:p>
    <w:p w14:paraId="620527D6" w14:textId="77777777" w:rsidR="00525AA4" w:rsidRPr="00525AA4" w:rsidRDefault="00525AA4" w:rsidP="00525AA4">
      <w:r w:rsidRPr="00525AA4">
        <w:lastRenderedPageBreak/>
        <w:t>Several columns in this dataset carry names or codes that are not self-explanatory, and two specific columns required active verification rather than face-value acceptance:</w:t>
      </w:r>
    </w:p>
    <w:p w14:paraId="7AD62231" w14:textId="77777777" w:rsidR="00525AA4" w:rsidRPr="00525AA4" w:rsidRDefault="00525AA4" w:rsidP="00525AA4">
      <w:pPr>
        <w:numPr>
          <w:ilvl w:val="0"/>
          <w:numId w:val="2"/>
        </w:numPr>
      </w:pPr>
      <w:r w:rsidRPr="00525AA4">
        <w:rPr>
          <w:b/>
          <w:bCs/>
        </w:rPr>
        <w:t>status_and_sex</w:t>
      </w:r>
      <w:r w:rsidRPr="00525AA4">
        <w:t xml:space="preserve"> combines sex and marital status into a single feature using an asymmetric coding scheme: male applicants are split into three marital categories (divorced/separated, single, married/widowed), while all female applicants are collapsed into a single combined category. This was confirmed both by cross-referencing UCI/South German Credit documentation and by checking that the mean age of each category followed the expected life-stage pattern (younger for "single," older for "divorced/separated" and "married/widowed").</w:t>
      </w:r>
    </w:p>
    <w:p w14:paraId="03EAAFC2" w14:textId="77777777" w:rsidR="00525AA4" w:rsidRPr="00525AA4" w:rsidRDefault="00525AA4" w:rsidP="00525AA4">
      <w:pPr>
        <w:numPr>
          <w:ilvl w:val="0"/>
          <w:numId w:val="2"/>
        </w:numPr>
      </w:pPr>
      <w:r w:rsidRPr="00525AA4">
        <w:rPr>
          <w:b/>
          <w:bCs/>
        </w:rPr>
        <w:t>n_guarantors</w:t>
      </w:r>
      <w:r w:rsidRPr="00525AA4">
        <w:t xml:space="preserve"> initially appeared to count guarantors, but its values (limited to two categories) did not align with the three-category secondary_obligor column it would have duplicated. Checking the variable against age and marital status confirmed it instead represents the number of financial dependents, consistent with the official people_liable definition.</w:t>
      </w:r>
    </w:p>
    <w:p w14:paraId="5D6565FD" w14:textId="77777777" w:rsidR="00525AA4" w:rsidRPr="00525AA4" w:rsidRDefault="00525AA4" w:rsidP="00525AA4">
      <w:r w:rsidRPr="00525AA4">
        <w:t>This verification step is highlighted because it materially changed how these two variables are interpreted and used in the analysis — a reminder that column names in a sourced dataset should be confirmed against documentation and internal consistency checks, not assumed.</w:t>
      </w:r>
    </w:p>
    <w:p w14:paraId="160683D0" w14:textId="77777777" w:rsidR="00525AA4" w:rsidRPr="00525AA4" w:rsidRDefault="00000000" w:rsidP="00525AA4">
      <w:r>
        <w:pict w14:anchorId="1CE29B26">
          <v:rect id="_x0000_i1028" style="width:0;height:1.5pt" o:hralign="center" o:hrstd="t" o:hr="t" fillcolor="#a0a0a0" stroked="f"/>
        </w:pict>
      </w:r>
    </w:p>
    <w:p w14:paraId="12FB816E" w14:textId="77777777" w:rsidR="00525AA4" w:rsidRPr="00525AA4" w:rsidRDefault="00525AA4" w:rsidP="00525AA4">
      <w:pPr>
        <w:rPr>
          <w:b/>
          <w:bCs/>
        </w:rPr>
      </w:pPr>
      <w:r w:rsidRPr="00525AA4">
        <w:rPr>
          <w:b/>
          <w:bCs/>
        </w:rPr>
        <w:t>Exploratory Data Analysis</w:t>
      </w:r>
    </w:p>
    <w:p w14:paraId="55A11BA5" w14:textId="77777777" w:rsidR="00525AA4" w:rsidRPr="00525AA4" w:rsidRDefault="00525AA4" w:rsidP="00525AA4">
      <w:pPr>
        <w:rPr>
          <w:b/>
          <w:bCs/>
        </w:rPr>
      </w:pPr>
      <w:r w:rsidRPr="00525AA4">
        <w:rPr>
          <w:b/>
          <w:bCs/>
        </w:rPr>
        <w:t>Tier 1: Confirmatory Findings (Match Financial Intuition)</w:t>
      </w:r>
    </w:p>
    <w:p w14:paraId="20AE7C1C" w14:textId="77777777" w:rsidR="00525AA4" w:rsidRPr="00525AA4" w:rsidRDefault="00525AA4" w:rsidP="00525AA4">
      <w:r w:rsidRPr="00525AA4">
        <w:t>These patterns behaved as expected and validate that the dataset is internally consistent:</w:t>
      </w:r>
    </w:p>
    <w:p w14:paraId="60DBF89D" w14:textId="77777777" w:rsidR="00525AA4" w:rsidRPr="00525AA4" w:rsidRDefault="00525AA4" w:rsidP="00525AA4">
      <w:pPr>
        <w:numPr>
          <w:ilvl w:val="0"/>
          <w:numId w:val="3"/>
        </w:numPr>
      </w:pPr>
      <w:r w:rsidRPr="00525AA4">
        <w:rPr>
          <w:b/>
          <w:bCs/>
        </w:rPr>
        <w:t>Savings (status_savings)</w:t>
      </w:r>
      <w:r w:rsidRPr="00525AA4">
        <w:t>: Approval rate rises steadily with savings level, from 64% (under 100 DM) to 88% (over 1,000 DM).</w:t>
      </w:r>
    </w:p>
    <w:p w14:paraId="71DD92F2" w14:textId="77777777" w:rsidR="00525AA4" w:rsidRPr="00525AA4" w:rsidRDefault="00525AA4" w:rsidP="00525AA4">
      <w:pPr>
        <w:numPr>
          <w:ilvl w:val="0"/>
          <w:numId w:val="3"/>
        </w:numPr>
      </w:pPr>
      <w:r w:rsidRPr="00525AA4">
        <w:rPr>
          <w:b/>
          <w:bCs/>
        </w:rPr>
        <w:t>Employment length (years_employment)</w:t>
      </w:r>
      <w:r w:rsidRPr="00525AA4">
        <w:t>: Approval rate increases with employment tenure, dipping for unemployed applicants (63%) and rising to 78% for those employed 4–7 years.</w:t>
      </w:r>
    </w:p>
    <w:p w14:paraId="5C5B4E0A" w14:textId="77777777" w:rsidR="00525AA4" w:rsidRPr="00525AA4" w:rsidRDefault="00525AA4" w:rsidP="00525AA4">
      <w:pPr>
        <w:numPr>
          <w:ilvl w:val="0"/>
          <w:numId w:val="3"/>
        </w:numPr>
      </w:pPr>
      <w:r w:rsidRPr="00525AA4">
        <w:rPr>
          <w:b/>
          <w:bCs/>
        </w:rPr>
        <w:t>Housing (housing)</w:t>
      </w:r>
      <w:r w:rsidRPr="00525AA4">
        <w:t>: Homeowners are approved more often (74%) than renters (61%) or those in free housing (59%).</w:t>
      </w:r>
    </w:p>
    <w:p w14:paraId="35CDC6DA" w14:textId="77777777" w:rsidR="00525AA4" w:rsidRPr="00525AA4" w:rsidRDefault="00525AA4" w:rsidP="00525AA4">
      <w:pPr>
        <w:numPr>
          <w:ilvl w:val="0"/>
          <w:numId w:val="3"/>
        </w:numPr>
      </w:pPr>
      <w:r w:rsidRPr="00525AA4">
        <w:rPr>
          <w:b/>
          <w:bCs/>
        </w:rPr>
        <w:t>Loan amount and duration</w:t>
      </w:r>
      <w:r w:rsidRPr="00525AA4">
        <w:t>: Rejected applicants requested larger loans (median 2,575 vs. 2,244) and longer terms (median 24 vs. 18 months) than approved applicants — consistent with longer, larger loans carrying more risk.</w:t>
      </w:r>
    </w:p>
    <w:p w14:paraId="32525E48" w14:textId="77777777" w:rsidR="00525AA4" w:rsidRPr="00525AA4" w:rsidRDefault="00525AA4" w:rsidP="00525AA4">
      <w:pPr>
        <w:numPr>
          <w:ilvl w:val="0"/>
          <w:numId w:val="3"/>
        </w:numPr>
      </w:pPr>
      <w:r w:rsidRPr="00525AA4">
        <w:rPr>
          <w:b/>
          <w:bCs/>
        </w:rPr>
        <w:t>Age</w:t>
      </w:r>
      <w:r w:rsidRPr="00525AA4">
        <w:t>: Approved applicants are slightly older on average (median 34 vs. 31) — mildly consistent with more established applicants being lower risk.</w:t>
      </w:r>
    </w:p>
    <w:p w14:paraId="1CF7B5C4" w14:textId="77777777" w:rsidR="00525AA4" w:rsidRPr="00525AA4" w:rsidRDefault="00525AA4" w:rsidP="00525AA4">
      <w:pPr>
        <w:rPr>
          <w:b/>
          <w:bCs/>
        </w:rPr>
      </w:pPr>
      <w:r w:rsidRPr="00525AA4">
        <w:rPr>
          <w:b/>
          <w:bCs/>
        </w:rPr>
        <w:t>Tier 2: Counterintuitive Findings (Explainable on Closer Inspection)</w:t>
      </w:r>
    </w:p>
    <w:p w14:paraId="6604F039" w14:textId="77777777" w:rsidR="00525AA4" w:rsidRPr="00525AA4" w:rsidRDefault="00525AA4" w:rsidP="00525AA4">
      <w:r w:rsidRPr="00525AA4">
        <w:t>Two findings initially looked backwards from intuition but resolved into genuinely interesting, defensible explanations:</w:t>
      </w:r>
    </w:p>
    <w:p w14:paraId="6680BA9C" w14:textId="77777777" w:rsidR="00525AA4" w:rsidRPr="00525AA4" w:rsidRDefault="00525AA4" w:rsidP="00525AA4">
      <w:pPr>
        <w:numPr>
          <w:ilvl w:val="0"/>
          <w:numId w:val="4"/>
        </w:numPr>
      </w:pPr>
      <w:r w:rsidRPr="00525AA4">
        <w:rPr>
          <w:b/>
          <w:bCs/>
        </w:rPr>
        <w:t>status_account (checking account balance)</w:t>
      </w:r>
      <w:r w:rsidRPr="00525AA4">
        <w:t xml:space="preserve">: Applicants with </w:t>
      </w:r>
      <w:r w:rsidRPr="00525AA4">
        <w:rPr>
          <w:b/>
          <w:bCs/>
        </w:rPr>
        <w:t>no checking account at all</w:t>
      </w:r>
      <w:r w:rsidRPr="00525AA4">
        <w:t xml:space="preserve"> had the </w:t>
      </w:r>
      <w:r w:rsidRPr="00525AA4">
        <w:rPr>
          <w:i/>
          <w:iCs/>
        </w:rPr>
        <w:t>highest</w:t>
      </w:r>
      <w:r w:rsidRPr="00525AA4">
        <w:t xml:space="preserve"> approval rate (88%), higher than applicants with a healthy balance of 200+ DM (78%). This is a well-documented pattern in this dataset: having no checking account in this historical German context often correlated with not relying on short-term overdraft credit, while an overdrawn account (under 0 DM) was the strongest signal of financial strain (51% approval, the lowest of the group).</w:t>
      </w:r>
    </w:p>
    <w:p w14:paraId="7383CED5" w14:textId="77777777" w:rsidR="00525AA4" w:rsidRPr="00525AA4" w:rsidRDefault="00525AA4" w:rsidP="00525AA4">
      <w:pPr>
        <w:numPr>
          <w:ilvl w:val="0"/>
          <w:numId w:val="4"/>
        </w:numPr>
      </w:pPr>
      <w:r w:rsidRPr="00525AA4">
        <w:rPr>
          <w:b/>
          <w:bCs/>
        </w:rPr>
        <w:t>credit_history</w:t>
      </w:r>
      <w:r w:rsidRPr="00525AA4">
        <w:t xml:space="preserve">: Applicants with a "critical account / other credits existing" history were approved </w:t>
      </w:r>
      <w:r w:rsidRPr="00525AA4">
        <w:rPr>
          <w:i/>
          <w:iCs/>
        </w:rPr>
        <w:t>more</w:t>
      </w:r>
      <w:r w:rsidRPr="00525AA4">
        <w:t xml:space="preserve"> often (83%) than applicants with </w:t>
      </w:r>
      <w:r w:rsidRPr="00525AA4">
        <w:rPr>
          <w:b/>
          <w:bCs/>
        </w:rPr>
        <w:t>no credit history at all</w:t>
      </w:r>
      <w:r w:rsidRPr="00525AA4">
        <w:t xml:space="preserve"> (38%, the lowest rate in the dataset). The explanation: a bank with zero track record on an applicant has no data to evaluate confidence from — a "cold start" problem. Even a flagged history gives the bank more to work with than a blank one.</w:t>
      </w:r>
    </w:p>
    <w:p w14:paraId="22A2AB41" w14:textId="77777777" w:rsidR="00525AA4" w:rsidRPr="00525AA4" w:rsidRDefault="00525AA4" w:rsidP="00525AA4">
      <w:pPr>
        <w:numPr>
          <w:ilvl w:val="0"/>
          <w:numId w:val="4"/>
        </w:numPr>
      </w:pPr>
      <w:r w:rsidRPr="00525AA4">
        <w:rPr>
          <w:b/>
          <w:bCs/>
        </w:rPr>
        <w:t>secondary_obligor</w:t>
      </w:r>
      <w:r w:rsidRPr="00525AA4">
        <w:t xml:space="preserve">: A true guarantor raised approval odds well above baseline (81%), while a co-applicant — who shares rather than backstops the debt — correlated with the </w:t>
      </w:r>
      <w:r w:rsidRPr="00525AA4">
        <w:rPr>
          <w:i/>
          <w:iCs/>
        </w:rPr>
        <w:t>lowest</w:t>
      </w:r>
      <w:r w:rsidRPr="00525AA4">
        <w:t xml:space="preserve"> approval rate of the three categories (56%). This makes sense once the legal distinction is clear: a guarantor provides real downside protection for the bank; a co-applicant does not.</w:t>
      </w:r>
    </w:p>
    <w:p w14:paraId="5590A96A" w14:textId="77777777" w:rsidR="00525AA4" w:rsidRPr="00525AA4" w:rsidRDefault="00525AA4" w:rsidP="00525AA4">
      <w:pPr>
        <w:numPr>
          <w:ilvl w:val="0"/>
          <w:numId w:val="4"/>
        </w:numPr>
      </w:pPr>
      <w:r w:rsidRPr="00525AA4">
        <w:rPr>
          <w:b/>
          <w:bCs/>
        </w:rPr>
        <w:t>Interaction check</w:t>
      </w:r>
      <w:r w:rsidRPr="00525AA4">
        <w:t>: Crossing status_account with credit_history confirmed the "no checking account" effect holds consistently across every credit history category, not just as a marginal artifact — the highest single cell in the dataset (93.5% approval) was "no checking account" combined with "critical account elsewhere."</w:t>
      </w:r>
    </w:p>
    <w:p w14:paraId="29C02851" w14:textId="77777777" w:rsidR="00525AA4" w:rsidRPr="00525AA4" w:rsidRDefault="00525AA4" w:rsidP="00525AA4">
      <w:pPr>
        <w:rPr>
          <w:b/>
          <w:bCs/>
        </w:rPr>
      </w:pPr>
      <w:r w:rsidRPr="00525AA4">
        <w:rPr>
          <w:b/>
          <w:bCs/>
        </w:rPr>
        <w:t>Tier 3: Fairness-Relevant Findings</w:t>
      </w:r>
    </w:p>
    <w:p w14:paraId="4BD778FA" w14:textId="77777777" w:rsidR="00525AA4" w:rsidRPr="00525AA4" w:rsidRDefault="00525AA4" w:rsidP="00525AA4">
      <w:r w:rsidRPr="00525AA4">
        <w:t>Given this project's grounding in responsible AI practice, two variables were examined specifically for disparate outcomes by sensitive characteristics:</w:t>
      </w:r>
    </w:p>
    <w:p w14:paraId="2448E896" w14:textId="77777777" w:rsidR="00525AA4" w:rsidRPr="00525AA4" w:rsidRDefault="00525AA4" w:rsidP="00525AA4">
      <w:pPr>
        <w:numPr>
          <w:ilvl w:val="0"/>
          <w:numId w:val="5"/>
        </w:numPr>
      </w:pPr>
      <w:r w:rsidRPr="00525AA4">
        <w:rPr>
          <w:b/>
          <w:bCs/>
        </w:rPr>
        <w:t>status_and_sex</w:t>
      </w:r>
      <w:r w:rsidRPr="00525AA4">
        <w:t>: Approval rates ranged from 60% (male: divorced/separated) to 73% (male: single and male: married/widowed), with female applicants (all collapsed into one combined category) at 65%. This is a real, measurable spread of 8–13 percentage points. Because this feature entangles sex and marital status into a single column, it is not possible to isolate which characteristic drives the disparity without further feature engineering — itself a notable limitation worth flagging in any responsible deployment of this data.</w:t>
      </w:r>
    </w:p>
    <w:p w14:paraId="1C0F8D33" w14:textId="77777777" w:rsidR="00525AA4" w:rsidRPr="00525AA4" w:rsidRDefault="00525AA4" w:rsidP="00525AA4">
      <w:pPr>
        <w:numPr>
          <w:ilvl w:val="0"/>
          <w:numId w:val="5"/>
        </w:numPr>
      </w:pPr>
      <w:r w:rsidRPr="00525AA4">
        <w:rPr>
          <w:b/>
          <w:bCs/>
        </w:rPr>
        <w:t>is_foreign_worker</w:t>
      </w:r>
      <w:r w:rsidRPr="00525AA4">
        <w:t xml:space="preserve">: The raw approval gap is large — 89% (non-foreign workers) vs. 69% (foreign workers). However, this raw comparison is </w:t>
      </w:r>
      <w:r w:rsidRPr="00525AA4">
        <w:rPr>
          <w:b/>
          <w:bCs/>
        </w:rPr>
        <w:t>not reliable</w:t>
      </w:r>
      <w:r w:rsidRPr="00525AA4">
        <w:t xml:space="preserve">: only 37 of 1,000 applicants (3.7%) are non-foreign workers, and stratifying this comparison by credit history left some subgroups with zero or single-digit sample sizes (one cell returned no data at all). This dataset's foreign-worker proportion is itself unusual (96% foreign workers, the inverse of what would be expected for a typical German bank's applicant pool), suggesting either a labeling inversion in this dataset copy or genuine historical sampling characteristics tied to Germany's </w:t>
      </w:r>
      <w:r w:rsidRPr="00525AA4">
        <w:rPr>
          <w:i/>
          <w:iCs/>
        </w:rPr>
        <w:t>Gastarbeiter</w:t>
      </w:r>
      <w:r w:rsidRPr="00525AA4">
        <w:t xml:space="preserve"> labor history. The honest conclusion: </w:t>
      </w:r>
      <w:r w:rsidRPr="00525AA4">
        <w:rPr>
          <w:b/>
          <w:bCs/>
        </w:rPr>
        <w:t>the raw gap should not be presented as evidence of disparate treatment</w:t>
      </w:r>
      <w:r w:rsidRPr="00525AA4">
        <w:t xml:space="preserve"> given the severe class imbalance in this specific feature; a reliable fairness assessment would require either a larger, better-balanced sample or a matched-comparison method (e.g., propensity score matching) beyond the scope of this analysis.</w:t>
      </w:r>
    </w:p>
    <w:p w14:paraId="1BA894AD" w14:textId="77777777" w:rsidR="00525AA4" w:rsidRPr="00525AA4" w:rsidRDefault="00525AA4" w:rsidP="00525AA4">
      <w:r w:rsidRPr="00525AA4">
        <w:t>This last point is itself a useful lesson: naive fairness checks — simply comparing raw group approval rates — can be statistically unreliable when one group is a small minority, which is a common and genuine challenge in real-world AI fairness auditing, not just a data-cleaning footnote.</w:t>
      </w:r>
    </w:p>
    <w:p w14:paraId="2D5C7EB3" w14:textId="77777777" w:rsidR="00525AA4" w:rsidRPr="00525AA4" w:rsidRDefault="00000000" w:rsidP="00525AA4">
      <w:r>
        <w:pict w14:anchorId="3C66B82D">
          <v:rect id="_x0000_i1029" style="width:0;height:1.5pt" o:hralign="center" o:hrstd="t" o:hr="t" fillcolor="#a0a0a0" stroked="f"/>
        </w:pict>
      </w:r>
    </w:p>
    <w:p w14:paraId="5075684D" w14:textId="77777777" w:rsidR="00525AA4" w:rsidRPr="00525AA4" w:rsidRDefault="00525AA4" w:rsidP="00525AA4">
      <w:pPr>
        <w:rPr>
          <w:b/>
          <w:bCs/>
        </w:rPr>
      </w:pPr>
      <w:r w:rsidRPr="00525AA4">
        <w:rPr>
          <w:b/>
          <w:bCs/>
        </w:rPr>
        <w:t>Data Preparation</w:t>
      </w:r>
    </w:p>
    <w:p w14:paraId="432F328E" w14:textId="77777777" w:rsidR="00525AA4" w:rsidRPr="00525AA4" w:rsidRDefault="00525AA4" w:rsidP="00525AA4">
      <w:pPr>
        <w:numPr>
          <w:ilvl w:val="0"/>
          <w:numId w:val="6"/>
        </w:numPr>
      </w:pPr>
      <w:r w:rsidRPr="00525AA4">
        <w:rPr>
          <w:b/>
          <w:bCs/>
        </w:rPr>
        <w:t>Missing values</w:t>
      </w:r>
      <w:r w:rsidRPr="00525AA4">
        <w:t>: None. Confirmed via isnull().sum() across all 21 columns — a contrast with the Titanic dataset, which required imputation for Age, Cabin, and Embarked.</w:t>
      </w:r>
    </w:p>
    <w:p w14:paraId="04B35099" w14:textId="77777777" w:rsidR="00525AA4" w:rsidRPr="00525AA4" w:rsidRDefault="00525AA4" w:rsidP="00525AA4">
      <w:pPr>
        <w:numPr>
          <w:ilvl w:val="0"/>
          <w:numId w:val="6"/>
        </w:numPr>
      </w:pPr>
      <w:r w:rsidRPr="00525AA4">
        <w:rPr>
          <w:b/>
          <w:bCs/>
        </w:rPr>
        <w:t>Target encoding</w:t>
      </w:r>
      <w:r w:rsidRPr="00525AA4">
        <w:t>: target mapped from text (good/bad) to numeric (1/0).</w:t>
      </w:r>
    </w:p>
    <w:p w14:paraId="6E27BD58" w14:textId="77777777" w:rsidR="00525AA4" w:rsidRPr="00525AA4" w:rsidRDefault="00525AA4" w:rsidP="00525AA4">
      <w:pPr>
        <w:numPr>
          <w:ilvl w:val="0"/>
          <w:numId w:val="6"/>
        </w:numPr>
      </w:pPr>
      <w:r w:rsidRPr="00525AA4">
        <w:rPr>
          <w:b/>
          <w:bCs/>
        </w:rPr>
        <w:t>Categorical encoding</w:t>
      </w:r>
      <w:r w:rsidRPr="00525AA4">
        <w:t xml:space="preserve">: All categorical columns — both nominal (purpose, housing, status_and_sex, secondary_obligor, job, collateral, telephone, is_foreign_worker, other_installment_plans) and ordinal-by-label-but-non-monotonic-in-practice (status_account, status_savings, years_employment, credit_history) — were one-hot encoded with drop_first=True to avoid the dummy variable trap. Ordinal columns were deliberately </w:t>
      </w:r>
      <w:r w:rsidRPr="00525AA4">
        <w:rPr>
          <w:i/>
          <w:iCs/>
        </w:rPr>
        <w:t>not</w:t>
      </w:r>
      <w:r w:rsidRPr="00525AA4">
        <w:t xml:space="preserve"> mapped to ordered integers, because EDA showed status_account and credit_history are </w:t>
      </w:r>
      <w:r w:rsidRPr="00525AA4">
        <w:rPr>
          <w:b/>
          <w:bCs/>
        </w:rPr>
        <w:t>not</w:t>
      </w:r>
      <w:r w:rsidRPr="00525AA4">
        <w:t xml:space="preserve"> monotonically related to approval (e.g., "no checking account" outperforms "≥200 DM"); forcing an artificial numeric order onto these columns would have misrepresented a relationship that isn't linear.</w:t>
      </w:r>
    </w:p>
    <w:p w14:paraId="0597C8EA" w14:textId="77777777" w:rsidR="00525AA4" w:rsidRPr="00525AA4" w:rsidRDefault="00525AA4" w:rsidP="00525AA4">
      <w:pPr>
        <w:numPr>
          <w:ilvl w:val="0"/>
          <w:numId w:val="6"/>
        </w:numPr>
      </w:pPr>
      <w:r w:rsidRPr="00525AA4">
        <w:rPr>
          <w:b/>
          <w:bCs/>
        </w:rPr>
        <w:t>is_foreign_worker</w:t>
      </w:r>
      <w:r w:rsidRPr="00525AA4">
        <w:t xml:space="preserve"> was retained in the model (rather than dropped, as the original problem statement suggested) on the basis that removing a sensitive feature does not remove the risk of proxy discrimination through correlated variables — the column's effect is instead flagged with the sample-size caveat noted above.</w:t>
      </w:r>
    </w:p>
    <w:p w14:paraId="2B037ADF" w14:textId="77777777" w:rsidR="00525AA4" w:rsidRPr="00525AA4" w:rsidRDefault="00525AA4" w:rsidP="00525AA4">
      <w:pPr>
        <w:numPr>
          <w:ilvl w:val="0"/>
          <w:numId w:val="6"/>
        </w:numPr>
      </w:pPr>
      <w:r w:rsidRPr="00525AA4">
        <w:rPr>
          <w:b/>
          <w:bCs/>
        </w:rPr>
        <w:t>Feature scaling</w:t>
      </w:r>
      <w:r w:rsidRPr="00525AA4">
        <w:t>: Numeric features (credit_amount, month_duration, age, payment_to_income_ratio, residence_since, n_credits, n_guarantors) were standardized using StandardScaler, fit on the training set only and applied to the test set — preventing test-set information from leaking into the scaling parameters.</w:t>
      </w:r>
    </w:p>
    <w:p w14:paraId="3F8D89E3" w14:textId="77777777" w:rsidR="00525AA4" w:rsidRPr="00525AA4" w:rsidRDefault="00525AA4" w:rsidP="00525AA4">
      <w:pPr>
        <w:numPr>
          <w:ilvl w:val="0"/>
          <w:numId w:val="6"/>
        </w:numPr>
      </w:pPr>
      <w:r w:rsidRPr="00525AA4">
        <w:rPr>
          <w:b/>
          <w:bCs/>
        </w:rPr>
        <w:t>Train-test split</w:t>
      </w:r>
      <w:r w:rsidRPr="00525AA4">
        <w:t>: 80/20 split, stratified on the target to preserve the 70/30 class ratio in both partitions.</w:t>
      </w:r>
    </w:p>
    <w:p w14:paraId="33EFB13E" w14:textId="77777777" w:rsidR="00525AA4" w:rsidRPr="00525AA4" w:rsidRDefault="00000000" w:rsidP="00525AA4">
      <w:r>
        <w:pict w14:anchorId="4BB4791A">
          <v:rect id="_x0000_i1030" style="width:0;height:1.5pt" o:hralign="center" o:hrstd="t" o:hr="t" fillcolor="#a0a0a0" stroked="f"/>
        </w:pict>
      </w:r>
    </w:p>
    <w:p w14:paraId="0D6F60F5" w14:textId="77777777" w:rsidR="00525AA4" w:rsidRPr="00525AA4" w:rsidRDefault="00525AA4" w:rsidP="00525AA4">
      <w:pPr>
        <w:rPr>
          <w:b/>
          <w:bCs/>
        </w:rPr>
      </w:pPr>
      <w:r w:rsidRPr="00525AA4">
        <w:rPr>
          <w:b/>
          <w:bCs/>
        </w:rPr>
        <w:t>Model Selection</w:t>
      </w:r>
    </w:p>
    <w:p w14:paraId="04E74AC9" w14:textId="77777777" w:rsidR="00525AA4" w:rsidRPr="00525AA4" w:rsidRDefault="00525AA4" w:rsidP="00525AA4">
      <w:r w:rsidRPr="00525AA4">
        <w:t>Four classification models were trained, matching the Titanic capstone's model lineup:</w:t>
      </w:r>
    </w:p>
    <w:p w14:paraId="382CA1D7" w14:textId="77777777" w:rsidR="00525AA4" w:rsidRPr="00525AA4" w:rsidRDefault="00525AA4" w:rsidP="00525AA4">
      <w:pPr>
        <w:numPr>
          <w:ilvl w:val="0"/>
          <w:numId w:val="7"/>
        </w:numPr>
      </w:pPr>
      <w:r w:rsidRPr="00525AA4">
        <w:rPr>
          <w:b/>
          <w:bCs/>
        </w:rPr>
        <w:t>Logistic Regression</w:t>
      </w:r>
      <w:r w:rsidRPr="00525AA4">
        <w:t xml:space="preserve"> — linear, interpretable, efficient for binary classification</w:t>
      </w:r>
    </w:p>
    <w:p w14:paraId="23497E03" w14:textId="77777777" w:rsidR="00525AA4" w:rsidRPr="00525AA4" w:rsidRDefault="00525AA4" w:rsidP="00525AA4">
      <w:pPr>
        <w:numPr>
          <w:ilvl w:val="0"/>
          <w:numId w:val="7"/>
        </w:numPr>
      </w:pPr>
      <w:r w:rsidRPr="00525AA4">
        <w:rPr>
          <w:b/>
          <w:bCs/>
        </w:rPr>
        <w:t>Decision Tree</w:t>
      </w:r>
      <w:r w:rsidRPr="00525AA4">
        <w:t xml:space="preserve"> — rule-based, intuitive splits</w:t>
      </w:r>
    </w:p>
    <w:p w14:paraId="557408D0" w14:textId="77777777" w:rsidR="00525AA4" w:rsidRPr="00525AA4" w:rsidRDefault="00525AA4" w:rsidP="00525AA4">
      <w:pPr>
        <w:numPr>
          <w:ilvl w:val="0"/>
          <w:numId w:val="7"/>
        </w:numPr>
      </w:pPr>
      <w:r w:rsidRPr="00525AA4">
        <w:rPr>
          <w:b/>
          <w:bCs/>
        </w:rPr>
        <w:t>Random Forest</w:t>
      </w:r>
      <w:r w:rsidRPr="00525AA4">
        <w:t xml:space="preserve"> — ensemble of trees, generally more robust to overfitting than a single tree</w:t>
      </w:r>
    </w:p>
    <w:p w14:paraId="5F82F797" w14:textId="77777777" w:rsidR="00525AA4" w:rsidRPr="00525AA4" w:rsidRDefault="00525AA4" w:rsidP="00525AA4">
      <w:pPr>
        <w:numPr>
          <w:ilvl w:val="0"/>
          <w:numId w:val="7"/>
        </w:numPr>
      </w:pPr>
      <w:r w:rsidRPr="00525AA4">
        <w:rPr>
          <w:b/>
          <w:bCs/>
        </w:rPr>
        <w:t>K-Nearest Neighbours (KNN)</w:t>
      </w:r>
      <w:r w:rsidRPr="00525AA4">
        <w:t xml:space="preserve"> — distance-based, classifies by similarity to existing observations</w:t>
      </w:r>
    </w:p>
    <w:p w14:paraId="3E614880" w14:textId="77777777" w:rsidR="00525AA4" w:rsidRPr="00525AA4" w:rsidRDefault="00525AA4" w:rsidP="00525AA4">
      <w:r w:rsidRPr="00525AA4">
        <w:t>All models were trained and evaluated on the same scaled, encoded dataset for a consistent comparison.</w:t>
      </w:r>
    </w:p>
    <w:p w14:paraId="35273EE0" w14:textId="77777777" w:rsidR="00525AA4" w:rsidRPr="00525AA4" w:rsidRDefault="00000000" w:rsidP="00525AA4">
      <w:r>
        <w:pict w14:anchorId="6596C3B8">
          <v:rect id="_x0000_i1031" style="width:0;height:1.5pt" o:hralign="center" o:hrstd="t" o:hr="t" fillcolor="#a0a0a0" stroked="f"/>
        </w:pict>
      </w:r>
    </w:p>
    <w:p w14:paraId="3DA3F230" w14:textId="77777777" w:rsidR="00525AA4" w:rsidRPr="00525AA4" w:rsidRDefault="00525AA4" w:rsidP="00525AA4">
      <w:pPr>
        <w:rPr>
          <w:b/>
          <w:bCs/>
        </w:rPr>
      </w:pPr>
      <w:r w:rsidRPr="00525AA4">
        <w:rPr>
          <w:b/>
          <w:bCs/>
        </w:rPr>
        <w:t>Model Evaluation</w:t>
      </w:r>
    </w:p>
    <w:p w14:paraId="558EFAF8" w14:textId="77777777" w:rsidR="00525AA4" w:rsidRPr="00525AA4" w:rsidRDefault="00525AA4" w:rsidP="00525AA4">
      <w:pPr>
        <w:rPr>
          <w:b/>
          <w:bCs/>
        </w:rPr>
      </w:pPr>
      <w:r w:rsidRPr="00525AA4">
        <w:rPr>
          <w:b/>
          <w:bCs/>
        </w:rPr>
        <w:t>Overall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948"/>
        <w:gridCol w:w="964"/>
        <w:gridCol w:w="648"/>
        <w:gridCol w:w="926"/>
      </w:tblGrid>
      <w:tr w:rsidR="00525AA4" w:rsidRPr="00525AA4" w14:paraId="3A1EB8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EECA2" w14:textId="77777777" w:rsidR="00525AA4" w:rsidRPr="00525AA4" w:rsidRDefault="00525AA4" w:rsidP="00525AA4">
            <w:pPr>
              <w:rPr>
                <w:b/>
                <w:bCs/>
              </w:rPr>
            </w:pPr>
            <w:r w:rsidRPr="00525AA4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E08FC50" w14:textId="77777777" w:rsidR="00525AA4" w:rsidRPr="00525AA4" w:rsidRDefault="00525AA4" w:rsidP="00525AA4">
            <w:pPr>
              <w:rPr>
                <w:b/>
                <w:bCs/>
              </w:rPr>
            </w:pPr>
            <w:r w:rsidRPr="00525AA4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9C44D66" w14:textId="77777777" w:rsidR="00525AA4" w:rsidRPr="00525AA4" w:rsidRDefault="00525AA4" w:rsidP="00525AA4">
            <w:pPr>
              <w:rPr>
                <w:b/>
                <w:bCs/>
              </w:rPr>
            </w:pPr>
            <w:r w:rsidRPr="00525AA4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ADA0EB4" w14:textId="77777777" w:rsidR="00525AA4" w:rsidRPr="00525AA4" w:rsidRDefault="00525AA4" w:rsidP="00525AA4">
            <w:pPr>
              <w:rPr>
                <w:b/>
                <w:bCs/>
              </w:rPr>
            </w:pPr>
            <w:r w:rsidRPr="00525AA4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4A7308A0" w14:textId="77777777" w:rsidR="00525AA4" w:rsidRPr="00525AA4" w:rsidRDefault="00525AA4" w:rsidP="00525AA4">
            <w:pPr>
              <w:rPr>
                <w:b/>
                <w:bCs/>
              </w:rPr>
            </w:pPr>
            <w:r w:rsidRPr="00525AA4">
              <w:rPr>
                <w:b/>
                <w:bCs/>
              </w:rPr>
              <w:t>F1-Score</w:t>
            </w:r>
          </w:p>
        </w:tc>
      </w:tr>
      <w:tr w:rsidR="00525AA4" w:rsidRPr="00525AA4" w14:paraId="4CA80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84B21" w14:textId="77777777" w:rsidR="00525AA4" w:rsidRPr="00525AA4" w:rsidRDefault="00525AA4" w:rsidP="00525AA4">
            <w:r w:rsidRPr="00525AA4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2B6FA7E" w14:textId="77777777" w:rsidR="00525AA4" w:rsidRPr="00525AA4" w:rsidRDefault="00525AA4" w:rsidP="00525AA4">
            <w:r w:rsidRPr="00525AA4">
              <w:t>0.710</w:t>
            </w:r>
          </w:p>
        </w:tc>
        <w:tc>
          <w:tcPr>
            <w:tcW w:w="0" w:type="auto"/>
            <w:vAlign w:val="center"/>
            <w:hideMark/>
          </w:tcPr>
          <w:p w14:paraId="50B494E1" w14:textId="77777777" w:rsidR="00525AA4" w:rsidRPr="00525AA4" w:rsidRDefault="00525AA4" w:rsidP="00525AA4">
            <w:r w:rsidRPr="00525AA4">
              <w:t>0.781</w:t>
            </w:r>
          </w:p>
        </w:tc>
        <w:tc>
          <w:tcPr>
            <w:tcW w:w="0" w:type="auto"/>
            <w:vAlign w:val="center"/>
            <w:hideMark/>
          </w:tcPr>
          <w:p w14:paraId="3AC0652A" w14:textId="77777777" w:rsidR="00525AA4" w:rsidRPr="00525AA4" w:rsidRDefault="00525AA4" w:rsidP="00525AA4">
            <w:r w:rsidRPr="00525AA4">
              <w:t>0.814</w:t>
            </w:r>
          </w:p>
        </w:tc>
        <w:tc>
          <w:tcPr>
            <w:tcW w:w="0" w:type="auto"/>
            <w:vAlign w:val="center"/>
            <w:hideMark/>
          </w:tcPr>
          <w:p w14:paraId="01F5C58B" w14:textId="77777777" w:rsidR="00525AA4" w:rsidRPr="00525AA4" w:rsidRDefault="00525AA4" w:rsidP="00525AA4">
            <w:r w:rsidRPr="00525AA4">
              <w:t>0.797</w:t>
            </w:r>
          </w:p>
        </w:tc>
      </w:tr>
      <w:tr w:rsidR="00525AA4" w:rsidRPr="00525AA4" w14:paraId="14067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7B1AB" w14:textId="77777777" w:rsidR="00525AA4" w:rsidRPr="00525AA4" w:rsidRDefault="00525AA4" w:rsidP="00525AA4">
            <w:r w:rsidRPr="00525AA4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38F7CC48" w14:textId="77777777" w:rsidR="00525AA4" w:rsidRPr="00525AA4" w:rsidRDefault="00525AA4" w:rsidP="00525AA4">
            <w:r w:rsidRPr="00525AA4">
              <w:t>0.680</w:t>
            </w:r>
          </w:p>
        </w:tc>
        <w:tc>
          <w:tcPr>
            <w:tcW w:w="0" w:type="auto"/>
            <w:vAlign w:val="center"/>
            <w:hideMark/>
          </w:tcPr>
          <w:p w14:paraId="1564B3DC" w14:textId="77777777" w:rsidR="00525AA4" w:rsidRPr="00525AA4" w:rsidRDefault="00525AA4" w:rsidP="00525AA4">
            <w:r w:rsidRPr="00525AA4">
              <w:t>0.784</w:t>
            </w:r>
          </w:p>
        </w:tc>
        <w:tc>
          <w:tcPr>
            <w:tcW w:w="0" w:type="auto"/>
            <w:vAlign w:val="center"/>
            <w:hideMark/>
          </w:tcPr>
          <w:p w14:paraId="5354C042" w14:textId="77777777" w:rsidR="00525AA4" w:rsidRPr="00525AA4" w:rsidRDefault="00525AA4" w:rsidP="00525AA4">
            <w:r w:rsidRPr="00525AA4">
              <w:t>0.750</w:t>
            </w:r>
          </w:p>
        </w:tc>
        <w:tc>
          <w:tcPr>
            <w:tcW w:w="0" w:type="auto"/>
            <w:vAlign w:val="center"/>
            <w:hideMark/>
          </w:tcPr>
          <w:p w14:paraId="75608CCC" w14:textId="77777777" w:rsidR="00525AA4" w:rsidRPr="00525AA4" w:rsidRDefault="00525AA4" w:rsidP="00525AA4">
            <w:r w:rsidRPr="00525AA4">
              <w:t>0.766</w:t>
            </w:r>
          </w:p>
        </w:tc>
      </w:tr>
      <w:tr w:rsidR="00525AA4" w:rsidRPr="00525AA4" w14:paraId="58399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C5D41" w14:textId="77777777" w:rsidR="00525AA4" w:rsidRPr="00525AA4" w:rsidRDefault="00525AA4" w:rsidP="00525AA4">
            <w:r w:rsidRPr="00525AA4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64260FB" w14:textId="77777777" w:rsidR="00525AA4" w:rsidRPr="00525AA4" w:rsidRDefault="00525AA4" w:rsidP="00525AA4">
            <w:r w:rsidRPr="00525AA4">
              <w:t>0.745</w:t>
            </w:r>
          </w:p>
        </w:tc>
        <w:tc>
          <w:tcPr>
            <w:tcW w:w="0" w:type="auto"/>
            <w:vAlign w:val="center"/>
            <w:hideMark/>
          </w:tcPr>
          <w:p w14:paraId="0B8F32E9" w14:textId="77777777" w:rsidR="00525AA4" w:rsidRPr="00525AA4" w:rsidRDefault="00525AA4" w:rsidP="00525AA4">
            <w:r w:rsidRPr="00525AA4">
              <w:t>0.783</w:t>
            </w:r>
          </w:p>
        </w:tc>
        <w:tc>
          <w:tcPr>
            <w:tcW w:w="0" w:type="auto"/>
            <w:vAlign w:val="center"/>
            <w:hideMark/>
          </w:tcPr>
          <w:p w14:paraId="0FA0D131" w14:textId="77777777" w:rsidR="00525AA4" w:rsidRPr="00525AA4" w:rsidRDefault="00525AA4" w:rsidP="00525AA4">
            <w:r w:rsidRPr="00525AA4">
              <w:t>0.879</w:t>
            </w:r>
          </w:p>
        </w:tc>
        <w:tc>
          <w:tcPr>
            <w:tcW w:w="0" w:type="auto"/>
            <w:vAlign w:val="center"/>
            <w:hideMark/>
          </w:tcPr>
          <w:p w14:paraId="2785EF49" w14:textId="77777777" w:rsidR="00525AA4" w:rsidRPr="00525AA4" w:rsidRDefault="00525AA4" w:rsidP="00525AA4">
            <w:r w:rsidRPr="00525AA4">
              <w:t>0.828</w:t>
            </w:r>
          </w:p>
        </w:tc>
      </w:tr>
      <w:tr w:rsidR="00525AA4" w:rsidRPr="00525AA4" w14:paraId="42B26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44BE" w14:textId="77777777" w:rsidR="00525AA4" w:rsidRPr="00525AA4" w:rsidRDefault="00525AA4" w:rsidP="00525AA4">
            <w:r w:rsidRPr="00525AA4">
              <w:t>KNN</w:t>
            </w:r>
          </w:p>
        </w:tc>
        <w:tc>
          <w:tcPr>
            <w:tcW w:w="0" w:type="auto"/>
            <w:vAlign w:val="center"/>
            <w:hideMark/>
          </w:tcPr>
          <w:p w14:paraId="3081F4A8" w14:textId="77777777" w:rsidR="00525AA4" w:rsidRPr="00525AA4" w:rsidRDefault="00525AA4" w:rsidP="00525AA4">
            <w:r w:rsidRPr="00525AA4">
              <w:t>0.730</w:t>
            </w:r>
          </w:p>
        </w:tc>
        <w:tc>
          <w:tcPr>
            <w:tcW w:w="0" w:type="auto"/>
            <w:vAlign w:val="center"/>
            <w:hideMark/>
          </w:tcPr>
          <w:p w14:paraId="04939D63" w14:textId="77777777" w:rsidR="00525AA4" w:rsidRPr="00525AA4" w:rsidRDefault="00525AA4" w:rsidP="00525AA4">
            <w:r w:rsidRPr="00525AA4">
              <w:t>0.772</w:t>
            </w:r>
          </w:p>
        </w:tc>
        <w:tc>
          <w:tcPr>
            <w:tcW w:w="0" w:type="auto"/>
            <w:vAlign w:val="center"/>
            <w:hideMark/>
          </w:tcPr>
          <w:p w14:paraId="2E0995F7" w14:textId="77777777" w:rsidR="00525AA4" w:rsidRPr="00525AA4" w:rsidRDefault="00525AA4" w:rsidP="00525AA4">
            <w:r w:rsidRPr="00525AA4">
              <w:t>0.871</w:t>
            </w:r>
          </w:p>
        </w:tc>
        <w:tc>
          <w:tcPr>
            <w:tcW w:w="0" w:type="auto"/>
            <w:vAlign w:val="center"/>
            <w:hideMark/>
          </w:tcPr>
          <w:p w14:paraId="40CAE4A5" w14:textId="77777777" w:rsidR="00525AA4" w:rsidRPr="00525AA4" w:rsidRDefault="00525AA4" w:rsidP="00525AA4">
            <w:r w:rsidRPr="00525AA4">
              <w:t>0.819</w:t>
            </w:r>
          </w:p>
        </w:tc>
      </w:tr>
    </w:tbl>
    <w:p w14:paraId="50EB1956" w14:textId="77777777" w:rsidR="00525AA4" w:rsidRPr="00525AA4" w:rsidRDefault="00525AA4" w:rsidP="00525AA4">
      <w:r w:rsidRPr="00525AA4">
        <w:t xml:space="preserve">By overall accuracy and F1-Score, </w:t>
      </w:r>
      <w:r w:rsidRPr="00525AA4">
        <w:rPr>
          <w:b/>
          <w:bCs/>
        </w:rPr>
        <w:t>Random Forest</w:t>
      </w:r>
      <w:r w:rsidRPr="00525AA4">
        <w:t xml:space="preserve"> performs best — consistent with the general pattern from the Titanic case study, where ensembling reduced overfitting relative to a single Decision Tree.</w:t>
      </w:r>
    </w:p>
    <w:p w14:paraId="6637DE4B" w14:textId="77777777" w:rsidR="00525AA4" w:rsidRPr="00525AA4" w:rsidRDefault="00525AA4" w:rsidP="00525AA4">
      <w:pPr>
        <w:rPr>
          <w:b/>
          <w:bCs/>
        </w:rPr>
      </w:pPr>
      <w:r w:rsidRPr="00525AA4">
        <w:rPr>
          <w:b/>
          <w:bCs/>
        </w:rPr>
        <w:t>Per-Class Performance (the Metric That Actually Matters Here)</w:t>
      </w:r>
    </w:p>
    <w:p w14:paraId="0857CC39" w14:textId="77777777" w:rsidR="00525AA4" w:rsidRPr="00525AA4" w:rsidRDefault="00525AA4" w:rsidP="00525AA4">
      <w:r w:rsidRPr="00525AA4">
        <w:t xml:space="preserve">The table above reports Precision/Recall for the positive class (approved, class 1) by default. Given the cost asymmetry defined in the Business Understanding section, the recall on </w:t>
      </w:r>
      <w:r w:rsidRPr="00525AA4">
        <w:rPr>
          <w:b/>
          <w:bCs/>
        </w:rPr>
        <w:t>class 0 (bad credit)</w:t>
      </w:r>
      <w:r w:rsidRPr="00525AA4">
        <w:t xml:space="preserve"> — how well each model catches applicants who should be rejected — is the more business-relevant number: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1690"/>
        <w:gridCol w:w="1374"/>
        <w:gridCol w:w="1033"/>
      </w:tblGrid>
      <w:tr w:rsidR="00525AA4" w:rsidRPr="00525AA4" w14:paraId="4116F5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26C8B" w14:textId="77777777" w:rsidR="00525AA4" w:rsidRPr="00525AA4" w:rsidRDefault="00525AA4" w:rsidP="00525AA4">
            <w:pPr>
              <w:rPr>
                <w:b/>
                <w:bCs/>
              </w:rPr>
            </w:pPr>
            <w:r w:rsidRPr="00525AA4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E4ACF10" w14:textId="77777777" w:rsidR="00525AA4" w:rsidRPr="00525AA4" w:rsidRDefault="00525AA4" w:rsidP="00525AA4">
            <w:pPr>
              <w:rPr>
                <w:b/>
                <w:bCs/>
              </w:rPr>
            </w:pPr>
            <w:r w:rsidRPr="00525AA4">
              <w:rPr>
                <w:b/>
                <w:bCs/>
              </w:rPr>
              <w:t>Class 0 Precision</w:t>
            </w:r>
          </w:p>
        </w:tc>
        <w:tc>
          <w:tcPr>
            <w:tcW w:w="0" w:type="auto"/>
            <w:vAlign w:val="center"/>
            <w:hideMark/>
          </w:tcPr>
          <w:p w14:paraId="06F665FE" w14:textId="77777777" w:rsidR="00525AA4" w:rsidRPr="00525AA4" w:rsidRDefault="00525AA4" w:rsidP="00525AA4">
            <w:pPr>
              <w:rPr>
                <w:b/>
                <w:bCs/>
              </w:rPr>
            </w:pPr>
            <w:r w:rsidRPr="00525AA4">
              <w:rPr>
                <w:b/>
                <w:bCs/>
              </w:rPr>
              <w:t>Class 0 Recall</w:t>
            </w:r>
          </w:p>
        </w:tc>
        <w:tc>
          <w:tcPr>
            <w:tcW w:w="0" w:type="auto"/>
            <w:vAlign w:val="center"/>
            <w:hideMark/>
          </w:tcPr>
          <w:p w14:paraId="35B37832" w14:textId="77777777" w:rsidR="00525AA4" w:rsidRPr="00525AA4" w:rsidRDefault="00525AA4" w:rsidP="00525AA4">
            <w:pPr>
              <w:rPr>
                <w:b/>
                <w:bCs/>
              </w:rPr>
            </w:pPr>
            <w:r w:rsidRPr="00525AA4">
              <w:rPr>
                <w:b/>
                <w:bCs/>
              </w:rPr>
              <w:t>Class 0 F1</w:t>
            </w:r>
          </w:p>
        </w:tc>
      </w:tr>
      <w:tr w:rsidR="00525AA4" w:rsidRPr="00525AA4" w14:paraId="7EAFF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3FE99" w14:textId="77777777" w:rsidR="00525AA4" w:rsidRPr="00525AA4" w:rsidRDefault="00525AA4" w:rsidP="00525AA4">
            <w:r w:rsidRPr="00525AA4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67DAECAD" w14:textId="77777777" w:rsidR="00525AA4" w:rsidRPr="00525AA4" w:rsidRDefault="00525AA4" w:rsidP="00525AA4">
            <w:r w:rsidRPr="00525AA4">
              <w:t>0.52</w:t>
            </w:r>
          </w:p>
        </w:tc>
        <w:tc>
          <w:tcPr>
            <w:tcW w:w="0" w:type="auto"/>
            <w:vAlign w:val="center"/>
            <w:hideMark/>
          </w:tcPr>
          <w:p w14:paraId="54B6926C" w14:textId="77777777" w:rsidR="00525AA4" w:rsidRPr="00525AA4" w:rsidRDefault="00525AA4" w:rsidP="00525AA4">
            <w:r w:rsidRPr="00525AA4">
              <w:t>0.47</w:t>
            </w:r>
          </w:p>
        </w:tc>
        <w:tc>
          <w:tcPr>
            <w:tcW w:w="0" w:type="auto"/>
            <w:vAlign w:val="center"/>
            <w:hideMark/>
          </w:tcPr>
          <w:p w14:paraId="7B1C1073" w14:textId="77777777" w:rsidR="00525AA4" w:rsidRPr="00525AA4" w:rsidRDefault="00525AA4" w:rsidP="00525AA4">
            <w:r w:rsidRPr="00525AA4">
              <w:t>0.49</w:t>
            </w:r>
          </w:p>
        </w:tc>
      </w:tr>
      <w:tr w:rsidR="00525AA4" w:rsidRPr="00525AA4" w14:paraId="44063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113B2" w14:textId="77777777" w:rsidR="00525AA4" w:rsidRPr="00525AA4" w:rsidRDefault="00525AA4" w:rsidP="00525AA4">
            <w:r w:rsidRPr="00525AA4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55DD5BD2" w14:textId="77777777" w:rsidR="00525AA4" w:rsidRPr="00525AA4" w:rsidRDefault="00525AA4" w:rsidP="00525AA4">
            <w:r w:rsidRPr="00525AA4">
              <w:t>0.47</w:t>
            </w:r>
          </w:p>
        </w:tc>
        <w:tc>
          <w:tcPr>
            <w:tcW w:w="0" w:type="auto"/>
            <w:vAlign w:val="center"/>
            <w:hideMark/>
          </w:tcPr>
          <w:p w14:paraId="28185E0F" w14:textId="77777777" w:rsidR="00525AA4" w:rsidRPr="00525AA4" w:rsidRDefault="00525AA4" w:rsidP="00525AA4">
            <w:r w:rsidRPr="00525AA4">
              <w:t>0.52</w:t>
            </w:r>
          </w:p>
        </w:tc>
        <w:tc>
          <w:tcPr>
            <w:tcW w:w="0" w:type="auto"/>
            <w:vAlign w:val="center"/>
            <w:hideMark/>
          </w:tcPr>
          <w:p w14:paraId="49DD25F6" w14:textId="77777777" w:rsidR="00525AA4" w:rsidRPr="00525AA4" w:rsidRDefault="00525AA4" w:rsidP="00525AA4">
            <w:r w:rsidRPr="00525AA4">
              <w:t>0.49</w:t>
            </w:r>
          </w:p>
        </w:tc>
      </w:tr>
      <w:tr w:rsidR="00525AA4" w:rsidRPr="00525AA4" w14:paraId="7DE6A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310EF" w14:textId="77777777" w:rsidR="00525AA4" w:rsidRPr="00525AA4" w:rsidRDefault="00525AA4" w:rsidP="00525AA4">
            <w:r w:rsidRPr="00525AA4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682D6382" w14:textId="77777777" w:rsidR="00525AA4" w:rsidRPr="00525AA4" w:rsidRDefault="00525AA4" w:rsidP="00525AA4">
            <w:r w:rsidRPr="00525AA4">
              <w:t>0.60</w:t>
            </w:r>
          </w:p>
        </w:tc>
        <w:tc>
          <w:tcPr>
            <w:tcW w:w="0" w:type="auto"/>
            <w:vAlign w:val="center"/>
            <w:hideMark/>
          </w:tcPr>
          <w:p w14:paraId="304F6565" w14:textId="77777777" w:rsidR="00525AA4" w:rsidRPr="00525AA4" w:rsidRDefault="00525AA4" w:rsidP="00525AA4">
            <w:r w:rsidRPr="00525AA4">
              <w:t>0.43</w:t>
            </w:r>
          </w:p>
        </w:tc>
        <w:tc>
          <w:tcPr>
            <w:tcW w:w="0" w:type="auto"/>
            <w:vAlign w:val="center"/>
            <w:hideMark/>
          </w:tcPr>
          <w:p w14:paraId="70F18E22" w14:textId="77777777" w:rsidR="00525AA4" w:rsidRPr="00525AA4" w:rsidRDefault="00525AA4" w:rsidP="00525AA4">
            <w:r w:rsidRPr="00525AA4">
              <w:t>0.50</w:t>
            </w:r>
          </w:p>
        </w:tc>
      </w:tr>
      <w:tr w:rsidR="00525AA4" w:rsidRPr="00525AA4" w14:paraId="2F0A2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BE48C" w14:textId="77777777" w:rsidR="00525AA4" w:rsidRPr="00525AA4" w:rsidRDefault="00525AA4" w:rsidP="00525AA4">
            <w:r w:rsidRPr="00525AA4">
              <w:t>KNN</w:t>
            </w:r>
          </w:p>
        </w:tc>
        <w:tc>
          <w:tcPr>
            <w:tcW w:w="0" w:type="auto"/>
            <w:vAlign w:val="center"/>
            <w:hideMark/>
          </w:tcPr>
          <w:p w14:paraId="5BAB7A3E" w14:textId="77777777" w:rsidR="00525AA4" w:rsidRPr="00525AA4" w:rsidRDefault="00525AA4" w:rsidP="00525AA4">
            <w:r w:rsidRPr="00525AA4">
              <w:t>0.57</w:t>
            </w:r>
          </w:p>
        </w:tc>
        <w:tc>
          <w:tcPr>
            <w:tcW w:w="0" w:type="auto"/>
            <w:vAlign w:val="center"/>
            <w:hideMark/>
          </w:tcPr>
          <w:p w14:paraId="5C7D7CE1" w14:textId="77777777" w:rsidR="00525AA4" w:rsidRPr="00525AA4" w:rsidRDefault="00525AA4" w:rsidP="00525AA4">
            <w:r w:rsidRPr="00525AA4">
              <w:t>0.40</w:t>
            </w:r>
          </w:p>
        </w:tc>
        <w:tc>
          <w:tcPr>
            <w:tcW w:w="0" w:type="auto"/>
            <w:vAlign w:val="center"/>
            <w:hideMark/>
          </w:tcPr>
          <w:p w14:paraId="552CB434" w14:textId="77777777" w:rsidR="00525AA4" w:rsidRPr="00525AA4" w:rsidRDefault="00525AA4" w:rsidP="00525AA4">
            <w:r w:rsidRPr="00525AA4">
              <w:t>0.47</w:t>
            </w:r>
          </w:p>
        </w:tc>
      </w:tr>
    </w:tbl>
    <w:p w14:paraId="32AF750F" w14:textId="77777777" w:rsidR="00525AA4" w:rsidRPr="00525AA4" w:rsidRDefault="00525AA4" w:rsidP="00525AA4">
      <w:r w:rsidRPr="00525AA4">
        <w:t>No model exceeds 52% recall on bad-credit applicants — meaning even the best of the four misses roughly half of all genuinely bad-credit applicants. This is a meaningful limitation worth stating plainly rather than glossing over.</w:t>
      </w:r>
    </w:p>
    <w:p w14:paraId="102A8CBB" w14:textId="77777777" w:rsidR="00525AA4" w:rsidRPr="00525AA4" w:rsidRDefault="00525AA4" w:rsidP="00525AA4">
      <w:pPr>
        <w:rPr>
          <w:b/>
          <w:bCs/>
        </w:rPr>
      </w:pPr>
      <w:r w:rsidRPr="00525AA4">
        <w:rPr>
          <w:b/>
          <w:bCs/>
        </w:rPr>
        <w:t>Cost-Weighted Comparison</w:t>
      </w:r>
    </w:p>
    <w:p w14:paraId="4B6591F6" w14:textId="77777777" w:rsidR="00525AA4" w:rsidRPr="00525AA4" w:rsidRDefault="00525AA4" w:rsidP="00525AA4">
      <w:r w:rsidRPr="00525AA4">
        <w:t xml:space="preserve">The original UCI documentation for this dataset specifies a cost matrix in which approving a bad-credit applicant costs </w:t>
      </w:r>
      <w:r w:rsidRPr="00525AA4">
        <w:rPr>
          <w:b/>
          <w:bCs/>
        </w:rPr>
        <w:t>5 times</w:t>
      </w:r>
      <w:r w:rsidRPr="00525AA4">
        <w:t xml:space="preserve"> as much as rejecting a good-credit applicant, reflecting the real-world asymmetry described in the Business Understanding section. Applying this weighting to each model's confusion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2464"/>
        <w:gridCol w:w="2467"/>
        <w:gridCol w:w="2407"/>
      </w:tblGrid>
      <w:tr w:rsidR="00525AA4" w:rsidRPr="00525AA4" w14:paraId="781E5D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D74C5" w14:textId="77777777" w:rsidR="00525AA4" w:rsidRPr="00525AA4" w:rsidRDefault="00525AA4" w:rsidP="00525AA4">
            <w:pPr>
              <w:rPr>
                <w:b/>
                <w:bCs/>
              </w:rPr>
            </w:pPr>
            <w:r w:rsidRPr="00525AA4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D955A58" w14:textId="77777777" w:rsidR="00525AA4" w:rsidRPr="00525AA4" w:rsidRDefault="00525AA4" w:rsidP="00525AA4">
            <w:pPr>
              <w:rPr>
                <w:b/>
                <w:bCs/>
              </w:rPr>
            </w:pPr>
            <w:r w:rsidRPr="00525AA4">
              <w:rPr>
                <w:b/>
                <w:bCs/>
              </w:rPr>
              <w:t>Bad Credit Wrongly Approved</w:t>
            </w:r>
          </w:p>
        </w:tc>
        <w:tc>
          <w:tcPr>
            <w:tcW w:w="0" w:type="auto"/>
            <w:vAlign w:val="center"/>
            <w:hideMark/>
          </w:tcPr>
          <w:p w14:paraId="25B7C553" w14:textId="77777777" w:rsidR="00525AA4" w:rsidRPr="00525AA4" w:rsidRDefault="00525AA4" w:rsidP="00525AA4">
            <w:pPr>
              <w:rPr>
                <w:b/>
                <w:bCs/>
              </w:rPr>
            </w:pPr>
            <w:r w:rsidRPr="00525AA4">
              <w:rPr>
                <w:b/>
                <w:bCs/>
              </w:rPr>
              <w:t>Good Credit Wrongly Rejected</w:t>
            </w:r>
          </w:p>
        </w:tc>
        <w:tc>
          <w:tcPr>
            <w:tcW w:w="0" w:type="auto"/>
            <w:vAlign w:val="center"/>
            <w:hideMark/>
          </w:tcPr>
          <w:p w14:paraId="1619D573" w14:textId="77777777" w:rsidR="00525AA4" w:rsidRPr="00525AA4" w:rsidRDefault="00525AA4" w:rsidP="00525AA4">
            <w:pPr>
              <w:rPr>
                <w:b/>
                <w:bCs/>
              </w:rPr>
            </w:pPr>
            <w:r w:rsidRPr="00525AA4">
              <w:rPr>
                <w:b/>
                <w:bCs/>
              </w:rPr>
              <w:t>Weighted Cost (5×FP + 1×FN)</w:t>
            </w:r>
          </w:p>
        </w:tc>
      </w:tr>
      <w:tr w:rsidR="00525AA4" w:rsidRPr="00525AA4" w14:paraId="73904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66865" w14:textId="77777777" w:rsidR="00525AA4" w:rsidRPr="00525AA4" w:rsidRDefault="00525AA4" w:rsidP="00525AA4">
            <w:r w:rsidRPr="00525AA4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6B0FC3A1" w14:textId="77777777" w:rsidR="00525AA4" w:rsidRPr="00525AA4" w:rsidRDefault="00525AA4" w:rsidP="00525AA4">
            <w:r w:rsidRPr="00525AA4">
              <w:t>32</w:t>
            </w:r>
          </w:p>
        </w:tc>
        <w:tc>
          <w:tcPr>
            <w:tcW w:w="0" w:type="auto"/>
            <w:vAlign w:val="center"/>
            <w:hideMark/>
          </w:tcPr>
          <w:p w14:paraId="56D0E8A1" w14:textId="77777777" w:rsidR="00525AA4" w:rsidRPr="00525AA4" w:rsidRDefault="00525AA4" w:rsidP="00525AA4">
            <w:r w:rsidRPr="00525AA4">
              <w:t>26</w:t>
            </w:r>
          </w:p>
        </w:tc>
        <w:tc>
          <w:tcPr>
            <w:tcW w:w="0" w:type="auto"/>
            <w:vAlign w:val="center"/>
            <w:hideMark/>
          </w:tcPr>
          <w:p w14:paraId="27794D1E" w14:textId="77777777" w:rsidR="00525AA4" w:rsidRPr="00525AA4" w:rsidRDefault="00525AA4" w:rsidP="00525AA4">
            <w:r w:rsidRPr="00525AA4">
              <w:t>186</w:t>
            </w:r>
          </w:p>
        </w:tc>
      </w:tr>
      <w:tr w:rsidR="00525AA4" w:rsidRPr="00525AA4" w14:paraId="349DA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93516" w14:textId="77777777" w:rsidR="00525AA4" w:rsidRPr="00525AA4" w:rsidRDefault="00525AA4" w:rsidP="00525AA4">
            <w:r w:rsidRPr="00525AA4">
              <w:rPr>
                <w:b/>
                <w:bCs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4D864483" w14:textId="77777777" w:rsidR="00525AA4" w:rsidRPr="00525AA4" w:rsidRDefault="00525AA4" w:rsidP="00525AA4">
            <w:r w:rsidRPr="00525AA4">
              <w:rPr>
                <w:b/>
                <w:bCs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32FF4649" w14:textId="77777777" w:rsidR="00525AA4" w:rsidRPr="00525AA4" w:rsidRDefault="00525AA4" w:rsidP="00525AA4">
            <w:r w:rsidRPr="00525AA4">
              <w:t>35</w:t>
            </w:r>
          </w:p>
        </w:tc>
        <w:tc>
          <w:tcPr>
            <w:tcW w:w="0" w:type="auto"/>
            <w:vAlign w:val="center"/>
            <w:hideMark/>
          </w:tcPr>
          <w:p w14:paraId="06383032" w14:textId="77777777" w:rsidR="00525AA4" w:rsidRPr="00525AA4" w:rsidRDefault="00525AA4" w:rsidP="00525AA4">
            <w:r w:rsidRPr="00525AA4">
              <w:rPr>
                <w:b/>
                <w:bCs/>
              </w:rPr>
              <w:t>180</w:t>
            </w:r>
          </w:p>
        </w:tc>
      </w:tr>
      <w:tr w:rsidR="00525AA4" w:rsidRPr="00525AA4" w14:paraId="25117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DA307" w14:textId="77777777" w:rsidR="00525AA4" w:rsidRPr="00525AA4" w:rsidRDefault="00525AA4" w:rsidP="00525AA4">
            <w:r w:rsidRPr="00525AA4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3DA40F4C" w14:textId="77777777" w:rsidR="00525AA4" w:rsidRPr="00525AA4" w:rsidRDefault="00525AA4" w:rsidP="00525AA4">
            <w:r w:rsidRPr="00525AA4">
              <w:t>34</w:t>
            </w:r>
          </w:p>
        </w:tc>
        <w:tc>
          <w:tcPr>
            <w:tcW w:w="0" w:type="auto"/>
            <w:vAlign w:val="center"/>
            <w:hideMark/>
          </w:tcPr>
          <w:p w14:paraId="59EBA296" w14:textId="77777777" w:rsidR="00525AA4" w:rsidRPr="00525AA4" w:rsidRDefault="00525AA4" w:rsidP="00525AA4">
            <w:r w:rsidRPr="00525AA4">
              <w:t>17</w:t>
            </w:r>
          </w:p>
        </w:tc>
        <w:tc>
          <w:tcPr>
            <w:tcW w:w="0" w:type="auto"/>
            <w:vAlign w:val="center"/>
            <w:hideMark/>
          </w:tcPr>
          <w:p w14:paraId="3FC93560" w14:textId="77777777" w:rsidR="00525AA4" w:rsidRPr="00525AA4" w:rsidRDefault="00525AA4" w:rsidP="00525AA4">
            <w:r w:rsidRPr="00525AA4">
              <w:t>187</w:t>
            </w:r>
          </w:p>
        </w:tc>
      </w:tr>
      <w:tr w:rsidR="00525AA4" w:rsidRPr="00525AA4" w14:paraId="5BE52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49056" w14:textId="77777777" w:rsidR="00525AA4" w:rsidRPr="00525AA4" w:rsidRDefault="00525AA4" w:rsidP="00525AA4">
            <w:r w:rsidRPr="00525AA4">
              <w:t>KNN</w:t>
            </w:r>
          </w:p>
        </w:tc>
        <w:tc>
          <w:tcPr>
            <w:tcW w:w="0" w:type="auto"/>
            <w:vAlign w:val="center"/>
            <w:hideMark/>
          </w:tcPr>
          <w:p w14:paraId="2361FE53" w14:textId="77777777" w:rsidR="00525AA4" w:rsidRPr="00525AA4" w:rsidRDefault="00525AA4" w:rsidP="00525AA4">
            <w:r w:rsidRPr="00525AA4">
              <w:t>36</w:t>
            </w:r>
          </w:p>
        </w:tc>
        <w:tc>
          <w:tcPr>
            <w:tcW w:w="0" w:type="auto"/>
            <w:vAlign w:val="center"/>
            <w:hideMark/>
          </w:tcPr>
          <w:p w14:paraId="016669C8" w14:textId="77777777" w:rsidR="00525AA4" w:rsidRPr="00525AA4" w:rsidRDefault="00525AA4" w:rsidP="00525AA4">
            <w:r w:rsidRPr="00525AA4">
              <w:t>18</w:t>
            </w:r>
          </w:p>
        </w:tc>
        <w:tc>
          <w:tcPr>
            <w:tcW w:w="0" w:type="auto"/>
            <w:vAlign w:val="center"/>
            <w:hideMark/>
          </w:tcPr>
          <w:p w14:paraId="50F4D6E7" w14:textId="77777777" w:rsidR="00525AA4" w:rsidRPr="00525AA4" w:rsidRDefault="00525AA4" w:rsidP="00525AA4">
            <w:r w:rsidRPr="00525AA4">
              <w:t>198</w:t>
            </w:r>
          </w:p>
        </w:tc>
      </w:tr>
    </w:tbl>
    <w:p w14:paraId="01FEBF9E" w14:textId="77777777" w:rsidR="00525AA4" w:rsidRPr="00525AA4" w:rsidRDefault="00525AA4" w:rsidP="00525AA4">
      <w:r w:rsidRPr="00525AA4">
        <w:t xml:space="preserve">This reverses the ranking implied by accuracy and F1-Score alone. </w:t>
      </w:r>
      <w:r w:rsidRPr="00525AA4">
        <w:rPr>
          <w:b/>
          <w:bCs/>
        </w:rPr>
        <w:t>Decision Tree — the weakest model by raw accuracy — produces the lowest overall business cost</w:t>
      </w:r>
      <w:r w:rsidRPr="00525AA4">
        <w:t>, because it makes the fewest costly bad-credit approvals, even though this comes at the expense of rejecting more good applicants. Random Forest, despite the best accuracy and F1-Score, ranks third on weighted cost; KNN ranks last on both raw F1 ranking nuance and cost.</w:t>
      </w:r>
    </w:p>
    <w:p w14:paraId="2509CD18" w14:textId="77777777" w:rsidR="00525AA4" w:rsidRPr="00525AA4" w:rsidRDefault="00000000" w:rsidP="00525AA4">
      <w:r>
        <w:pict w14:anchorId="63DF4B8C">
          <v:rect id="_x0000_i1032" style="width:0;height:1.5pt" o:hralign="center" o:hrstd="t" o:hr="t" fillcolor="#a0a0a0" stroked="f"/>
        </w:pict>
      </w:r>
    </w:p>
    <w:p w14:paraId="040DCA25" w14:textId="77777777" w:rsidR="00525AA4" w:rsidRPr="00525AA4" w:rsidRDefault="00525AA4" w:rsidP="00525AA4">
      <w:pPr>
        <w:rPr>
          <w:b/>
          <w:bCs/>
        </w:rPr>
      </w:pPr>
      <w:r w:rsidRPr="00525AA4">
        <w:rPr>
          <w:b/>
          <w:bCs/>
        </w:rPr>
        <w:t>Final Recommendation &amp; Key Takeaways</w:t>
      </w:r>
    </w:p>
    <w:p w14:paraId="2010AF4E" w14:textId="77777777" w:rsidR="00525AA4" w:rsidRPr="00525AA4" w:rsidRDefault="00525AA4" w:rsidP="00525AA4">
      <w:r w:rsidRPr="00525AA4">
        <w:t>Model selection should be driven by the cost structure defined during Business Understanding — not by accuracy or F1-Score in isolation. Three observations support this:</w:t>
      </w:r>
    </w:p>
    <w:p w14:paraId="3B221037" w14:textId="77777777" w:rsidR="00525AA4" w:rsidRPr="00525AA4" w:rsidRDefault="00525AA4" w:rsidP="00525AA4">
      <w:pPr>
        <w:numPr>
          <w:ilvl w:val="0"/>
          <w:numId w:val="8"/>
        </w:numPr>
      </w:pPr>
      <w:r w:rsidRPr="00525AA4">
        <w:rPr>
          <w:b/>
          <w:bCs/>
        </w:rPr>
        <w:t>Accuracy is a misleading default metric</w:t>
      </w:r>
      <w:r w:rsidRPr="00525AA4">
        <w:t xml:space="preserve"> for this dataset, given the 70/30 class imbalance — a trivial "approve everyone" model would already score 70%.</w:t>
      </w:r>
    </w:p>
    <w:p w14:paraId="24D4CF65" w14:textId="77777777" w:rsidR="00525AA4" w:rsidRPr="00525AA4" w:rsidRDefault="00525AA4" w:rsidP="00525AA4">
      <w:pPr>
        <w:numPr>
          <w:ilvl w:val="0"/>
          <w:numId w:val="8"/>
        </w:numPr>
      </w:pPr>
      <w:r w:rsidRPr="00525AA4">
        <w:rPr>
          <w:b/>
          <w:bCs/>
        </w:rPr>
        <w:t>Overall F1-Score favors Random Forest</w:t>
      </w:r>
      <w:r w:rsidRPr="00525AA4">
        <w:t>, but this metric, like accuracy, doesn't reflect the bank's real cost asymmetry between the two error types.</w:t>
      </w:r>
    </w:p>
    <w:p w14:paraId="13251F20" w14:textId="77777777" w:rsidR="00525AA4" w:rsidRPr="00525AA4" w:rsidRDefault="00525AA4" w:rsidP="00525AA4">
      <w:pPr>
        <w:numPr>
          <w:ilvl w:val="0"/>
          <w:numId w:val="8"/>
        </w:numPr>
      </w:pPr>
      <w:r w:rsidRPr="00525AA4">
        <w:rPr>
          <w:b/>
          <w:bCs/>
        </w:rPr>
        <w:t>Weighting errors by their actual business cost (5:1, per the dataset's own documented cost matrix) identifies Decision Tree as the preferred model</w:t>
      </w:r>
      <w:r w:rsidRPr="00525AA4">
        <w:t>, despite its lower raw accuracy — because it makes the fewest high-cost mistakes (approving bad-credit applicants).</w:t>
      </w:r>
    </w:p>
    <w:p w14:paraId="1227C267" w14:textId="77777777" w:rsidR="00525AA4" w:rsidRPr="00525AA4" w:rsidRDefault="00525AA4" w:rsidP="00525AA4">
      <w:r w:rsidRPr="00525AA4">
        <w:t xml:space="preserve">If interpretability and conservative risk tolerance are the priority, </w:t>
      </w:r>
      <w:r w:rsidRPr="00525AA4">
        <w:rPr>
          <w:b/>
          <w:bCs/>
        </w:rPr>
        <w:t>Decision Tree</w:t>
      </w:r>
      <w:r w:rsidRPr="00525AA4">
        <w:t xml:space="preserve"> is the recommended model under this cost framework. If the bank instead places more weight on approving more applicants and growing loan volume — accepting a higher default rate as a tradeoff — </w:t>
      </w:r>
      <w:r w:rsidRPr="00525AA4">
        <w:rPr>
          <w:b/>
          <w:bCs/>
        </w:rPr>
        <w:t>Random Forest or KNN</w:t>
      </w:r>
      <w:r w:rsidRPr="00525AA4">
        <w:t xml:space="preserve"> would be preferable, since both reject fewer good applicants.</w:t>
      </w:r>
    </w:p>
    <w:p w14:paraId="1A59B09A" w14:textId="77777777" w:rsidR="00525AA4" w:rsidRPr="00525AA4" w:rsidRDefault="00525AA4" w:rsidP="00525AA4">
      <w:pPr>
        <w:rPr>
          <w:b/>
          <w:bCs/>
        </w:rPr>
      </w:pPr>
      <w:r w:rsidRPr="00525AA4">
        <w:rPr>
          <w:b/>
          <w:bCs/>
        </w:rPr>
        <w:t>Responsible AI Considerations</w:t>
      </w:r>
    </w:p>
    <w:p w14:paraId="7DD8CCD9" w14:textId="77777777" w:rsidR="00525AA4" w:rsidRPr="00525AA4" w:rsidRDefault="00525AA4" w:rsidP="00525AA4">
      <w:r w:rsidRPr="00525AA4">
        <w:t>This analysis surfaced two findings directly relevant to responsible deployment of a model like this in practice:</w:t>
      </w:r>
    </w:p>
    <w:p w14:paraId="013796EC" w14:textId="77777777" w:rsidR="00525AA4" w:rsidRPr="00525AA4" w:rsidRDefault="00525AA4" w:rsidP="00525AA4">
      <w:pPr>
        <w:numPr>
          <w:ilvl w:val="0"/>
          <w:numId w:val="9"/>
        </w:numPr>
      </w:pPr>
      <w:r w:rsidRPr="00525AA4">
        <w:rPr>
          <w:b/>
          <w:bCs/>
        </w:rPr>
        <w:t>status_and_sex</w:t>
      </w:r>
      <w:r w:rsidRPr="00525AA4">
        <w:t xml:space="preserve"> shows a real approval-rate disparity (8–13 percentage points) and combines two distinct characteristics into a single feature, which complicates any attempt to isolate or mitigate the source of that disparity.</w:t>
      </w:r>
    </w:p>
    <w:p w14:paraId="4CA59966" w14:textId="77777777" w:rsidR="00525AA4" w:rsidRPr="00525AA4" w:rsidRDefault="00525AA4" w:rsidP="00525AA4">
      <w:pPr>
        <w:numPr>
          <w:ilvl w:val="0"/>
          <w:numId w:val="9"/>
        </w:numPr>
      </w:pPr>
      <w:r w:rsidRPr="00525AA4">
        <w:rPr>
          <w:b/>
          <w:bCs/>
        </w:rPr>
        <w:t>is_foreign_worker</w:t>
      </w:r>
      <w:r w:rsidRPr="00525AA4">
        <w:t xml:space="preserve"> shows an even larger raw disparity, but the comparison group is too small (n=37) to support a statistically reliable conclusion — illustrating a common and genuine pitfall in real-world fairness auditing, where naive subgroup comparisons can be misleading precisely when group sizes are most imbalanced.</w:t>
      </w:r>
    </w:p>
    <w:p w14:paraId="07FACAB5" w14:textId="77777777" w:rsidR="00525AA4" w:rsidRPr="00525AA4" w:rsidRDefault="00525AA4" w:rsidP="00525AA4">
      <w:r w:rsidRPr="00525AA4">
        <w:t>Neither finding is dispositive on its own, but both indicate that a production deployment of this model would warrant a formal fairness audit — ideally using matched-comparison methods and a larger, better-balanced sample — before being used to make real lending decisions.</w:t>
      </w:r>
    </w:p>
    <w:p w14:paraId="3B3F28DE" w14:textId="77777777" w:rsidR="00525AA4" w:rsidRPr="00525AA4" w:rsidRDefault="00525AA4" w:rsidP="00525AA4">
      <w:pPr>
        <w:rPr>
          <w:b/>
          <w:bCs/>
        </w:rPr>
      </w:pPr>
      <w:r w:rsidRPr="00525AA4">
        <w:rPr>
          <w:b/>
          <w:bCs/>
        </w:rPr>
        <w:t>End-to-End Workflow (Mirrors the Titanic Case Study)</w:t>
      </w:r>
    </w:p>
    <w:p w14:paraId="010F9F73" w14:textId="77777777" w:rsidR="00525AA4" w:rsidRPr="00525AA4" w:rsidRDefault="00525AA4" w:rsidP="00525AA4">
      <w:pPr>
        <w:numPr>
          <w:ilvl w:val="0"/>
          <w:numId w:val="10"/>
        </w:numPr>
      </w:pPr>
      <w:r w:rsidRPr="00525AA4">
        <w:t>Understand Business Problem</w:t>
      </w:r>
    </w:p>
    <w:p w14:paraId="4F64A73D" w14:textId="77777777" w:rsidR="00525AA4" w:rsidRPr="00525AA4" w:rsidRDefault="00525AA4" w:rsidP="00525AA4">
      <w:pPr>
        <w:numPr>
          <w:ilvl w:val="0"/>
          <w:numId w:val="10"/>
        </w:numPr>
      </w:pPr>
      <w:r w:rsidRPr="00525AA4">
        <w:t>Explore and Prepare Data</w:t>
      </w:r>
    </w:p>
    <w:p w14:paraId="6370AC4C" w14:textId="77777777" w:rsidR="00525AA4" w:rsidRPr="00525AA4" w:rsidRDefault="00525AA4" w:rsidP="00525AA4">
      <w:pPr>
        <w:numPr>
          <w:ilvl w:val="0"/>
          <w:numId w:val="10"/>
        </w:numPr>
      </w:pPr>
      <w:r w:rsidRPr="00525AA4">
        <w:t>Apply Multiple Models</w:t>
      </w:r>
    </w:p>
    <w:p w14:paraId="748EBC71" w14:textId="77777777" w:rsidR="00525AA4" w:rsidRPr="00525AA4" w:rsidRDefault="00525AA4" w:rsidP="00525AA4">
      <w:pPr>
        <w:numPr>
          <w:ilvl w:val="0"/>
          <w:numId w:val="10"/>
        </w:numPr>
      </w:pPr>
      <w:r w:rsidRPr="00525AA4">
        <w:t>Evaluate Using Metrics — including cost-weighted, per-class metrics, not accuracy alone</w:t>
      </w:r>
    </w:p>
    <w:p w14:paraId="22E03D47" w14:textId="77777777" w:rsidR="00525AA4" w:rsidRPr="00525AA4" w:rsidRDefault="00525AA4" w:rsidP="00525AA4">
      <w:pPr>
        <w:numPr>
          <w:ilvl w:val="0"/>
          <w:numId w:val="10"/>
        </w:numPr>
      </w:pPr>
      <w:r w:rsidRPr="00525AA4">
        <w:t>Compare Results</w:t>
      </w:r>
    </w:p>
    <w:p w14:paraId="0F9B9AF2" w14:textId="77777777" w:rsidR="00525AA4" w:rsidRPr="00525AA4" w:rsidRDefault="00525AA4" w:rsidP="00525AA4">
      <w:pPr>
        <w:numPr>
          <w:ilvl w:val="0"/>
          <w:numId w:val="10"/>
        </w:numPr>
      </w:pPr>
      <w:r w:rsidRPr="00525AA4">
        <w:t>Recommend Best Model — conditional on the bank's actual risk tolerance</w:t>
      </w:r>
    </w:p>
    <w:p w14:paraId="170BC6A8" w14:textId="77777777" w:rsidR="00525AA4" w:rsidRDefault="00525AA4"/>
    <w:sectPr w:rsidR="00525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7EE0"/>
    <w:multiLevelType w:val="multilevel"/>
    <w:tmpl w:val="5090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721EA"/>
    <w:multiLevelType w:val="multilevel"/>
    <w:tmpl w:val="6874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A4F46"/>
    <w:multiLevelType w:val="multilevel"/>
    <w:tmpl w:val="DC7A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55423"/>
    <w:multiLevelType w:val="multilevel"/>
    <w:tmpl w:val="2840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B5ADD"/>
    <w:multiLevelType w:val="multilevel"/>
    <w:tmpl w:val="404A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01A48"/>
    <w:multiLevelType w:val="multilevel"/>
    <w:tmpl w:val="C38C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B6B35"/>
    <w:multiLevelType w:val="multilevel"/>
    <w:tmpl w:val="1CC4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80F82"/>
    <w:multiLevelType w:val="multilevel"/>
    <w:tmpl w:val="55B80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5423FE"/>
    <w:multiLevelType w:val="multilevel"/>
    <w:tmpl w:val="1918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02BE7"/>
    <w:multiLevelType w:val="multilevel"/>
    <w:tmpl w:val="FB7C8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1151234">
    <w:abstractNumId w:val="2"/>
  </w:num>
  <w:num w:numId="2" w16cid:durableId="808977301">
    <w:abstractNumId w:val="3"/>
  </w:num>
  <w:num w:numId="3" w16cid:durableId="1140002701">
    <w:abstractNumId w:val="1"/>
  </w:num>
  <w:num w:numId="4" w16cid:durableId="688796704">
    <w:abstractNumId w:val="5"/>
  </w:num>
  <w:num w:numId="5" w16cid:durableId="104160558">
    <w:abstractNumId w:val="8"/>
  </w:num>
  <w:num w:numId="6" w16cid:durableId="1366058635">
    <w:abstractNumId w:val="0"/>
  </w:num>
  <w:num w:numId="7" w16cid:durableId="36395928">
    <w:abstractNumId w:val="4"/>
  </w:num>
  <w:num w:numId="8" w16cid:durableId="1645574577">
    <w:abstractNumId w:val="9"/>
  </w:num>
  <w:num w:numId="9" w16cid:durableId="1200627362">
    <w:abstractNumId w:val="6"/>
  </w:num>
  <w:num w:numId="10" w16cid:durableId="17629439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A4"/>
    <w:rsid w:val="00396A1B"/>
    <w:rsid w:val="00496E13"/>
    <w:rsid w:val="00525AA4"/>
    <w:rsid w:val="00D45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D7FDD"/>
  <w15:chartTrackingRefBased/>
  <w15:docId w15:val="{A02FF6DE-13D6-42DC-A538-1CDF1E554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A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A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A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25AA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25AA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25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2390</Words>
  <Characters>13623</Characters>
  <Application>Microsoft Office Word</Application>
  <DocSecurity>0</DocSecurity>
  <Lines>113</Lines>
  <Paragraphs>31</Paragraphs>
  <ScaleCrop>false</ScaleCrop>
  <Company/>
  <LinksUpToDate>false</LinksUpToDate>
  <CharactersWithSpaces>15982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S L Prerana</dc:creator>
  <cp:keywords/>
  <dc:description/>
  <cp:lastModifiedBy>B S L Prerana</cp:lastModifiedBy>
  <cp:revision>2</cp:revision>
  <dcterms:created xsi:type="dcterms:W3CDTF">2026-06-21T10:28:00Z</dcterms:created>
  <dcterms:modified xsi:type="dcterms:W3CDTF">2026-06-21T10:34:00Z</dcterms:modified>
</cp:coreProperties>
</file>