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Stone Shelter</w:t>
      </w:r>
    </w:p>
    <w:p>
      <w:pPr>
        <w:pStyle w:val="Subtitle"/>
      </w:pPr>
      <w:r>
        <w:t>Product specification and acceptance baseline</w:t>
      </w:r>
    </w:p>
    <w:p>
      <w:pPr>
        <w:widowControl/>
      </w:pPr>
      <w:r>
        <w:t>Version 1.0 • 24 October 2026</w:t>
        <w:br/>
        <w:t>Prepared for the Stone Shelter project owner and implementation team</w:t>
      </w:r>
    </w:p>
    <w:p>
      <w:pPr>
        <w:widowControl/>
      </w:pPr>
      <w:r>
        <w:t>This document defines a complete, consistent target for a new implementation: discover stones, manage their photos and records, submit and resolve adoption applications, and use a grounded assistant. It combines four supplied application screenshots with the project’s documented features and makes the necessary product decisions without leaving policy questions for the developer.</w:t>
      </w:r>
    </w:p>
    <w:p>
      <w:r>
        <w:rPr>
          <w:b/>
        </w:rPr>
        <w:t xml:space="preserve">Status </w:t>
      </w:r>
      <w:r>
        <w:t>Ready for implementation planning in a separately authorized checkout. Environment readiness and release qualification remain execution gates; they are not claimed as completed by this specification.</w:t>
      </w:r>
    </w:p>
    <w:p>
      <w:r>
        <w:rPr>
          <w:b/>
        </w:rPr>
        <w:t xml:space="preserve">What changed </w:t>
      </w:r>
      <w:r>
        <w:t>Protected staff operations, a complete application lifecycle, repairable photo transfers, truthful source attribution, readable history during model outages and actual reindex completion replace selected historical limitations. Section 12 explains each decision.</w:t>
      </w:r>
    </w:p>
    <w:p>
      <w:r>
        <w:rPr>
          <w:b/>
        </w:rPr>
        <w:t xml:space="preserve">Source boundary </w:t>
      </w:r>
      <w:r>
        <w:t>Original project files were read only. The human-only engineering-log directory was excluded from access. New artifacts exist only in the separate stone-shelter-product-spec folder. No application code, live test data or original repository configuration was changed.</w:t>
      </w:r>
    </w:p>
    <w:p>
      <w:pPr>
        <w:pStyle w:val="Heading1"/>
        <w:pageBreakBefore/>
      </w:pPr>
      <w:r>
        <w:t>Reading guide</w:t>
      </w:r>
    </w:p>
    <w:p>
      <w:pPr>
        <w:widowControl/>
      </w:pPr>
      <w:r>
        <w:t>Read sections 1–6 for product workflows, 7–9 for assistant and indexing behavior, and 10–11 for contracts and delivery rules. Section 12 records conflict resolutions; section 13 orders implementation; section 14 contains acceptance scenarios. Sections 15–17 preserve source traceability, the fixed AI fixture and the original visual references.</w:t>
      </w:r>
    </w:p>
    <w:p>
      <w:pPr>
        <w:spacing w:after="40"/>
      </w:pPr>
      <w:r>
        <w:t>1 Product purpose and release boundary</w:t>
      </w:r>
    </w:p>
    <w:p>
      <w:pPr>
        <w:spacing w:after="40"/>
      </w:pPr>
      <w:r>
        <w:t>2 Domain rules and data ownership</w:t>
      </w:r>
    </w:p>
    <w:p>
      <w:pPr>
        <w:spacing w:after="40"/>
      </w:pPr>
      <w:r>
        <w:t>3 Catalog navigation and filtering</w:t>
      </w:r>
    </w:p>
    <w:p>
      <w:pPr>
        <w:spacing w:after="40"/>
      </w:pPr>
      <w:r>
        <w:t>4 Stone details and image lifecycle</w:t>
      </w:r>
    </w:p>
    <w:p>
      <w:pPr>
        <w:spacing w:after="40"/>
      </w:pPr>
      <w:r>
        <w:t>5 Creating and maintaining stones</w:t>
      </w:r>
    </w:p>
    <w:p>
      <w:pPr>
        <w:spacing w:after="40"/>
      </w:pPr>
      <w:r>
        <w:t>6 Adoption applications and volunteer completion</w:t>
      </w:r>
    </w:p>
    <w:p>
      <w:pPr>
        <w:spacing w:after="40"/>
      </w:pPr>
      <w:r>
        <w:t>7 Chat conversation and streaming</w:t>
      </w:r>
    </w:p>
    <w:p>
      <w:pPr>
        <w:spacing w:after="40"/>
      </w:pPr>
      <w:r>
        <w:t>8 Grounded search and answers</w:t>
      </w:r>
    </w:p>
    <w:p>
      <w:pPr>
        <w:spacing w:after="40"/>
      </w:pPr>
      <w:r>
        <w:t>9 Reference knowledge and reliable indexing</w:t>
      </w:r>
    </w:p>
    <w:p>
      <w:pPr>
        <w:spacing w:after="40"/>
      </w:pPr>
      <w:r>
        <w:t>10 HTTP and security contracts</w:t>
      </w:r>
    </w:p>
    <w:p>
      <w:pPr>
        <w:spacing w:after="40"/>
      </w:pPr>
      <w:r>
        <w:t>11 Quality attributes and implementation constraints</w:t>
      </w:r>
    </w:p>
    <w:p>
      <w:pPr>
        <w:spacing w:after="40"/>
      </w:pPr>
      <w:r>
        <w:t>12 Decisions and resolved conflicts</w:t>
      </w:r>
    </w:p>
    <w:p>
      <w:pPr>
        <w:spacing w:after="40"/>
      </w:pPr>
      <w:r>
        <w:t>13 Delivery increments and handoffs</w:t>
      </w:r>
    </w:p>
    <w:p>
      <w:pPr>
        <w:spacing w:after="40"/>
      </w:pPr>
      <w:r>
        <w:t>14 Acceptance scenarios</w:t>
      </w:r>
    </w:p>
    <w:p>
      <w:pPr>
        <w:spacing w:after="40"/>
      </w:pPr>
      <w:r>
        <w:t>15 Source traceability</w:t>
      </w:r>
    </w:p>
    <w:p>
      <w:pPr>
        <w:spacing w:after="40"/>
      </w:pPr>
      <w:r>
        <w:t>16 Fixed AI qualification fixture</w:t>
      </w:r>
    </w:p>
    <w:p>
      <w:pPr>
        <w:spacing w:after="40"/>
      </w:pPr>
      <w:r>
        <w:t>17 Visual references</w:t>
      </w:r>
    </w:p>
    <w:p>
      <w:r>
        <w:br w:type="page"/>
      </w:r>
    </w:p>
    <w:p>
      <w:pPr>
        <w:pStyle w:val="Heading1"/>
      </w:pPr>
      <w:r>
        <w:t>1 Product purpose and release boundary</w:t>
      </w:r>
    </w:p>
    <w:p>
      <w:pPr>
        <w:widowControl/>
      </w:pPr>
      <w:r>
        <w:t>Stone Shelter is an English-language educational application in which visitors discover collectible stones, read their stories and care guidance, and submit an adoption request. Volunteers maintain the catalog and complete the adoption process. A grounded assistant helps visitors choose a suitable available stone and understand its care. The first release is a complete local, single-backend application with real persistent catalog data and explicitly separate developer mock mode.</w:t>
      </w:r>
    </w:p>
    <w:p>
      <w:pPr>
        <w:widowControl/>
      </w:pPr>
      <w:r>
        <w:t>This is the implementation baseline for a new checkout. It consolidates the source project as of 24 October 2026 and makes product decisions under the user's explicit delegation. It is not a claim that the source application satisfies the requirements. All newly selected behavior is identified in the decision register. Historical task approvals, exclusions and test results are evidence about earlier work, not instructions to execute or guarantees about this release.</w:t>
      </w:r>
    </w:p>
    <w:p>
      <w:pPr>
        <w:spacing w:after="200"/>
      </w:pPr>
      <w:r>
        <w:rPr>
          <w:b/>
        </w:rPr>
        <w:t xml:space="preserve">Source basis </w:t>
      </w:r>
      <w:r>
        <w:t>Original README, constitution, glossary, features 0001 through 0029 and the four supplied screenshots.</w:t>
      </w:r>
    </w:p>
    <w:p>
      <w:pPr>
        <w:keepNext/>
      </w:pPr>
      <w:r>
        <w:rPr>
          <w:b/>
        </w:rPr>
        <w:t>R001  Release outcome</w:t>
      </w:r>
    </w:p>
    <w:p>
      <w:pPr>
        <w:widowControl/>
      </w:pPr>
      <w:r>
        <w:t>Deliver browsing, details, protected catalog management, image handling, adoption request and volunteer resolution, grounded chat, indexing recovery and the delivery gates in this document. Ship these as staged increments W01–W08; the complete release requires all increments. No payment, shipping, legal transfer of ownership, medical benefit or automated contact promise is made by an adoption request.</w:t>
      </w:r>
    </w:p>
    <w:p>
      <w:pPr>
        <w:keepNext/>
      </w:pPr>
      <w:r>
        <w:rPr>
          <w:b/>
        </w:rPr>
        <w:t>R002  Authority and change control</w:t>
      </w:r>
    </w:p>
    <w:p>
      <w:pPr>
        <w:widowControl/>
      </w:pPr>
      <w:r>
        <w:t>This baseline defines target behavior; the decision register explains deviations from historical sources. Screenshots establish visual direction and visible workflows, not hidden rules or success evidence. Requirements and scenarios are authored once in specification.json and rendered into this Word document. A later behavior change updates that source, affected decisions and scenarios before code changes. Generated OpenAPI and maintained AsyncAPI implement the contract requirements; this document is not a second handwritten OpenAPI schema.</w:t>
      </w:r>
    </w:p>
    <w:p>
      <w:pPr>
        <w:keepNext/>
      </w:pPr>
      <w:r>
        <w:rPr>
          <w:b/>
        </w:rPr>
        <w:t>R003  Actors and privileges</w:t>
      </w:r>
    </w:p>
    <w:p>
      <w:pPr>
        <w:widowControl/>
      </w:pPr>
      <w:r>
        <w:t>Visitor: read public catalog/details, use anonymous owned chat and submit an adoption request. Volunteer: authenticate, manage all catalog records and photos, review contact details and resolve applications. Operator: all volunteer permissions plus document indexing, reindexing, diagnostics and staff provisioning. Deny other actions by default and check permission and object ownership on each server operation. A hidden button is not authorization. No public registration or user account is required to browse or apply. [E03]</w:t>
      </w:r>
    </w:p>
    <w:p>
      <w:pPr>
        <w:keepNext/>
      </w:pPr>
      <w:r>
        <w:rPr>
          <w:b/>
        </w:rPr>
        <w:t>R004  Deliberate scope boundary</w:t>
      </w:r>
    </w:p>
    <w:p>
      <w:pPr>
        <w:widowControl/>
      </w:pPr>
      <w:r>
        <w:t>This release supports English, one shelter, one active backend and local Ollama. Preserve a provider interface but do not ship external-provider fallback, multi-instance execution, payment, delivery scheduling, email/SMS automation, favorites, social accounts or a ticket-board integration. Search analytics remains a later product increment; operational counters without raw messages are required now. These are explicit baseline exclusions, not unresolved decisions.</w:t>
      </w:r>
    </w:p>
    <w:p>
      <w:pPr>
        <w:pStyle w:val="Heading1"/>
      </w:pPr>
      <w:r>
        <w:t>2 Domain rules and data ownership</w:t>
      </w:r>
    </w:p>
    <w:p>
      <w:pPr>
        <w:widowControl/>
      </w:pPr>
      <w:r>
        <w:t>A stone is an individual specimen. Type-level encyclopedia knowledge describes a category and cannot establish an unrecorded property of that specimen. A reservation represents an adoption application; RESERVED is not ADOPTED. Database constraints enforce lifecycle invariants as well as application validation.</w:t>
      </w:r>
    </w:p>
    <w:p>
      <w:pPr>
        <w:spacing w:after="200"/>
      </w:pPr>
      <w:r>
        <w:rPr>
          <w:b/>
        </w:rPr>
        <w:t xml:space="preserve">Source basis </w:t>
      </w:r>
      <w:r>
        <w:t>Features 0003, 0006, 0007, 0008, 0013, 0021 and glossary.</w:t>
      </w:r>
    </w:p>
    <w:p>
      <w:pPr>
        <w:keepNext/>
      </w:pPr>
      <w:r>
        <w:rPr>
          <w:b/>
        </w:rPr>
        <w:t>R005  Stone vocabulary</w:t>
      </w:r>
    </w:p>
    <w:p>
      <w:pPr>
        <w:widowControl/>
      </w:pPr>
      <w:r>
        <w:t>Supported stoneType values, in filter order, are BASALT, GRANITE, OBSIDIAN, PUMICE, LIMESTONE, SANDSTONE, SHALE, MARBLE, GNEISS and SLATE. stoneSize is SMALL, MEDIUM or LARGE, with that domain sort order. adoptionStatus is AVAILABLE, RESERVED or ADOPTED. API enums are case-sensitive; UI labels are title case. IDs are positive integers no greater than 9007199254740991 and are never reused. A separate immutable UUID identifies storage objects.</w:t>
      </w:r>
    </w:p>
    <w:p>
      <w:pPr>
        <w:keepNext/>
      </w:pPr>
      <w:r>
        <w:rPr>
          <w:b/>
        </w:rPr>
        <w:t>R006  Stone field constraints</w:t>
      </w:r>
    </w:p>
    <w:p>
      <w:pPr>
        <w:widowControl/>
      </w:pPr>
      <w:r>
        <w:t>name is required, trimmed, 1–120 Unicode code points; duplicate names are allowed. stoneType and stoneSize are required. biography is optional plain text, at most 2048 code points; preserve its internal whitespace and line breaks, map an all-whitespace value to null. Reject control characters other than tab/newline in biography and contact text; name has no line breaks. Count Unicode code points consistently in browser and server. No user field is interpreted as HTML.</w:t>
      </w:r>
    </w:p>
    <w:p>
      <w:pPr>
        <w:keepNext/>
      </w:pPr>
      <w:r>
        <w:rPr>
          <w:b/>
        </w:rPr>
        <w:t>R007  Authoritative dates and status</w:t>
      </w:r>
    </w:p>
    <w:p>
      <w:pPr>
        <w:widowControl/>
      </w:pPr>
      <w:r>
        <w:t>Creation sets admissionDate once from the server UTC clock and adoptionStatus to AVAILABLE. Clients cannot assign either; reject these write properties with 400. Dates are UTC instants serialized with Z and displayed as UTC calendar dates. Ordinary editing cannot change admissionDate or adoptionStatus. Reservation transitions own status changes. Existing historical instants remain unchanged when a migration imports data; migration is a separately executed, explicitly scoped operation.</w:t>
      </w:r>
    </w:p>
    <w:p>
      <w:pPr>
        <w:keepNext/>
      </w:pPr>
      <w:r>
        <w:rPr>
          <w:b/>
        </w:rPr>
        <w:t>R008  Versions and deletion</w:t>
      </w:r>
    </w:p>
    <w:p>
      <w:pPr>
        <w:widowControl/>
      </w:pPr>
      <w:r>
        <w:t>Maintain a row version for lost-update protection and a distinct monotonically increasing indexing sourceVersion. Updates and deletions of existing stones or reservations require the current ETag via If-Match; missing precondition is 428 and stale is 412. Deleting a stone with an active application returns 409 until it is resolved. Authorized deletion removes public visibility and metadata transactionally, closes no application implicitly, emits an index tombstone and queues photo cleanup; retain a minimal ID/version tombstone so stale events cannot resurrect it.</w:t>
      </w:r>
    </w:p>
    <w:p>
      <w:pPr>
        <w:keepNext/>
      </w:pPr>
      <w:r>
        <w:rPr>
          <w:b/>
        </w:rPr>
        <w:t>R009  Field ownership and privacy</w:t>
      </w:r>
    </w:p>
    <w:p>
      <w:pPr>
        <w:widowControl/>
      </w:pPr>
      <w:r>
        <w:t>Public responses expose stone ID, name, type, size, biography, status, admissionDate and ordered public photo representations only. Applicant identity/contact, staff credentials, storage keys, model prompts, index scores and audit details are never public stone fields. Private application history is accessible only to authorized staff. Preserve historical chat responses as originally committed; clicking an old reference rechecks the current detail route.</w:t>
      </w:r>
    </w:p>
    <w:p>
      <w:pPr>
        <w:pStyle w:val="Heading1"/>
      </w:pPr>
      <w:r>
        <w:t>3 Catalog navigation and filtering</w:t>
      </w:r>
    </w:p>
    <w:p>
      <w:pPr>
        <w:widowControl/>
      </w:pPr>
      <w:r>
        <w:t>The catalog is the starting point. It combines a collapsible filter sidebar, active-filter chips, result count, sort control, responsive cards and pagination. The Add stone action is available to authenticated staff; visitors see a discreet Staff sign in link in the footer.</w:t>
      </w:r>
    </w:p>
    <w:p>
      <w:pPr>
        <w:spacing w:after="200"/>
      </w:pPr>
      <w:r>
        <w:rPr>
          <w:b/>
        </w:rPr>
        <w:t xml:space="preserve">Source basis </w:t>
      </w:r>
      <w:r>
        <w:t>Screenshot 1 and features 0003, 0005, 0010, 0011, 0013.</w:t>
      </w:r>
    </w:p>
    <w:p>
      <w:pPr>
        <w:keepNext/>
      </w:pPr>
      <w:r>
        <w:rPr>
          <w:b/>
        </w:rPr>
        <w:t>R010  Canonical navigation</w:t>
      </w:r>
    </w:p>
    <w:p>
      <w:pPr>
        <w:widowControl/>
      </w:pPr>
      <w:r>
        <w:t>Use /stone-shelter/catalog, /stone-shelter/stones/{id} and /stone-shelter/add-stone. Redirect /, /stone-shelter, /stones/new and /stones/{id} to their canonical equivalents with history replacement; normalize one trailing slash. Serve SPA fallback on direct entry/refresh. The shared brand links to the catalog. Unknown routes show Page not found; malformed or missing stone IDs show Stone not found. Preserve native modified-click/new-tab behavior.</w:t>
      </w:r>
    </w:p>
    <w:p>
      <w:pPr>
        <w:keepNext/>
      </w:pPr>
      <w:r>
        <w:rPr>
          <w:b/>
        </w:rPr>
        <w:t>R011  Visibility and result integrity</w:t>
      </w:r>
    </w:p>
    <w:p>
      <w:pPr>
        <w:widowControl/>
      </w:pPr>
      <w:r>
        <w:t>Public search returns only AVAILABLE stones. Apply this invariant before filters, ordering, total count and pagination. Direct detail reads may show RESERVED and ADOPTED stones with an unavailable action. A requested non-AVAILABLE status cannot widen public visibility. Count is total matching records, not the current card count; zero matches is a successful empty state, separate from an error.</w:t>
      </w:r>
    </w:p>
    <w:p>
      <w:pPr>
        <w:keepNext/>
      </w:pPr>
      <w:r>
        <w:rPr>
          <w:b/>
        </w:rPr>
        <w:t>R012  Filter semantics</w:t>
      </w:r>
    </w:p>
    <w:p>
      <w:pPr>
        <w:widowControl/>
      </w:pPr>
      <w:r>
        <w:t>Support multi-select sizes and types and an optional admission-date range. OR values within each group; AND groups. A From date includes its UTC midnight, a To date includes the whole UTC day through exclusive next-day midnight. Allow open bounds and future search bounds. Reject impossible dates or From after To. Invalid drafts keep the last valid applied range and page, show a field error and allow valid type/size changes independently. Empty arrays mean no restriction; deduplicate values and reject unknown/null array members.</w:t>
      </w:r>
    </w:p>
    <w:p>
      <w:pPr>
        <w:keepNext/>
      </w:pPr>
      <w:r>
        <w:rPr>
          <w:b/>
        </w:rPr>
        <w:t>R013  Multiselect and chips</w:t>
      </w:r>
    </w:p>
    <w:p>
      <w:pPr>
        <w:widowControl/>
      </w:pPr>
      <w:r>
        <w:t>Size and Stone type dropdowns use a search field and native checkboxes. Match trimmed option queries case-insensitively against labels without changing catalog filters or order. Show “No matching options.” when empty. Selecting applies immediately and retains the query; closing clears only that query. Each trigger counts selected values, including zero. The sidebar badge counts active groups, 0–3. Chips list sizes then types in option order, then one date-range chip; removing one chip changes only its value or the date group. Chips remain usable during loading, error and empty results.</w:t>
      </w:r>
    </w:p>
    <w:p>
      <w:pPr>
        <w:keepNext/>
      </w:pPr>
      <w:r>
        <w:rPr>
          <w:b/>
        </w:rPr>
        <w:t>R014  Sort and pagination</w:t>
      </w:r>
    </w:p>
    <w:p>
      <w:pPr>
        <w:widowControl/>
      </w:pPr>
      <w:r>
        <w:t>Offer Newest first, Oldest first, Name A–Z, Name Z–A, Size small–large and Size large–small. Map these to admissionDate/name/stoneSize with ASC or DESC and ID ASC as a stable tie-breaker. Default Newest first. UI page size defaults to 8 with choices 8, 12 and 24; backend default remains 12, maximum 24. API page is zero-based; UI page is one-based. Filter/sort/page-size changes reset to page 1. An out-of-range API page returns an empty page; UI refresh after a removal loads the last valid page once.</w:t>
      </w:r>
    </w:p>
    <w:p>
      <w:pPr>
        <w:keepNext/>
      </w:pPr>
      <w:r>
        <w:rPr>
          <w:b/>
        </w:rPr>
        <w:t>R015  Reset and navigational state</w:t>
      </w:r>
    </w:p>
    <w:p>
      <w:pPr>
        <w:widowControl/>
      </w:pPr>
      <w:r>
        <w:t>Reset filters clears selected sizes/types, applied/draft dates, errors and option search text, returns to page 1 and preserves sort, page size and sidebar expansion. Keep applied catalog state and scroll in application memory across details, Back/Forward and Back to catalog; direct entry and full reload use defaults. Do not encode transient controls or contact information in URLs. URL-persisted filters are deliberately outside this release.</w:t>
      </w:r>
    </w:p>
    <w:p>
      <w:pPr>
        <w:keepNext/>
      </w:pPr>
      <w:r>
        <w:rPr>
          <w:b/>
        </w:rPr>
        <w:t>R016  Catalog presentation and request races</w:t>
      </w:r>
    </w:p>
    <w:p>
      <w:pPr>
        <w:widowControl/>
      </w:pPr>
      <w:r>
        <w:t>Cards show cover or shared placeholder, name, type, size and a two-line biography excerpt; the detail page shows full text. A photo/name link names its destination accessibly. Show a result count, distinct loading, retryable error and empty states. Ignore obsolete responses after a newer search. Retain current filter controls during fetches. Grid has 4 columns at viewport width at least 960 CSS px, 2 at 560–959 and 1 below 560, reducing within the available content area if side panels would violate usable card width.</w:t>
      </w:r>
    </w:p>
    <w:p>
      <w:pPr>
        <w:keepNext/>
      </w:pPr>
      <w:r>
        <w:rPr>
          <w:b/>
        </w:rPr>
        <w:t>R017  Filter panel interaction</w:t>
      </w:r>
    </w:p>
    <w:p>
      <w:pPr>
        <w:widowControl/>
      </w:pPr>
      <w:r>
        <w:t>At first mount the sidebar is open at widths at least 960 CSS px and closed below that. Desktop collapse reclaims space. On smaller widths the panel is modal: labelled dialog, focus within, inert background, scroll lock, close/backdrop/Escape dismissal and focus restoration. Resize preserves the chosen state while switching semantics. Escape first closes the innermost dropdown, then the panel on a later keypress. Chip removal focuses the next chip, previous chip or catalog heading, in that order. [E02]</w:t>
      </w:r>
    </w:p>
    <w:p>
      <w:pPr>
        <w:pStyle w:val="Heading1"/>
      </w:pPr>
      <w:r>
        <w:t>4 Stone details and image lifecycle</w:t>
      </w:r>
    </w:p>
    <w:p>
      <w:pPr>
        <w:widowControl/>
      </w:pPr>
      <w:r>
        <w:t>Details pair a prominent gallery with the specimen name, ID, availability, adoption action, characteristics and biography. Photo operations use private object storage and durable metadata; database success and transfer progress are represented separately.</w:t>
      </w:r>
    </w:p>
    <w:p>
      <w:pPr>
        <w:spacing w:after="200"/>
      </w:pPr>
      <w:r>
        <w:rPr>
          <w:b/>
        </w:rPr>
        <w:t xml:space="preserve">Source basis </w:t>
      </w:r>
      <w:r>
        <w:t>Screenshots 2 and 4 and features 0006, 0008, 0009, 0011.</w:t>
      </w:r>
    </w:p>
    <w:p>
      <w:pPr>
        <w:keepNext/>
      </w:pPr>
      <w:r>
        <w:rPr>
          <w:b/>
        </w:rPr>
        <w:t>R018  Detail states and gallery</w:t>
      </w:r>
    </w:p>
    <w:p>
      <w:pPr>
        <w:widowControl/>
      </w:pPr>
      <w:r>
        <w:t>Show full biography with line breaks, or This stone’s story is coming soon. Display UTC admission date and all characteristics. Gallery order determines the cover; local thumbnail selection never changes it. Zero images show one shared English placeholder and no fabricated thumbnails. One image needs no strip arrows. Multiple images use a bounded keyboard/touch-accessible strip, labelled selected thumbnail and main-image alternative text. Broken images fall back once without a request loop. Reserve image dimensions to avoid layout shifts.</w:t>
      </w:r>
    </w:p>
    <w:p>
      <w:pPr>
        <w:keepNext/>
      </w:pPr>
      <w:r>
        <w:rPr>
          <w:b/>
        </w:rPr>
        <w:t>R019  Upload bounds and content validation</w:t>
      </w:r>
    </w:p>
    <w:p>
      <w:pPr>
        <w:widowControl/>
      </w:pPr>
      <w:r>
        <w:t>Allow 0–16 photos per stone across every creation and append path. A photo is a nonempty JPEG, PNG or WebP of at most 10 MiB (10485760 bytes); decoded dimensions may not exceed 25 million pixels. Check extension, declared type, signature and successful bounded decoding; do not trust Content-Type alone. Reject animated content and SVG. Strip metadata such as EXIF location and re-encode an accepted image before storage. Generate storage names server-side, preserve orientation and never use client path names. Only staff may upload. [E04]</w:t>
      </w:r>
    </w:p>
    <w:p>
      <w:pPr>
        <w:keepNext/>
      </w:pPr>
      <w:r>
        <w:rPr>
          <w:b/>
        </w:rPr>
        <w:t>R020  Drafts and creation atomicity</w:t>
      </w:r>
    </w:p>
    <w:p>
      <w:pPr>
        <w:widowControl/>
      </w:pPr>
      <w:r>
        <w:t>Upload drafts separately before creation; associate each draft with the authenticated staff identity. A draft expires exactly 24 hours after successful upload, has a UUID and can be claimed once. Creation accepts ordered distinct photoUploadIds, at most 16. In one transaction validate ownership, lifetime and unclaimed state, create the stone, claim every draft, assign positions and save its index outbox event. A failed transaction creates none of these; valid drafts remain reusable until expiry. A foreign draft behaves as not found. Concurrent claims have one winner; other attempts return 409.</w:t>
      </w:r>
    </w:p>
    <w:p>
      <w:pPr>
        <w:keepNext/>
      </w:pPr>
      <w:r>
        <w:rPr>
          <w:b/>
        </w:rPr>
        <w:t>R021  Durable photo transfer</w:t>
      </w:r>
    </w:p>
    <w:p>
      <w:pPr>
        <w:widowControl/>
      </w:pPr>
      <w:r>
        <w:t>After commit, a durable worker copies claimed draft content into permanent storage. Public photo entries expose processingStatus PENDING, READY or FAILED; only READY exposes an expiring image URL, others show the placeholder. A failed copy does not erase the stone or report creation failure. Retry transient failures after 1, 5, 30, 120 and 360 minutes after the preceding failure; after the sixth failed total attempt mark FAILED and expose a staff Retry transfer action. Keep the claimed source until READY or explicit removal; never silently expire the sole copy.</w:t>
      </w:r>
    </w:p>
    <w:p>
      <w:pPr>
        <w:keepNext/>
      </w:pPr>
      <w:r>
        <w:rPr>
          <w:b/>
        </w:rPr>
        <w:t>R022  Photo ownership and updates</w:t>
      </w:r>
    </w:p>
    <w:p>
      <w:pPr>
        <w:widowControl/>
      </w:pPr>
      <w:r>
        <w:t>Staff may append, remove, reorder and choose cover by moving an image to position zero. Apply the 16-photo cap and unique positions under a stone row lock, with If-Match. Reorder submits all current photo IDs exactly once; unknown, omitted or duplicate IDs are 400. Removing a pending/failed photo releases its source to cleanup. Staff retries require a retained source, otherwise 409 with Replace photo guidance. A visitor cannot mutate gallery state. The add form can reorder drafts before creation with keyboard Move earlier/later controls.</w:t>
      </w:r>
    </w:p>
    <w:p>
      <w:pPr>
        <w:keepNext/>
      </w:pPr>
      <w:r>
        <w:rPr>
          <w:b/>
        </w:rPr>
        <w:t>R023  Private storage and URL expiry</w:t>
      </w:r>
    </w:p>
    <w:p>
      <w:pPr>
        <w:widowControl/>
      </w:pPr>
      <w:r>
        <w:t>Store bucket/key and lifecycle metadata, never a signed URL, as durable truth. Photo buckets are private. READY URLs live for at most one hour; draft preview URLs for at most one hour and no longer than draft lifetime. Refresh a failed expired display URL at most once through the authorized read API before showing a recoverable error. No public draft enumeration or original filename disclosure. New writes do not accept the old arbitrary photo URL field; imported external URLs must be converted by an explicitly authorized migration or use the placeholder.</w:t>
      </w:r>
    </w:p>
    <w:p>
      <w:pPr>
        <w:keepNext/>
      </w:pPr>
      <w:r>
        <w:rPr>
          <w:b/>
        </w:rPr>
        <w:t>R024  Deferred cleanup and operational recovery</w:t>
      </w:r>
    </w:p>
    <w:p>
      <w:pPr>
        <w:widowControl/>
      </w:pPr>
      <w:r>
        <w:t>Request handlers never delete object bytes inline. Persist cleanup intentions with metadata changes, including rollback compensation and removed drafts. Unclaimed drafts become eligible after 24 hours; run bounded cleanup hourly with a maximum of 100 objects or 60 seconds per pass. Check readiness and ownership before each removal, protect attached sources with a database lock, and retain failed intents across restart. Stop a pass on storage failure, log a nonsecret cause and retry on the next pass. Record queue age and failed-transfer counts; alert locally when the oldest due item exceeds 24 hours.</w:t>
      </w:r>
    </w:p>
    <w:p>
      <w:pPr>
        <w:pStyle w:val="Heading1"/>
      </w:pPr>
      <w:r>
        <w:t>5 Creating and maintaining stones</w:t>
      </w:r>
    </w:p>
    <w:p>
      <w:pPr>
        <w:widowControl/>
      </w:pPr>
      <w:r>
        <w:t>The form keeps the screenshot's fields and optional-photo workflow while replacing sixteen empty boxes with useful previews and an Add photos control. Submission success means the stone and its durable work were saved; it does not imply that every background transfer or embedding is complete.</w:t>
      </w:r>
    </w:p>
    <w:p>
      <w:pPr>
        <w:spacing w:after="200"/>
      </w:pPr>
      <w:r>
        <w:rPr>
          <w:b/>
        </w:rPr>
        <w:t xml:space="preserve">Source basis </w:t>
      </w:r>
      <w:r>
        <w:t>Screenshot 4 and features 0003, 0008, 0009, 0011; access control and recovery are baseline additions.</w:t>
      </w:r>
    </w:p>
    <w:p>
      <w:pPr>
        <w:keepNext/>
      </w:pPr>
      <w:r>
        <w:rPr>
          <w:b/>
        </w:rPr>
        <w:t>R025  Create form interaction</w:t>
      </w:r>
    </w:p>
    <w:p>
      <w:pPr>
        <w:widowControl/>
      </w:pPr>
      <w:r>
        <w:t>Require Name, Stone type and Size, initially empty. Biography and photos are optional; no admission-date, adoption-status or URL input appears. Show photo count /16, supported formats and 10 MiB limit next to the picker. Display only selected previews plus an Add photos control; use responsive tiles rather than sixteen empty placeholders. Keep selection order, first-image cover and remove/reorder controls. Zero photos submits an empty array and uploads no placeholder file.</w:t>
      </w:r>
    </w:p>
    <w:p>
      <w:pPr>
        <w:keepNext/>
      </w:pPr>
      <w:r>
        <w:rPr>
          <w:b/>
        </w:rPr>
        <w:t>R026  Upload batches and error preservation</w:t>
      </w:r>
    </w:p>
    <w:p>
      <w:pPr>
        <w:widowControl/>
      </w:pPr>
      <w:r>
        <w:t>Validate a newly selected file batch before sending it, retaining previous selections if rejected. Upload valid files with bounded concurrency of two and preserve selection order despite completion order. Retain successful drafts on a mixed failure and identify each failed file. While a batch settles, form fields remain editable but Create and gallery mutation controls are disabled. On create failure retain field values and valid drafts; refresh/reupload only expired or failed entries, never all successful photos automatically.</w:t>
      </w:r>
    </w:p>
    <w:p>
      <w:pPr>
        <w:keepNext/>
      </w:pPr>
      <w:r>
        <w:rPr>
          <w:b/>
        </w:rPr>
        <w:t>R027  Submit and confirmation</w:t>
      </w:r>
    </w:p>
    <w:p>
      <w:pPr>
        <w:widowControl/>
      </w:pPr>
      <w:r>
        <w:t>Validate fields, focus the first error and prevent duplicate submission while pending. Use one UUID Idempotency-Key per intentional create; a transport retry reuses its exact payload/key. After confirmed creation show “Stone added successfully.”, name, ID, cover or transfer status, View stone, Back to catalog and Add another. Keep this on the creation route until navigation; Add another starts a clean form. Unsaved navigation offers Keep editing or Discard; pending navigation warns that saving may still finish and offers Stay or Leave, without issuing another write.</w:t>
      </w:r>
    </w:p>
    <w:p>
      <w:pPr>
        <w:keepNext/>
      </w:pPr>
      <w:r>
        <w:rPr>
          <w:b/>
        </w:rPr>
        <w:t>R028  Staff editing and deletion</w:t>
      </w:r>
    </w:p>
    <w:p>
      <w:pPr>
        <w:widowControl/>
      </w:pPr>
      <w:r>
        <w:t>Staff detail controls lead to /stone-shelter/stones/{id}/edit for name, type, size, biography and gallery management, using the same validation and preview components. Save requires If-Match; stale data prompts reload and preserves the unsaved draft for comparison without overwriting silently. Delete requires a confirmation naming the stone; success returns to the catalog and refreshes it. An active reservation blocks deletion. Status transitions occur only through the reservation workflow, never a free-form dropdown.</w:t>
      </w:r>
    </w:p>
    <w:p>
      <w:pPr>
        <w:keepNext/>
      </w:pPr>
      <w:r>
        <w:rPr>
          <w:b/>
        </w:rPr>
        <w:t>R029  Write replay semantics</w:t>
      </w:r>
    </w:p>
    <w:p>
      <w:pPr>
        <w:widowControl/>
      </w:pPr>
      <w:r>
        <w:t>For stone creation and reservation submission, bind Idempotency-Key to actor or anonymous application session, route, target and canonical payload hash. Save successful response/status with the business transaction for 72 hours. Same identity/payload replays the original outcome; changed payload is 409. Keep a minimal used-key hash marker for 90 days and return 409 after response expiry instead of recreating work. Validation rejection before execution does not consume a key. An active or uncertain attempt is reconciled, never assumed rolled back because its HTTP response was lost. Store a server-keyed payload digest for comparison; do not retain raw applicant contact data in an idempotency record after its private-data retention expires.</w:t>
      </w:r>
    </w:p>
    <w:p>
      <w:pPr>
        <w:pStyle w:val="Heading1"/>
      </w:pPr>
      <w:r>
        <w:t>6 Adoption applications and volunteer completion</w:t>
      </w:r>
    </w:p>
    <w:p>
      <w:pPr>
        <w:widowControl/>
      </w:pPr>
      <w:r>
        <w:t>A successful visitor application places one temporary hold on the stone. A volunteer contacts the applicant outside the application, records the outcome and completes or releases the hold. This closes the gap between the screenshot's Submit application action and a usable adoption process.</w:t>
      </w:r>
    </w:p>
    <w:p>
      <w:pPr>
        <w:spacing w:after="200"/>
      </w:pPr>
      <w:r>
        <w:rPr>
          <w:b/>
        </w:rPr>
        <w:t xml:space="preserve">Source basis </w:t>
      </w:r>
      <w:r>
        <w:t>Screenshot 3 and feature 0007; the complete lifecycle is a new product decision.</w:t>
      </w:r>
    </w:p>
    <w:p>
      <w:pPr>
        <w:keepNext/>
      </w:pPr>
      <w:r>
        <w:rPr>
          <w:b/>
        </w:rPr>
        <w:t>R030  Application modal</w:t>
      </w:r>
    </w:p>
    <w:p>
      <w:pPr>
        <w:widowControl/>
      </w:pPr>
      <w:r>
        <w:t>Adopt this stone is enabled only for AVAILABLE details. The labelled modal shows the cover, name and ID, Your name, Contact details and Submit application. Name is required, trimmed, 1–120 code points; Contact details is required, trimmed, 1–1000, accepts plain-text contact preferences without an email-only regex. Explain that details are used to arrange the adoption and removed according to the stated retention. Focus the name initially; trap focus, make the background inert and restore focus on close. Closing preserves the draft for that stone during the page session; another stone starts empty. [E02]</w:t>
      </w:r>
    </w:p>
    <w:p>
      <w:pPr>
        <w:keepNext/>
      </w:pPr>
      <w:r>
        <w:rPr>
          <w:b/>
        </w:rPr>
        <w:t>R031  Atomic hold and concurrency</w:t>
      </w:r>
    </w:p>
    <w:p>
      <w:pPr>
        <w:widowControl/>
      </w:pPr>
      <w:r>
        <w:t>In one database transaction lock the stone by ID, expire any already-due hold, verify effective AVAILABLE status, create one PENDING application, set RESERVED and save the idempotent result. Enforce at most one active PENDING application per stone with a database constraint. Return 201 only after commit. Other simultaneous applicants receive 409 and no application. Missing stone is 404; invalid input is 400. A completed or cancelled historical application does not prevent a future active application after the stone has legitimately become AVAILABLE.</w:t>
      </w:r>
    </w:p>
    <w:p>
      <w:pPr>
        <w:keepNext/>
      </w:pPr>
      <w:r>
        <w:rPr>
          <w:b/>
        </w:rPr>
        <w:t>R032  Visitor outcome and recovery</w:t>
      </w:r>
    </w:p>
    <w:p>
      <w:pPr>
        <w:widowControl/>
      </w:pPr>
      <w:r>
        <w:t>On success keep the modal open with “Application submitted. Please wait for us to contact you.”, an application reference and its UTC hold expiry. Refresh details to RESERVED and remove the stone from the public catalog while preserving catalog choices. A refresh failure cannot erase submission success; show a separate refresh action. On 409 preserve entered text, explain no longer available and refresh status. On an ambiguous network result keep the same key and offer explicit retry, not a second application. Do not show ADOPTED after mere submission.</w:t>
      </w:r>
    </w:p>
    <w:p>
      <w:pPr>
        <w:keepNext/>
      </w:pPr>
      <w:r>
        <w:rPr>
          <w:b/>
        </w:rPr>
        <w:t>R033  Reservation state machine</w:t>
      </w:r>
    </w:p>
    <w:p>
      <w:pPr>
        <w:widowControl/>
      </w:pPr>
      <w:r>
        <w:t>PENDING holds last 72 hours from creation. Before expiresAt, an authorized volunteer may COMPLETE, CANCEL or REJECT with an optional 500-character note; COMPLETE changes application to COMPLETED and stone to ADOPTED, CANCEL/REJECT change it to CANCELLED/REJECTED and stone to AVAILABLE. At or after expiresAt only EXPIRE is valid, changing it to EXPIRED and stone to AVAILABLE. Resolve transitions under the same stone/application lock; a second incompatible transition returns 409. Terminal records do not reopen. Staff may extend a PENDING hold once by 72 hours before expiry, with a required reason.</w:t>
      </w:r>
    </w:p>
    <w:p>
      <w:pPr>
        <w:keepNext/>
      </w:pPr>
      <w:r>
        <w:rPr>
          <w:b/>
        </w:rPr>
        <w:t>R034  Expiry and staff work queue</w:t>
      </w:r>
    </w:p>
    <w:p>
      <w:pPr>
        <w:widowControl/>
      </w:pPr>
      <w:r>
        <w:t>Run expiry every minute; public reads/search and mutation guards also account for logically expired holds so scheduler delay cannot make a stone unavailable indefinitely. Do not report an expired hold as still adoptable only to reject the next application. Staff queue /stone-shelter/staff/applications lists PENDING by earliest expiry and terminal items by latest update, with status filter, pagination size 20 and a detail panel showing contacts and actions. Completion records the acting staff ID and time; contact is manual, not an automated email promise.</w:t>
      </w:r>
    </w:p>
    <w:p>
      <w:pPr>
        <w:keepNext/>
      </w:pPr>
      <w:r>
        <w:rPr>
          <w:b/>
        </w:rPr>
        <w:t>R035  Application retention and abuse control</w:t>
      </w:r>
    </w:p>
    <w:p>
      <w:pPr>
        <w:widowControl/>
      </w:pPr>
      <w:r>
        <w:t>Purge applicant name, contact and private notes 30 days after terminal status, preserving anonymous application ID, stone ID, status/timestamps and staff action audit for 90 days. Restrict reads, avoid logging PII and use synthetic test contacts. Apply a shared atomic application limit of 3 submissions per 10 minutes per anonymous session and 20 per hour per IP, returning 429 with Retry-After. Cookie loss does not bypass the IP gate. Reject unavailable protection storage with 503 before mutating. Expiry and retention are chosen product policies, not claims of legal compliance.</w:t>
      </w:r>
    </w:p>
    <w:p>
      <w:pPr>
        <w:pStyle w:val="Heading1"/>
      </w:pPr>
      <w:r>
        <w:t>7 Chat conversation and streaming</w:t>
      </w:r>
    </w:p>
    <w:p>
      <w:pPr>
        <w:widowControl/>
      </w:pPr>
      <w:r>
        <w:t>The assistant is available on catalog and detail pages and is clearly separate from staff operations. It helps with discovery and care; it never submits an application, changes a stone or asks for contact information. API mode uses real backend state and never silently switches to a demo.</w:t>
      </w:r>
    </w:p>
    <w:p>
      <w:pPr>
        <w:spacing w:after="200"/>
      </w:pPr>
      <w:r>
        <w:rPr>
          <w:b/>
        </w:rPr>
        <w:t xml:space="preserve">Source basis </w:t>
      </w:r>
      <w:r>
        <w:t>Screenshot 1 and features 0012, 0016, 0028, 0029.</w:t>
      </w:r>
    </w:p>
    <w:p>
      <w:pPr>
        <w:keepNext/>
      </w:pPr>
      <w:r>
        <w:rPr>
          <w:b/>
        </w:rPr>
        <w:t>R036  Widget and composer</w:t>
      </w:r>
    </w:p>
    <w:p>
      <w:pPr>
        <w:widowControl/>
      </w:pPr>
      <w:r>
        <w:t>Start collapsed with a round green launcher. Expanded panel is named Stone Shelter Chat, with a local greeting, four initial quick prompts: Help me choose a stone; Tell me about stone properties; How do I care for a stone?; Another topic, scrollable history and a labelled composer. Input is nonblank, at most 2000 Unicode code points, sent literally; Enter sends except during IME composition, Shift+Enter inserts a newline. Hide initial prompts after the first submission. One visible user message and one assistant message represent each turn. Keep typed draft editable while pending but disable further sends/retries/prompts.</w:t>
      </w:r>
    </w:p>
    <w:p>
      <w:pPr>
        <w:keepNext/>
      </w:pPr>
      <w:r>
        <w:rPr>
          <w:b/>
        </w:rPr>
        <w:t>R037  Session ownership and retention</w:t>
      </w:r>
    </w:p>
    <w:p>
      <w:pPr>
        <w:widowControl/>
      </w:pPr>
      <w:r>
        <w:t>Use a server-issued opaque anonymous HttpOnly, host-only, SameSite=Lax cookie, Secure over HTTPS, and a tab conversation UUID in sessionStorage. UUID and IP are not ownership credentials. Foreign retained conversation IDs return 404. Redis stores complete ordered user/assistant pairs, submitted context, returned references, turnId and saved replay result for 24 hours after the latest new committed pair. Reads, replay and navigation do not refresh server retention. A lost Redis transcript is recoverable as empty only after a successful authoritative read, never during an outage. Limit a conversation to 200 completed pairs; reject a new turn beyond that with 409 CHAT_CONVERSATION_FULL and offer Start new conversation. Preserve existing history within its TTL instead of silently discarding old pairs.</w:t>
      </w:r>
    </w:p>
    <w:p>
      <w:pPr>
        <w:keepNext/>
      </w:pPr>
      <w:r>
        <w:rPr>
          <w:b/>
        </w:rPr>
        <w:t>R038  Turn identity and navigation</w:t>
      </w:r>
    </w:p>
    <w:p>
      <w:pPr>
        <w:widowControl/>
      </w:pPr>
      <w:r>
        <w:t>Generate turnId once per intentional send and capture literal message and page stoneId at that moment. Retry keeps all three unchanged; changed payload for a retained identity is 409. New identical text gets a new turnId. Keep active work, draft, open state and messages above page routing; collapse/navigation must not cancel or duplicate a send. Reload restores only server history, collapsed with empty draft, and never reconstructs or resends a pending request. History reconciliation merges by role and turnId.</w:t>
      </w:r>
    </w:p>
    <w:p>
      <w:pPr>
        <w:keepNext/>
      </w:pPr>
      <w:r>
        <w:rPr>
          <w:b/>
        </w:rPr>
        <w:t>R039  Chat readiness separation</w:t>
      </w:r>
    </w:p>
    <w:p>
      <w:pPr>
        <w:widowControl/>
      </w:pPr>
      <w:r>
        <w:t>Fail new model work closed when identity, quota, history, serialization, catalog/evidence, provider or accounting prerequisites cannot be verified. Model outage alone must not prevent authorized healthy history reads, committed replay or conversation deletion; these require their own identity/storage/quota dependencies. Never replace unavailable history with an empty transcript. UI preserves displayed text and offers manual recovery. A recovery attempt validates required components and reconciles history before enabling new sends. Readiness has component-specific capability results, not one global green flag.</w:t>
      </w:r>
    </w:p>
    <w:p>
      <w:pPr>
        <w:keepNext/>
      </w:pPr>
      <w:r>
        <w:rPr>
          <w:b/>
        </w:rPr>
        <w:t>R040  Rate and concurrency controls</w:t>
      </w:r>
    </w:p>
    <w:p>
      <w:pPr>
        <w:widowControl/>
      </w:pPr>
      <w:r>
        <w:t>Use atomic session and IP token buckets. Sends: session burst 3 with 10/min refill, IP burst 10 with 60/min refill. History: session burst 5 with 30/min refill, IP burst 20 with 120/min refill. Charge IP before anonymous session allocation, then session quota; do not refund consumed request tokens on later busy/error. Return 429 and a positive rounded-up Retry-After for exhaustion. Serialize one active turn per conversation, zero queue, through an owned 150-second renewable lease and a local permit retained until actual worker exit; renew every 30 seconds and fence commits. Busy conversation is 429 with Retry-After 1.</w:t>
      </w:r>
    </w:p>
    <w:p>
      <w:pPr>
        <w:keepNext/>
      </w:pPr>
      <w:r>
        <w:rPr>
          <w:b/>
        </w:rPr>
        <w:t>R041  Stream lifecycle</w:t>
      </w:r>
    </w:p>
    <w:p>
      <w:pPr>
        <w:widowControl/>
      </w:pPr>
      <w:r>
        <w:t>POST /api/v1/chat/messages/stream uses the same pipeline as JSON. Named SSE events are started, text-delta, completed and error with conversationId, turnId and contiguous positive sequence starting at 1. Commit a validated complete answer/pair before emitting answer text. Concatenated nonempty deltas exactly equal completed.text; references appear only in completed. A retained replay uses started then completed with no new model work or TTL refresh. HTTP 200 and EOF alone never imply completion. [E06]</w:t>
      </w:r>
    </w:p>
    <w:p>
      <w:pPr>
        <w:keepNext/>
      </w:pPr>
      <w:r>
        <w:rPr>
          <w:b/>
        </w:rPr>
        <w:t>R042  Disconnect and incomplete display</w:t>
      </w:r>
    </w:p>
    <w:p>
      <w:pPr>
        <w:widowControl/>
      </w:pPr>
      <w:r>
        <w:t>Disconnect stops delivery, not admitted processing; execution may finish within its original deadline. Before completed, retain received text visibly marked Incomplete, without links, and offer Check saved answer. Reconcile against authoritative history; an absent turn while work might run is not proof of rollback. Manual retry is allowed only with the original identity after successful recovery. Never auto-reconnect, auto-resend through JSON or replay speculative text. After completed, keep the confirmed answer even if later history synchronization fails, and do not offer resend of that completed turn.</w:t>
      </w:r>
    </w:p>
    <w:p>
      <w:pPr>
        <w:keepNext/>
      </w:pPr>
      <w:r>
        <w:rPr>
          <w:b/>
        </w:rPr>
        <w:t>R043  Bounded transport and cookie timing</w:t>
      </w:r>
    </w:p>
    <w:p>
      <w:pPr>
        <w:widowControl/>
      </w:pPr>
      <w:r>
        <w:t>Limit four open streams per backend, including replay, with no queue; excess returns 503 CHAT_STREAM_CAPACITY_EXCEEDED and Retry-After 1 before model work. Use 15-second preparation heartbeat comments, at most one pending frame, 256-code-point chunks, 10-second delivery/write timeout and a 135-second browser read bound. Heartbeats extend no deadline. Newly admitted streams may synchronize the cookie before headers; only committed pairs extend server lifetimes. Healthy authorized history GET synchronizes cookie expiry to remaining server lifetime, never recreating ownership.</w:t>
      </w:r>
    </w:p>
    <w:p>
      <w:pPr>
        <w:keepNext/>
      </w:pPr>
      <w:r>
        <w:rPr>
          <w:b/>
        </w:rPr>
        <w:t>R044  New conversation and data clearing</w:t>
      </w:r>
    </w:p>
    <w:p>
      <w:pPr>
        <w:widowControl/>
      </w:pPr>
      <w:r>
        <w:t>Provide Start new conversation with a confirmation if a draft exists, and Clear this conversation. A new conversation retains session quotas and changes only the tab UUID. Clear is an authorized DELETE for the current conversation; reject active turns with 409, then atomically delete transcript/owner/replay data and rotate the UI UUID. Explain that clearing removes retry recovery for old turns. Never clear another tab's conversation or reset quotas. The old tab binding receives an empty healthy read only after deletion is confirmed.</w:t>
      </w:r>
    </w:p>
    <w:p>
      <w:pPr>
        <w:keepNext/>
      </w:pPr>
      <w:r>
        <w:rPr>
          <w:b/>
        </w:rPr>
        <w:t>R045  Accessible chat behavior</w:t>
      </w:r>
    </w:p>
    <w:p>
      <w:pPr>
        <w:widowControl/>
      </w:pPr>
      <w:r>
        <w:t>The chat is nonmodal, enters composer focus on open and returns focus to the launcher on explicit close/Escape. Other modal flows make chat inert. At desktop reserve chat space only when enough width remains; otherwise float the panel without obscuring focused controls. Fit 320 CSS px and keep header/composer visible. Follow new content only within 80 px of the bottom; otherwise preserve reading position and offer Jump to latest. Announce waiting, one completed reply and errors, not every delta. API labels omit Demo; developer mock mode is explicitly labelled.</w:t>
      </w:r>
    </w:p>
    <w:p>
      <w:pPr>
        <w:pStyle w:val="Heading1"/>
      </w:pPr>
      <w:r>
        <w:t>8 Grounded search and answers</w:t>
      </w:r>
    </w:p>
    <w:p>
      <w:pPr>
        <w:widowControl/>
      </w:pPr>
      <w:r>
        <w:t>The backend validates an interpreted request and executes bounded operations. Models cannot execute arbitrary SQL, select public record IDs freely, invoke write tools or change authorization. Search quality and factual correctness are evaluated separately from transport success.</w:t>
      </w:r>
    </w:p>
    <w:p>
      <w:pPr>
        <w:spacing w:after="200"/>
      </w:pPr>
      <w:r>
        <w:rPr>
          <w:b/>
        </w:rPr>
        <w:t xml:space="preserve">Source basis </w:t>
      </w:r>
      <w:r>
        <w:t>Features 0015, 0024, 0025, 0026, 0027 and the English encyclopedia.</w:t>
      </w:r>
    </w:p>
    <w:p>
      <w:pPr>
        <w:keepNext/>
      </w:pPr>
      <w:r>
        <w:rPr>
          <w:b/>
        </w:rPr>
        <w:t>R046  Intent and exact search</w:t>
      </w:r>
    </w:p>
    <w:p>
      <w:pPr>
        <w:widowControl/>
      </w:pPr>
      <w:r>
        <w:t>Interpret each new turn once with at most one repair call. Support exact type, size, availability and UTC date constraints, semantic wishes, knowledge questions, mixed requests and trusted references. OR values/ranges within a group and AND groups. Relative today/yesterday use the server UTC date; an explicit calendar day/month without a year requires clarification. An explicit request to show all available stones may return the newest five with the exact count and an invitation to refine; a vague I want a stone asks a focused question. Never silently drop a requested condition.</w:t>
      </w:r>
    </w:p>
    <w:p>
      <w:pPr>
        <w:keepNext/>
      </w:pPr>
      <w:r>
        <w:rPr>
          <w:b/>
        </w:rPr>
        <w:t>R047  Follow up and reference rules</w:t>
      </w:r>
    </w:p>
    <w:p>
      <w:pPr>
        <w:widowControl/>
      </w:pPr>
      <w:r>
        <w:t>A follow-up replaces explicitly changed constraints and retains unchanged ones, including negation; Start a new search clears them. Knowledge-only questions do not reset selection state. Resolve ordinals from the last actual nonempty selection and this stone from captured page context. Ambiguous, deleted or unavailable references lead to clarification without substitution. Literal name/ID text is not a new general search filter; ask the visitor to open a catalog record or clarify. Do not treat a knowledge convenience link as a replacement selection list.</w:t>
      </w:r>
    </w:p>
    <w:p>
      <w:pPr>
        <w:keepNext/>
      </w:pPr>
      <w:r>
        <w:rPr>
          <w:b/>
        </w:rPr>
        <w:t>R048  Exact results and empty outcomes</w:t>
      </w:r>
    </w:p>
    <w:p>
      <w:pPr>
        <w:widowControl/>
      </w:pPr>
      <w:r>
        <w:t>Exact results are AVAILABLE only, ordered admissionDate DESC then ID ASC. Compute the full filtered database count, present at most five current IDs/names and mention more results when applicable. If no exact results exist, state that clearly and optionally suggest a filter the visitor could relax; never relax it without a new intentional request. Knowledge-only questions can be answered without a catalog match. Pure exact searches require no semantic embedding or model-generated result wording.</w:t>
      </w:r>
    </w:p>
    <w:p>
      <w:pPr>
        <w:keepNext/>
      </w:pPr>
      <w:r>
        <w:rPr>
          <w:b/>
        </w:rPr>
        <w:t>R049  Semantic evidence and candidate retrieval</w:t>
      </w:r>
    </w:p>
    <w:p>
      <w:pPr>
        <w:widowControl/>
      </w:pPr>
      <w:r>
        <w:t>Embed effective semantic wishes once and reuse the vector for card and document retrieval. Apply current existence, AVAILABLE and exact constraints before candidate limits. Initial candidate limit 10, document limit 10, inclusive cosine thresholds 0.5; invalid supplied configuration fails rather than defaulting silently. Candidate recall may come from factual card similarity or applicable type passages; absence of a card vector alone does not exclude a type-supported candidate. Similarity is a ranking signal, not proof. Check every wish as supported, unknown or contradicted against supplied current facts and cited source spans.</w:t>
      </w:r>
    </w:p>
    <w:p>
      <w:pPr>
        <w:keepNext/>
      </w:pPr>
      <w:r>
        <w:rPr>
          <w:b/>
        </w:rPr>
        <w:t>R050  Evidence hierarchy and truthful ranking</w:t>
      </w:r>
    </w:p>
    <w:p>
      <w:pPr>
        <w:widowControl/>
      </w:pPr>
      <w:r>
        <w:t>Current individual facts outrank type-level knowledge. A card contradiction excludes a candidate, even from exact alternatives; general typical color cannot prove an individual stone's color. At least one wish must be supported for a semantic match; identify unmet wishes. Rank card-supported candidates first by card similarity, then type-only candidates by strongest applicable passage similarity, ID ASC for ties. Present at most five; count only the bounded checked pool and never claim an exhaustive semantic total. A nonempty semantic list is not filled with unverified alternatives.</w:t>
      </w:r>
    </w:p>
    <w:p>
      <w:pPr>
        <w:keepNext/>
      </w:pPr>
      <w:r>
        <w:rPr>
          <w:b/>
        </w:rPr>
        <w:t>R051  Alternatives and concurrent changes</w:t>
      </w:r>
    </w:p>
    <w:p>
      <w:pPr>
        <w:widowControl/>
      </w:pPr>
      <w:r>
        <w:t>Only when no semantic candidates qualify and usable exact constraints exist may the backend offer bounded exact alternatives, explicitly labelled as not confirmed for the semantic wishes. Semantic-only requests never fall back to arbitrary AVAILABLE stones. Recheck the full pool against current facts, constraints and availability before commit. Remove invalid items and associated text, retaining a smaller surviving set. If a previously valid pool becomes entirely ineligible, allow one retrieval refresh for the whole turn with existing interpretation/vector/counters. Initial empty or evidence-rejected pools do not trigger refresh.</w:t>
      </w:r>
    </w:p>
    <w:p>
      <w:pPr>
        <w:keepNext/>
      </w:pPr>
      <w:r>
        <w:rPr>
          <w:b/>
        </w:rPr>
        <w:t>R052  Knowledge and fictional content</w:t>
      </w:r>
    </w:p>
    <w:p>
      <w:pPr>
        <w:widowControl/>
      </w:pPr>
      <w:r>
        <w:t>Support care, geology, type comparisons and the playful stone personalities from the encyclopedia. Mark personality, preference and ritual material as fictional, both in indexed metadata and answers; preserve the source's introductory qualification. Do not imply that stones need feeding, watering, sunlight, medical treatment or possess healing powers. Distinguish a typical type property from an examined individual fact. Knowledge sources are reviewed encyclopedia passages and current catalog facts; when evidence is insufficient, say so. Unretrieved model memory may help phrase a response but is not evidence for a new factual claim.</w:t>
      </w:r>
    </w:p>
    <w:p>
      <w:pPr>
        <w:keepNext/>
      </w:pPr>
      <w:r>
        <w:rPr>
          <w:b/>
        </w:rPr>
        <w:t>R053  Grounded answer presentation</w:t>
      </w:r>
    </w:p>
    <w:p>
      <w:pPr>
        <w:widowControl/>
      </w:pPr>
      <w:r>
        <w:t>Selection explanations cover every presented stone and its matched/unmatched wishes without adding or reordering IDs. Mixed queries combine selection with requested care topics; knowledge-only replies have no specimen links unless resolving a current reference. Keep answer body plain text, with separate catalog links and an optional Sources disclosure listing human-readable document/topic labels and version-backed source links. Never expose storage credentials, raw object keys, vector scores or checker internals. Fiction labels remain visible without requiring the disclosure to be opened.</w:t>
      </w:r>
    </w:p>
    <w:p>
      <w:pPr>
        <w:keepNext/>
      </w:pPr>
      <w:r>
        <w:rPr>
          <w:b/>
        </w:rPr>
        <w:t>R054  Model limits and completion fallback</w:t>
      </w:r>
    </w:p>
    <w:p>
      <w:pPr>
        <w:widowControl/>
      </w:pPr>
      <w:r>
        <w:t>Use a 120-second turn deadline, reserve its last five seconds for final checks/persistence, and bound each model call to 50 seconds or remaining work time. Context is 8192 tokens including output; interpretation/evidence output cap is 512 and final answer cap 1024. Trim old whole pairs within the latest 10 pairs/20000-character context bound; never truncate the current input or required evidence silently. Permit at most 20 evidence/check calls, four generation calls and two query embeddings per turn, with at most one correction per malformed batch/answer. No hidden provider retries.</w:t>
      </w:r>
    </w:p>
    <w:p>
      <w:pPr>
        <w:keepNext/>
      </w:pPr>
      <w:r>
        <w:rPr>
          <w:b/>
        </w:rPr>
        <w:t>R055  Safe fallback and model failures</w:t>
      </w:r>
    </w:p>
    <w:p>
      <w:pPr>
        <w:widowControl/>
      </w:pPr>
      <w:r>
        <w:t>If candidate selection and evidence are valid but final explanation fails, discard unchecked prose and use a deterministic selection template preserving checked order, counts, partial wishes and alternatives, provided identity/history/catalog/accounting controls and deadline remain valid. This cannot rescue failed interpretation, invalid IDs, unchecked evidence or uncertain storage. Knowledge-only generation failure is an error, not a fabricated answer. One new successful pair is persisted atomically; an unknown commit is reconciled. Invalid structured output after permitted correction is 502 CHAT_INVALID_MODEL_OUTPUT.</w:t>
      </w:r>
    </w:p>
    <w:p>
      <w:pPr>
        <w:keepNext/>
      </w:pPr>
      <w:r>
        <w:rPr>
          <w:b/>
        </w:rPr>
        <w:t>R056  Shared model admission and accounting</w:t>
      </w:r>
    </w:p>
    <w:p>
      <w:pPr>
        <w:widowControl/>
      </w:pPr>
      <w:r>
        <w:t>All backend model calls, including embeddings, share one per-instance invocation slot initially, configurable with zero customer queue. Retain the permit until execution actually exits. Use a durable PostgreSQL ledger, UTC daily budget 100000 input/output tokens; isolated qualification defaults to 200000 and preserves existing usage. Reserve a qualified upper bound before each call and settle actual usage; unknown usage remains reserved against its admission day. Initially retain the documented conservative 8192 chat and 32768 embedding bounds. Busy chat returns 503 CHAT_CAPACITY_EXCEEDED, Retry-After 1; exhausted budget is 429 CHAT_TOKEN_BUDGET_EXCEEDED until next UTC day. Background indexing waits without consuming failure attempts.</w:t>
      </w:r>
    </w:p>
    <w:p>
      <w:pPr>
        <w:pStyle w:val="Heading1"/>
      </w:pPr>
      <w:r>
        <w:t>9 Reference knowledge and reliable indexing</w:t>
      </w:r>
    </w:p>
    <w:p>
      <w:pPr>
        <w:widowControl/>
      </w:pPr>
      <w:r>
        <w:t>PostgreSQL remains authoritative for stones. MinIO keeps original reference documents; pgvector stores replaceable search projections. Kafka/outbox processing may lag, so public answers always validate live catalog eligibility. Recovery is an operator workflow with visible end-to-end state.</w:t>
      </w:r>
    </w:p>
    <w:p>
      <w:pPr>
        <w:spacing w:after="200"/>
      </w:pPr>
      <w:r>
        <w:rPr>
          <w:b/>
        </w:rPr>
        <w:t xml:space="preserve">Source basis </w:t>
      </w:r>
      <w:r>
        <w:t>Features 0017 through 0023 and their AsyncAPI contracts.</w:t>
      </w:r>
    </w:p>
    <w:p>
      <w:pPr>
        <w:keepNext/>
      </w:pPr>
      <w:r>
        <w:rPr>
          <w:b/>
        </w:rPr>
        <w:t>R057  Document import and source preservation</w:t>
      </w:r>
    </w:p>
    <w:p>
      <w:pPr>
        <w:widowControl/>
      </w:pPr>
      <w:r>
        <w:t>Operator-only import reads the configured stone-encyclopedia_en.md object in the private stone-encyclopedia bucket, stable key stone-encyclopedia-en; callers cannot select arbitrary paths or upload Markdown through this operation. Enable source object versioning and retain the exact imported version/hash for as long as its projection or a retained answer citation references it. Never read or index engineering-log, aliases, symlinks or copies. Maximum UTF-8 source is 1 MiB and 2000 fragments; invalid text, no useful content or an indivisible oversized block is 422. Deleting a projection never deletes the source.</w:t>
      </w:r>
    </w:p>
    <w:p>
      <w:pPr>
        <w:keepNext/>
      </w:pPr>
      <w:r>
        <w:rPr>
          <w:b/>
        </w:rPr>
        <w:t>R058  Passage construction and profiles</w:t>
      </w:r>
    </w:p>
    <w:p>
      <w:pPr>
        <w:widowControl/>
      </w:pPr>
      <w:r>
        <w:t>Split along stone and topic headings, preserving meaningful paragraphs/list items and table context. Include document, type and topic in embedded text; target approximately 500 tokens with 50-token overlap only within a split topic. Preserve original headings and source spans, shared applicability, language, content kind FACTUAL or FICTIONAL and SHA-256 version. Exclude navigation-only Contents; retain qualifications needed to interpret facts and fictional rituals. Use qwen3-embedding:0.6b with finite nonzero 1024-dimensional vectors, a recorded model digest/template profile and compatible query instruction; reject incompatible profiles rather than returning empty matches.</w:t>
      </w:r>
    </w:p>
    <w:p>
      <w:pPr>
        <w:keepNext/>
      </w:pPr>
      <w:r>
        <w:rPr>
          <w:b/>
        </w:rPr>
        <w:t>R059  Atomic document publication and replay</w:t>
      </w:r>
    </w:p>
    <w:p>
      <w:pPr>
        <w:widowControl/>
      </w:pPr>
      <w:r>
        <w:t>Keep synchronous import for this local release, with 30-second connection, 5-minute source read, 30-minute single background embedding and 2-hour overall import limits; overall remaining time wins. Prepare all fragments/vectors before an atomic publication replacing the prior projection. Serialize mutation per document, reject overlap with 409, fence stale workers and reconcile uncertain commits. Require UUID-v4 Idempotency-Key on import/delete; replay successful status/result for 72 hours without rereading a changed source, then reject used keys retained for 90 days. A definitive started failure requires a new key. New import returns 201, replacement 200; no partially published index is visible.</w:t>
      </w:r>
    </w:p>
    <w:p>
      <w:pPr>
        <w:keepNext/>
      </w:pPr>
      <w:r>
        <w:rPr>
          <w:b/>
        </w:rPr>
        <w:t>R060  Card projection and immutable events</w:t>
      </w:r>
    </w:p>
    <w:p>
      <w:pPr>
        <w:widowControl/>
      </w:pPr>
      <w:r>
        <w:t>Embed only name, type, size and biography, one vector per stone; no ID, status, date, photos or invented biography in the text. New stone sourceVersion starts at 1; indexed-field changes increment it, while no-op, photo/status/date changes do not. Commit a full-snapshot update or ID/version deletion event with the business mutation in one transaction. Event contains eventId UUID, eventType, schemaVersion 1, occurredAt UTC and a nonempty payload of at most 256 KiB compact UTF-8 JSON. Reused eventId must match type, schema version and canonical payload hash; mismatch fails. Return business success after commit without waiting for Kafka or models.</w:t>
      </w:r>
    </w:p>
    <w:p>
      <w:pPr>
        <w:keepNext/>
      </w:pPr>
      <w:r>
        <w:rPr>
          <w:b/>
        </w:rPr>
        <w:t>R061  Outbox publication</w:t>
      </w:r>
    </w:p>
    <w:p>
      <w:pPr>
        <w:widowControl/>
      </w:pPr>
      <w:r>
        <w:t>One dispatcher polls every two seconds, up to 20 committed events, without holding a database transaction during Kafka I/O. Route STONE_CARD_INDEX_UPDATED and STONE_CARD_INDEX_DELETED to stone-card-index-events keyed by string stoneId; one partition, replication factor 1 for the local stack. Use producer idempotence and acks=all, but promise at-least-once delivery only. Persist PENDING, PUBLISHED, DEAD_LETTER_PENDING, DEAD_LETTERED, attempts, next attempt, error and timestamps. Event-specific failures allow three total attempts at 0, 2 and 4 seconds; dependency outage does not consume them. Retry DLQ transfer until acknowledged, preserving the original envelope and failure stage.</w:t>
      </w:r>
    </w:p>
    <w:p>
      <w:pPr>
        <w:keepNext/>
      </w:pPr>
      <w:r>
        <w:rPr>
          <w:b/>
        </w:rPr>
        <w:t>R062  Consumer and deletion safety</w:t>
      </w:r>
    </w:p>
    <w:p>
      <w:pPr>
        <w:widowControl/>
      </w:pPr>
      <w:r>
        <w:t>One stone-card-indexer consumer starts at earliest retained records for a new group and resumes committed offsets after restart. Compute embeddings outside a database transaction, then atomically publish vector/text/version or delete vector and save a tombstone. Recheck sourceVersion at commit; incoming versions no greater than the durable version are skipped without model calls. Acknowledge only after database commit or acknowledged DLQ transfer. Persist retry count across restart, block the source partition during retry and wait on database/model/Kafka/capacity/budget outages. Malformed events and unsupported versions go directly to DLQ with lossless original data.</w:t>
      </w:r>
    </w:p>
    <w:p>
      <w:pPr>
        <w:keepNext/>
      </w:pPr>
      <w:r>
        <w:rPr>
          <w:b/>
        </w:rPr>
        <w:t>R063  Reindex jobs and concurrent writes</w:t>
      </w:r>
    </w:p>
    <w:p>
      <w:pPr>
        <w:widowControl/>
      </w:pPr>
      <w:r>
        <w:t>Operator POST starts one durable ALL or SELECTED reindex job, returning 202 with jobId; selected IDs are positive, deduplicated, maximum 1000, and unknown selections fail before job creation. ALL captures a maximum stone ID and uses keyset batches of 20; later-created stones use normal events and are not blocked. Read each current snapshot, increment sourceVersion and write its outbox event atomically. Skip deleted rows; continue past per-item failures and pause on database outage. Reconcile orphan vectors using durable deletion guards. Resume after restart without recreating completed items.</w:t>
      </w:r>
    </w:p>
    <w:p>
      <w:pPr>
        <w:keepNext/>
      </w:pPr>
      <w:r>
        <w:rPr>
          <w:b/>
        </w:rPr>
        <w:t>R064  End to end recovery state</w:t>
      </w:r>
    </w:p>
    <w:p>
      <w:pPr>
        <w:widowControl/>
      </w:pPr>
      <w:r>
        <w:t>Jobs progress QUEUED → ENQUEUING → APPLYING → SUCCEEDED or COMPLETED_WITH_ERRORS; PAUSED preserves the prior stage and reason during dependency outage. ENQUEUED is a progress milestone, not completion. Track each item's target version/event and consumer outcome. A target is satisfied by that version or a newer valid applied version/tombstone; a terminal DLQ is an item error. Expose counts selected, enqueued, applied, superseded, skipped and failed, timestamps and bounded per-item error pages. No cancel endpoint in this release. Explicit retry of failed items creates a linked new job, not deletion of original evidence.</w:t>
      </w:r>
    </w:p>
    <w:p>
      <w:pPr>
        <w:keepNext/>
      </w:pPr>
      <w:r>
        <w:rPr>
          <w:b/>
        </w:rPr>
        <w:t>R065  Retention and recovery visibility</w:t>
      </w:r>
    </w:p>
    <w:p>
      <w:pPr>
        <w:widowControl/>
      </w:pPr>
      <w:r>
        <w:t>Retain Kafka indexing and DLQ records for seven days, configurable; retain pending/error outbox records until resolved and acknowledged successful rows for 30 days. Keep consumer version/tombstone guards indefinitely while IDs can appear in retained work; job history 90 days. Detect lag approaching retention (24-hour warning, 6-day critical) and expose a degraded-index indicator to the operator. If records have expired, mark affected processing as requiring reconciliation and run an explicitly started ALL reindex. Never present stale index health as a successful empty search. Provide operator DLQ inspection and retry through current-source reindexing, not blind replay of obsolete snapshots.</w:t>
      </w:r>
    </w:p>
    <w:p>
      <w:pPr>
        <w:pStyle w:val="Heading1"/>
      </w:pPr>
      <w:r>
        <w:t>10 HTTP and security contracts</w:t>
      </w:r>
    </w:p>
    <w:p>
      <w:pPr>
        <w:widowControl/>
      </w:pPr>
      <w:r>
        <w:t>The operation inventory below fixes business-level routes, payload obligations, statuses and authorization. Implementation generates the full OpenAPI JSON/YAML from controllers and shared DTOs, including failure responses. Breaking changes apply to the new checkout; no in-place production migration is authorized by this document.</w:t>
      </w:r>
    </w:p>
    <w:p>
      <w:pPr>
        <w:spacing w:after="200"/>
      </w:pPr>
      <w:r>
        <w:rPr>
          <w:b/>
        </w:rPr>
        <w:t xml:space="preserve">Source basis </w:t>
      </w:r>
      <w:r>
        <w:t>Features 0003, 0004, 0006 through 0012, 0016, 0017, 0023, 0028; new operations are specified below.</w:t>
      </w:r>
    </w:p>
    <w:p>
      <w:pPr>
        <w:keepNext/>
      </w:pPr>
      <w:r>
        <w:rPr>
          <w:b/>
        </w:rPr>
        <w:t>R066  Common HTTP behavior</w:t>
      </w:r>
    </w:p>
    <w:p>
      <w:pPr>
        <w:widowControl/>
      </w:pPr>
      <w:r>
        <w:t>Use JSON and application/problem+json RFC 9457 errors with type, title, status, safe detail, instance and a stable code; validation adds fieldErrors. Do not expose stack traces or secret configuration. 400 covers syntax/field validation, 401 missing staff authentication, 403 denied action or Origin/CSRF, 404 absent or deliberately concealed resource, 409 business/idempotency conflict, 412 stale ETag, 413 oversized upload, 415 unsupported image, 422 unindexable document, 428 missing If-Match, 429 quota, 502 invalid model output and 503 unavailable dependency. Retry-After is supplied only with known guidance. [E01]</w:t>
      </w:r>
    </w:p>
    <w:p>
      <w:pPr>
        <w:keepNext/>
      </w:pPr>
      <w:r>
        <w:rPr>
          <w:b/>
        </w:rPr>
        <w:t>R067  Staff authentication and sessions</w:t>
      </w:r>
    </w:p>
    <w:p>
      <w:pPr>
        <w:widowControl/>
      </w:pPr>
      <w:r>
        <w:t>Provide staff sign in at /stone-shelter/staff/sign-in using locally provisioned usernames and passwords; no registration/reset mail flow. Store passwords with a vetted framework encoder, BCrypt cost 12, and enforce 12–72 UTF-8 bytes for new passwords without truncation. Bootstrap an OPERATOR through a local provisioning command reading a secret from standard input; no default password. Session cookie is opaque, HttpOnly, SameSite=Lax, host-only and Secure on HTTPS, with 30-minute inactivity and 8-hour absolute expiry. Rotate ID on login, invalidate on logout; throttle login at 5 failed attempts per account and 20 per IP per 15 minutes with Retry-After. Require CSRF token and allowed Origin for cookie-authenticated mutations.</w:t>
      </w:r>
    </w:p>
    <w:p>
      <w:pPr>
        <w:keepNext/>
      </w:pPr>
      <w:r>
        <w:rPr>
          <w:b/>
        </w:rPr>
        <w:t>R068  Public boundaries and isolation</w:t>
      </w:r>
    </w:p>
    <w:p>
      <w:pPr>
        <w:widowControl/>
      </w:pPr>
      <w:r>
        <w:t>Public read APIs remain unauthenticated. Anonymous application sessions use a separate opaque cookie and shared rate storage; Chat cookies use Path=/api/v1/chat; application cookies use Path=/api/v1; staff cookies use Path=/api to cover both versioned staff routes and the protected encyclopedia import route. Session creation is rate limited. Use actual peer IP unless the request arrives through an explicitly trusted proxy which replaces incoming forwarded headers. Same-origin deployment is default; approved CORS origins are explicit, never wildcard with credentials. Local published service ports bind to loopback. Deploying outside the local machine requires HTTPS and explicit deployment qualification; it is not part of this release. Application-session authority lasts 72 hours after the latest new committed application, without refresh on replay; cookie loss never transfers another session's idempotency ownership.</w:t>
      </w:r>
    </w:p>
    <w:p>
      <w:pPr>
        <w:keepNext/>
      </w:pPr>
      <w:r>
        <w:rPr>
          <w:b/>
        </w:rPr>
        <w:t>R069  Generated contracts and versioning</w:t>
      </w:r>
    </w:p>
    <w:p>
      <w:pPr>
        <w:widowControl/>
      </w:pPr>
      <w:r>
        <w:t>Generate /v3/api-docs and /v3/api-docs.yaml with equivalent constraints, success/error schemas, authentication, idempotency/precondition headers and SSE lifecycle; generated operations cover application routes and exclude Actuator internals. Maintain Kafka contracts in AsyncAPI before implementation; increasing event structure incompatibly requires a new schemaVersion and tested consumer behavior. Do not preserve historical unsafe compatibility merely because an early stub accepted it. Record removed input fields and added staff protection in release migration notes.</w:t>
      </w:r>
    </w:p>
    <w:p>
      <w:pPr>
        <w:keepNext/>
      </w:pPr>
      <w:r>
        <w:rPr>
          <w:b/>
        </w:rPr>
        <w:t>R082  Response representations</w:t>
      </w:r>
    </w:p>
    <w:p>
      <w:pPr>
        <w:widowControl/>
      </w:pPr>
      <w:r>
        <w:t>A public photo contains id, position, addedAt, processingStatus and nullable url; id is a UUID, position is zero-based. Public stone contains id, name, stoneType, stoneSize, biography, adoptionStatus, admissionDate and photos. Chat success and completed payload contain text, stones and sources; each stone is {id,name}, each source is {id,label,url,contentKind}, with backend-created same-origin version-backed URLs. History is {conversationId,messages}; each message has role, turnId, text, stones, sources and nullable context. USER entries have empty arrays and captured context; ASSISTANT entries have null context. Arrays are never null. This intentionally extends the historical two-field answer contract.</w:t>
      </w:r>
    </w:p>
    <w:p>
      <w:pPr>
        <w:keepNext/>
      </w:pPr>
      <w:r>
        <w:rPr>
          <w:b/>
        </w:rPr>
        <w:t>R083  Search and operational request representations</w:t>
      </w:r>
    </w:p>
    <w:p>
      <w:pPr>
        <w:widowControl/>
      </w:pPr>
      <w:r>
        <w:t>Catalog search accepts stoneTypes[], stoneSizes[], optional adoptionStatus, admissionDateFrom/To UTC instants, page, size and one sort object {field,direction}; To is exclusive. Supported sort fields are admissionDate, name and stoneSize. Omitted sort uses Newest first; the UI sends explicit page/size. Legacy singular type/size filters are removed in the new baseline. Staff PUT uses wire names stoneType and stoneSize. Photo append and reindex start use the 72-hour replay/90-day marker policy of R029; a reindex retry returns the original job, not a second job. Jobs expose errors as {items,page,size,totalElements}, page size default 20, maximum 100.</w:t>
      </w:r>
    </w:p>
    <w:p>
      <w:pPr>
        <w:keepNext/>
      </w:pPr>
      <w:r>
        <w:rPr>
          <w:b/>
        </w:rPr>
        <w:t>R084  Read expiry and session mutation details</w:t>
      </w:r>
    </w:p>
    <w:p>
      <w:pPr>
        <w:widowControl/>
      </w:pPr>
      <w:r>
        <w:t>Public stone status is effective status at the read transaction timestamp: an unexpired PENDING hold means RESERVED, a completed application means ADOPTED, otherwise AVAILABLE. Search/count and detail use this same rule. Read operations do not mutate expiry state; write guards and the expiry worker reconcile due rows transactionally before creating new holds. Anonymous application creation obtains or validates an application session under the IP gate; browser POST requires an allowed Origin. The response key replay namespace follows that server session, never an actor ID supplied in JSON. Public source excerpts include only reviewed published text, not arbitrary bucket reads.</w:t>
      </w:r>
    </w:p>
    <w:p>
      <w:pPr>
        <w:pStyle w:val="Heading2"/>
      </w:pPr>
      <w:r>
        <w:t>Operation inventory</w:t>
      </w:r>
    </w:p>
    <w:p>
      <w:pPr>
        <w:widowControl/>
      </w:pPr>
      <w:r>
        <w:t>Unless explicitly stated otherwise, routes inherit common validation, authentication, precondition and dependency errors in R066. Optional fields use a question mark. Successful create operations do not require Location; clients use the returned identity. New routes are requirements for future implementation, not claims that they already exist.</w:t>
      </w:r>
    </w:p>
    <w:p>
      <w:pPr>
        <w:keepNext/>
      </w:pPr>
      <w:r>
        <w:rPr>
          <w:b/>
          <w:sz w:val="20"/>
        </w:rPr>
        <w:t>POST /api/v1/stones/search</w:t>
      </w:r>
    </w:p>
    <w:p>
      <w:r>
        <w:rPr>
          <w:b/>
        </w:rPr>
        <w:t xml:space="preserve">Access </w:t>
      </w:r>
      <w:r>
        <w:t>Public. Request: Filters, sort, page, size. Outcome: 200 content/page/size/totalElements; 400 invalid criteria.</w:t>
      </w:r>
    </w:p>
    <w:p>
      <w:pPr>
        <w:keepNext/>
      </w:pPr>
      <w:r>
        <w:rPr>
          <w:b/>
          <w:sz w:val="20"/>
        </w:rPr>
        <w:t>GET /api/v1/stones/{id}</w:t>
      </w:r>
    </w:p>
    <w:p>
      <w:r>
        <w:rPr>
          <w:b/>
        </w:rPr>
        <w:t xml:space="preserve">Access </w:t>
      </w:r>
      <w:r>
        <w:t>Public. Request: Positive ID. Outcome: 200 public stone/photos plus ETag; 404 absent.</w:t>
      </w:r>
    </w:p>
    <w:p>
      <w:pPr>
        <w:keepNext/>
      </w:pPr>
      <w:r>
        <w:rPr>
          <w:b/>
          <w:sz w:val="20"/>
        </w:rPr>
        <w:t>POST /api/v1/stones</w:t>
      </w:r>
    </w:p>
    <w:p>
      <w:r>
        <w:rPr>
          <w:b/>
        </w:rPr>
        <w:t xml:space="preserve">Access </w:t>
      </w:r>
      <w:r>
        <w:t>Volunteer. Request: name, stoneType, stoneSize, biography?, photoUploadIds[]; Idempotency-Key. Outcome: 201 stone; 409 draft/key conflict; 503 unavailable.</w:t>
      </w:r>
    </w:p>
    <w:p>
      <w:pPr>
        <w:keepNext/>
      </w:pPr>
      <w:r>
        <w:rPr>
          <w:b/>
          <w:sz w:val="20"/>
        </w:rPr>
        <w:t>PUT /api/v1/stones/{id}</w:t>
      </w:r>
    </w:p>
    <w:p>
      <w:r>
        <w:rPr>
          <w:b/>
        </w:rPr>
        <w:t xml:space="preserve">Access </w:t>
      </w:r>
      <w:r>
        <w:t>Volunteer. Request: name, stoneType, stoneSize, biography?; If-Match. Outcome: 200 updated stone; omitted biography clears it; 412 stale.</w:t>
      </w:r>
    </w:p>
    <w:p>
      <w:pPr>
        <w:keepNext/>
      </w:pPr>
      <w:r>
        <w:rPr>
          <w:b/>
          <w:sz w:val="20"/>
        </w:rPr>
        <w:t>DELETE /api/v1/stones/{id}</w:t>
      </w:r>
    </w:p>
    <w:p>
      <w:r>
        <w:rPr>
          <w:b/>
        </w:rPr>
        <w:t xml:space="preserve">Access </w:t>
      </w:r>
      <w:r>
        <w:t>Volunteer. Request: If-Match. Outcome: 200 {id}; 409 active hold; 404 absent.</w:t>
      </w:r>
    </w:p>
    <w:p>
      <w:pPr>
        <w:keepNext/>
      </w:pPr>
      <w:r>
        <w:rPr>
          <w:b/>
          <w:sz w:val="20"/>
        </w:rPr>
        <w:t>POST /api/v1/stone-photo-drafts</w:t>
      </w:r>
    </w:p>
    <w:p>
      <w:r>
        <w:rPr>
          <w:b/>
        </w:rPr>
        <w:t xml:space="preserve">Access </w:t>
      </w:r>
      <w:r>
        <w:t>Volunteer. Request: multipart file. Outcome: 201 {id,url,uploadedAt,expiresAt}; 400/413/415/503.</w:t>
      </w:r>
    </w:p>
    <w:p>
      <w:pPr>
        <w:keepNext/>
      </w:pPr>
      <w:r>
        <w:rPr>
          <w:b/>
          <w:sz w:val="20"/>
        </w:rPr>
        <w:t>GET /api/v1/stone-photo-drafts/{id}</w:t>
      </w:r>
    </w:p>
    <w:p>
      <w:r>
        <w:rPr>
          <w:b/>
        </w:rPr>
        <w:t xml:space="preserve">Access </w:t>
      </w:r>
      <w:r>
        <w:t>Owning volunteer. Request: Draft UUID. Outcome: 200 refreshed preview; 404 foreign/expired/claimed.</w:t>
      </w:r>
    </w:p>
    <w:p>
      <w:pPr>
        <w:keepNext/>
      </w:pPr>
      <w:r>
        <w:rPr>
          <w:b/>
          <w:sz w:val="20"/>
        </w:rPr>
        <w:t>POST /api/v1/stones/{id}/photos</w:t>
      </w:r>
    </w:p>
    <w:p>
      <w:r>
        <w:rPr>
          <w:b/>
        </w:rPr>
        <w:t xml:space="preserve">Access </w:t>
      </w:r>
      <w:r>
        <w:t>Volunteer. Request: multipart file; If-Match; Idempotency-Key. Outcome: 201 photo; 409 gallery full; returns new ETag.</w:t>
      </w:r>
    </w:p>
    <w:p>
      <w:pPr>
        <w:keepNext/>
      </w:pPr>
      <w:r>
        <w:rPr>
          <w:b/>
          <w:sz w:val="20"/>
        </w:rPr>
        <w:t>PUT /api/v1/stones/{id}/photos/order</w:t>
      </w:r>
    </w:p>
    <w:p>
      <w:r>
        <w:rPr>
          <w:b/>
        </w:rPr>
        <w:t xml:space="preserve">Access </w:t>
      </w:r>
      <w:r>
        <w:t>Volunteer. Request: photoIds[]; If-Match. Outcome: 200 ordered photos and new ETag.</w:t>
      </w:r>
    </w:p>
    <w:p>
      <w:pPr>
        <w:keepNext/>
      </w:pPr>
      <w:r>
        <w:rPr>
          <w:b/>
          <w:sz w:val="20"/>
        </w:rPr>
        <w:t>DELETE /api/v1/stones/{id}/photos/{photoId}</w:t>
      </w:r>
    </w:p>
    <w:p>
      <w:r>
        <w:rPr>
          <w:b/>
        </w:rPr>
        <w:t xml:space="preserve">Access </w:t>
      </w:r>
      <w:r>
        <w:t>Volunteer. Request: If-Match. Outcome: 200 {id}; new ETag; deferred bytes cleanup.</w:t>
      </w:r>
    </w:p>
    <w:p>
      <w:pPr>
        <w:keepNext/>
      </w:pPr>
      <w:r>
        <w:rPr>
          <w:b/>
          <w:sz w:val="20"/>
        </w:rPr>
        <w:t>POST /api/v1/stones/{id}/photos/{photoId}/retry</w:t>
      </w:r>
    </w:p>
    <w:p>
      <w:r>
        <w:rPr>
          <w:b/>
        </w:rPr>
        <w:t xml:space="preserve">Access </w:t>
      </w:r>
      <w:r>
        <w:t>Volunteer. Request: If-Match. Outcome: 202 photo transfer state; 409 source unavailable/not failed.</w:t>
      </w:r>
    </w:p>
    <w:p>
      <w:pPr>
        <w:keepNext/>
      </w:pPr>
      <w:r>
        <w:rPr>
          <w:b/>
          <w:sz w:val="20"/>
        </w:rPr>
        <w:t>POST /api/v1/stones/{id}/reservations</w:t>
      </w:r>
    </w:p>
    <w:p>
      <w:r>
        <w:rPr>
          <w:b/>
        </w:rPr>
        <w:t xml:space="preserve">Access </w:t>
      </w:r>
      <w:r>
        <w:t>Visitor session. Request: applicantName, contactDetails; Idempotency-Key. Outcome: 201 {id,stoneId,status,adoptionStatus,createdAt,expiresAt}; 409 unavailable.</w:t>
      </w:r>
    </w:p>
    <w:p>
      <w:pPr>
        <w:keepNext/>
      </w:pPr>
      <w:r>
        <w:rPr>
          <w:b/>
          <w:sz w:val="20"/>
        </w:rPr>
        <w:t>GET /api/v1/staff/reservations</w:t>
      </w:r>
    </w:p>
    <w:p>
      <w:r>
        <w:rPr>
          <w:b/>
        </w:rPr>
        <w:t xml:space="preserve">Access </w:t>
      </w:r>
      <w:r>
        <w:t>Volunteer. Request: status?, page&gt;=0, size 1–100 default 20. Outcome: 200 page of private application summaries.</w:t>
      </w:r>
    </w:p>
    <w:p>
      <w:pPr>
        <w:keepNext/>
      </w:pPr>
      <w:r>
        <w:rPr>
          <w:b/>
          <w:sz w:val="20"/>
        </w:rPr>
        <w:t>GET /api/v1/staff/reservations/{id}</w:t>
      </w:r>
    </w:p>
    <w:p>
      <w:r>
        <w:rPr>
          <w:b/>
        </w:rPr>
        <w:t xml:space="preserve">Access </w:t>
      </w:r>
      <w:r>
        <w:t>Volunteer. Request: Application ID. Outcome: 200 private application with ETag; 404 absent.</w:t>
      </w:r>
    </w:p>
    <w:p>
      <w:pPr>
        <w:keepNext/>
      </w:pPr>
      <w:r>
        <w:rPr>
          <w:b/>
          <w:sz w:val="20"/>
        </w:rPr>
        <w:t>POST /api/v1/staff/reservations/{id}/transitions</w:t>
      </w:r>
    </w:p>
    <w:p>
      <w:r>
        <w:rPr>
          <w:b/>
        </w:rPr>
        <w:t xml:space="preserve">Access </w:t>
      </w:r>
      <w:r>
        <w:t>Volunteer. Request: action COMPLETE/CANCEL/REJECT/EXTEND; note required for EXTEND, optional otherwise, at most 500 code points; If-Match. Outcome: 200 resulting application/stone status; 409 invalid/expired transition.</w:t>
      </w:r>
    </w:p>
    <w:p>
      <w:pPr>
        <w:keepNext/>
      </w:pPr>
      <w:r>
        <w:rPr>
          <w:b/>
          <w:sz w:val="20"/>
        </w:rPr>
        <w:t>POST /api/v1/staff/sessions</w:t>
      </w:r>
    </w:p>
    <w:p>
      <w:r>
        <w:rPr>
          <w:b/>
        </w:rPr>
        <w:t xml:space="preserve">Access </w:t>
      </w:r>
      <w:r>
        <w:t>Public login. Request: username, password; allowed Origin. Outcome: 200 staff identity/role plus session; 401 invalid; 429 throttled.</w:t>
      </w:r>
    </w:p>
    <w:p>
      <w:pPr>
        <w:keepNext/>
      </w:pPr>
      <w:r>
        <w:rPr>
          <w:b/>
          <w:sz w:val="20"/>
        </w:rPr>
        <w:t>GET /api/v1/staff/session</w:t>
      </w:r>
    </w:p>
    <w:p>
      <w:r>
        <w:rPr>
          <w:b/>
        </w:rPr>
        <w:t xml:space="preserve">Access </w:t>
      </w:r>
      <w:r>
        <w:t>Volunteer. Request: Cookie. Outcome: 200 identity, role, CSRF token and expiry; 401 missing.</w:t>
      </w:r>
    </w:p>
    <w:p>
      <w:pPr>
        <w:keepNext/>
      </w:pPr>
      <w:r>
        <w:rPr>
          <w:b/>
          <w:sz w:val="20"/>
        </w:rPr>
        <w:t>DELETE /api/v1/staff/session</w:t>
      </w:r>
    </w:p>
    <w:p>
      <w:r>
        <w:rPr>
          <w:b/>
        </w:rPr>
        <w:t xml:space="preserve">Access </w:t>
      </w:r>
      <w:r>
        <w:t>Volunteer. Request: Cookie and CSRF token. Outcome: 204 logout.</w:t>
      </w:r>
    </w:p>
    <w:p>
      <w:pPr>
        <w:keepNext/>
      </w:pPr>
      <w:r>
        <w:rPr>
          <w:b/>
          <w:sz w:val="20"/>
        </w:rPr>
        <w:t>POST /api/v1/chat/messages</w:t>
      </w:r>
    </w:p>
    <w:p>
      <w:r>
        <w:rPr>
          <w:b/>
        </w:rPr>
        <w:t xml:space="preserve">Access </w:t>
      </w:r>
      <w:r>
        <w:t>Owned anonymous chat. Request: conversationId, turnId, message, context?. Outcome: 200 {text,stones,sources}; guarded errors.</w:t>
      </w:r>
    </w:p>
    <w:p>
      <w:pPr>
        <w:keepNext/>
      </w:pPr>
      <w:r>
        <w:rPr>
          <w:b/>
          <w:sz w:val="20"/>
        </w:rPr>
        <w:t>POST /api/v1/chat/messages/stream</w:t>
      </w:r>
    </w:p>
    <w:p>
      <w:r>
        <w:rPr>
          <w:b/>
        </w:rPr>
        <w:t xml:space="preserve">Access </w:t>
      </w:r>
      <w:r>
        <w:t>Owned anonymous chat. Request: Same request. Outcome: 200 event-stream; pre-open errors and terminal error event.</w:t>
      </w:r>
    </w:p>
    <w:p>
      <w:pPr>
        <w:keepNext/>
      </w:pPr>
      <w:r>
        <w:rPr>
          <w:b/>
          <w:sz w:val="20"/>
        </w:rPr>
        <w:t>GET /api/v1/chat/conversations/{id}/messages</w:t>
      </w:r>
    </w:p>
    <w:p>
      <w:r>
        <w:rPr>
          <w:b/>
        </w:rPr>
        <w:t xml:space="preserve">Access </w:t>
      </w:r>
      <w:r>
        <w:t>Owned anonymous chat. Request: Conversation UUID. Outcome: 200 {conversationId,messages}; 404 foreign; 503 storage failure.</w:t>
      </w:r>
    </w:p>
    <w:p>
      <w:pPr>
        <w:keepNext/>
      </w:pPr>
      <w:r>
        <w:rPr>
          <w:b/>
          <w:sz w:val="20"/>
        </w:rPr>
        <w:t>DELETE /api/v1/chat/conversations/{id}</w:t>
      </w:r>
    </w:p>
    <w:p>
      <w:r>
        <w:rPr>
          <w:b/>
        </w:rPr>
        <w:t xml:space="preserve">Access </w:t>
      </w:r>
      <w:r>
        <w:t>Owned anonymous chat. Request: Allowed Origin; no active turn. Outcome: 204; 409 active; 404 foreign.</w:t>
      </w:r>
    </w:p>
    <w:p>
      <w:pPr>
        <w:keepNext/>
      </w:pPr>
      <w:r>
        <w:rPr>
          <w:b/>
          <w:sz w:val="20"/>
        </w:rPr>
        <w:t>GET /api/v1/knowledge/sources/{version}/sections/{sectionId}</w:t>
      </w:r>
    </w:p>
    <w:p>
      <w:r>
        <w:rPr>
          <w:b/>
        </w:rPr>
        <w:t xml:space="preserve">Access </w:t>
      </w:r>
      <w:r>
        <w:t>Public. Request: Opaque published source/section identifiers. Outcome: 200 approved source excerpt and provenance; no private object key.</w:t>
      </w:r>
    </w:p>
    <w:p>
      <w:pPr>
        <w:keepNext/>
      </w:pPr>
      <w:r>
        <w:rPr>
          <w:b/>
          <w:sz w:val="20"/>
        </w:rPr>
        <w:t>POST /api/stone-encyclopedia/index</w:t>
      </w:r>
    </w:p>
    <w:p>
      <w:r>
        <w:rPr>
          <w:b/>
        </w:rPr>
        <w:t xml:space="preserve">Access </w:t>
      </w:r>
      <w:r>
        <w:t>Operator. Request: Empty body; UUID-v4 Idempotency-Key. Outcome: 201 initial or 200 replacement {documentKey,sourceVersion,indexedFragments}.</w:t>
      </w:r>
    </w:p>
    <w:p>
      <w:pPr>
        <w:keepNext/>
      </w:pPr>
      <w:r>
        <w:rPr>
          <w:b/>
          <w:sz w:val="20"/>
        </w:rPr>
        <w:t>DELETE /api/stone-encyclopedia/index</w:t>
      </w:r>
    </w:p>
    <w:p>
      <w:r>
        <w:rPr>
          <w:b/>
        </w:rPr>
        <w:t xml:space="preserve">Access </w:t>
      </w:r>
      <w:r>
        <w:t>Operator. Request: Empty body; UUID-v4 Idempotency-Key. Outcome: 200 {id}; source retained.</w:t>
      </w:r>
    </w:p>
    <w:p>
      <w:pPr>
        <w:keepNext/>
      </w:pPr>
      <w:r>
        <w:rPr>
          <w:b/>
          <w:sz w:val="20"/>
        </w:rPr>
        <w:t>POST /api/v1/stone-card-reindex-jobs</w:t>
      </w:r>
    </w:p>
    <w:p>
      <w:r>
        <w:rPr>
          <w:b/>
        </w:rPr>
        <w:t xml:space="preserve">Access </w:t>
      </w:r>
      <w:r>
        <w:t>Operator. Request: target ALL/SELECTED, stoneIds; Idempotency-Key. Outcome: 202 {jobId,status}; 404 invalid selection; 409 active.</w:t>
      </w:r>
    </w:p>
    <w:p>
      <w:pPr>
        <w:keepNext/>
      </w:pPr>
      <w:r>
        <w:rPr>
          <w:b/>
          <w:sz w:val="20"/>
        </w:rPr>
        <w:t>GET /api/v1/stone-card-reindex-jobs/{id}</w:t>
      </w:r>
    </w:p>
    <w:p>
      <w:r>
        <w:rPr>
          <w:b/>
        </w:rPr>
        <w:t xml:space="preserve">Access </w:t>
      </w:r>
      <w:r>
        <w:t>Operator. Request: jobId; errors page query optional. Outcome: 200 progress and error page; 404 absent.</w:t>
      </w:r>
    </w:p>
    <w:p>
      <w:pPr>
        <w:keepNext/>
      </w:pPr>
      <w:r>
        <w:rPr>
          <w:b/>
          <w:sz w:val="20"/>
        </w:rPr>
        <w:t>GET /api/v1/operations/status</w:t>
      </w:r>
    </w:p>
    <w:p>
      <w:r>
        <w:rPr>
          <w:b/>
        </w:rPr>
        <w:t xml:space="preserve">Access </w:t>
      </w:r>
      <w:r>
        <w:t>Operator. Request: None. Outcome: 200 capability/queue/lag/transfer/job status with timestamps; no secrets.</w:t>
      </w:r>
    </w:p>
    <w:p>
      <w:pPr>
        <w:pStyle w:val="Heading1"/>
      </w:pPr>
      <w:r>
        <w:t>11 Quality attributes and implementation constraints</w:t>
      </w:r>
    </w:p>
    <w:p>
      <w:pPr>
        <w:widowControl/>
      </w:pPr>
      <w:r>
        <w:t>The requirements below are measurable release obligations. Numerical service targets are product choices for the local qualification fixture, not universal benchmarks or claims that the present application achieves them. Dependency pins copied from project decisions require a fresh installation and compatibility check in the new checkout.</w:t>
      </w:r>
    </w:p>
    <w:p>
      <w:pPr>
        <w:spacing w:after="200"/>
      </w:pPr>
      <w:r>
        <w:rPr>
          <w:b/>
        </w:rPr>
        <w:t xml:space="preserve">Source basis </w:t>
      </w:r>
      <w:r>
        <w:t>Constitution, stack ADRs, feature plans and cited primary guidance.</w:t>
      </w:r>
    </w:p>
    <w:p>
      <w:pPr>
        <w:keepNext/>
      </w:pPr>
      <w:r>
        <w:rPr>
          <w:b/>
        </w:rPr>
        <w:t>R070  Accessibility and responsive layout</w:t>
      </w:r>
    </w:p>
    <w:p>
      <w:pPr>
        <w:widowControl/>
      </w:pPr>
      <w:r>
        <w:t>Target WCAG 2.2 AA across the stated workflows: meaningful labels/headings, keyboard access, visible and unobscured focus, error association, sufficient contrast and text scaling. Support 320 CSS px without horizontal page scroll, 200% text zoom and reduced motion. Interactive targets are at least 24 by 24 CSS px, preferably 44 for primary touch actions. Test with keyboard and a screen reader as well as automation. Modal behavior follows the WAI-ARIA dialog pattern. Replace the Russian text embedded in the placeholder with English accessible content. [E02, E05]</w:t>
      </w:r>
    </w:p>
    <w:p>
      <w:pPr>
        <w:keepNext/>
      </w:pPr>
      <w:r>
        <w:rPr>
          <w:b/>
        </w:rPr>
        <w:t>R071  Operational targets</w:t>
      </w:r>
    </w:p>
    <w:p>
      <w:pPr>
        <w:widowControl/>
      </w:pPr>
      <w:r>
        <w:t>On a declared local reference machine, with warm services, 1000 stones and ten concurrent non-model clients, catalog/detail server p95 is at most 500 ms and non-photo writes p95 at most 1 second, excluding network rendering and background models. Upload has a 60-second request bound and visible progress. Under idle model capacity, no backlog and sufficient quota, 95% of new or changed cards become searchable within 5 minutes; slower cases are visible as delayed, not falsely complete. Record machine, fixture and sample size (at least 100 reads, 30 writes, 20 index events); failure blocks the applicable gate. AI uses bounded deadlines and separate quality evaluation, not an invented instant-response promise.</w:t>
      </w:r>
    </w:p>
    <w:p>
      <w:pPr>
        <w:keepNext/>
      </w:pPr>
      <w:r>
        <w:rPr>
          <w:b/>
        </w:rPr>
        <w:t>R072  Architecture and persistence</w:t>
      </w:r>
    </w:p>
    <w:p>
      <w:pPr>
        <w:widowControl/>
      </w:pPr>
      <w:r>
        <w:t>Use Spring MVC controllers for routes/binding/validation/statuses; services own business orchestration and transactions; repositories own queries, Criteria and ordering; mappers construct responses. Controllers never expose entities. Shared DTOs live outside controllers; services do not depend on web handlers or JPA query APIs. Follow the existing mapper naming/direction rules and record/class convention for this initial checkout; enforce only syntactically reliable parts mechanically. Liquibase owns schema; never rewrite an applied migration. Use PostgreSQL/Testcontainers rather than H2 for persistence/concurrency verification.</w:t>
      </w:r>
    </w:p>
    <w:p>
      <w:pPr>
        <w:keepNext/>
      </w:pPr>
      <w:r>
        <w:rPr>
          <w:b/>
        </w:rPr>
        <w:t>R073  Dependency and configuration discipline</w:t>
      </w:r>
    </w:p>
    <w:p>
      <w:pPr>
        <w:widowControl/>
      </w:pPr>
      <w:r>
        <w:t>Start from the documented stack pins: JDK 23.0.2, Spring Boot 4.1.1, Spring AI 2.0.1, PostgreSQL 18.6, pgvector 0.8.6, Redis 8.2.10, Kafka 4.2.2, Ollama 0.40.3, Node 24.21.0/npm 11.19.0, React 19.3.0, TypeScript 6.0.3, Vite 8.3.2 and Router 8.4.0. These are source-recorded selections, not independently certified installed versions. W01 verifies availability, exact digests and compatibility; an unavailable/incompatible pin blocks implementation until an explicit version ADR amendment, with no silent substitution. Pin all direct tools/dependencies, use lockfiles, no latest, no secret values in documentation or reports.</w:t>
      </w:r>
    </w:p>
    <w:p>
      <w:pPr>
        <w:keepNext/>
      </w:pPr>
      <w:r>
        <w:rPr>
          <w:b/>
        </w:rPr>
        <w:t>R074  Environment readiness throughout tests</w:t>
      </w:r>
    </w:p>
    <w:p>
      <w:pPr>
        <w:widowControl/>
      </w:pPr>
      <w:r>
        <w:t>Every authorized implementation/test batch begins with a readiness ticket listing every covered task and its prerequisites. Check command-scoped JAVA_HOME/Maven, Node/npm, required models/digests, browser installation, effective endpoints and installed source versions. Probe from the execution context used by the tests: API HTTP/database connectivity, frontend route, MinIO, Redis operations, Kafka metadata and model inventory as applicable. Distinguish READY, BLOCKED and NOT_REQUIRED; a running container alone is insufficient. Do not use business imports or application tests as preflight. Provision only approved isolated resources; never mutate the original checkout.</w:t>
      </w:r>
    </w:p>
    <w:p>
      <w:pPr>
        <w:keepNext/>
      </w:pPr>
      <w:r>
        <w:rPr>
          <w:b/>
        </w:rPr>
        <w:t>R075  Readiness guard and evidence freshness</w:t>
      </w:r>
    </w:p>
    <w:p>
      <w:pPr>
        <w:widowControl/>
      </w:pPr>
      <w:r>
        <w:t>The integration-test runner owns bounded readiness before start, every 15 seconds while tests run, and after completion; it records failures without running business operations as probes. Required capability loss terminates dependent execution safely and marks the run BLOCKED_ENVIRONMENT, retaining any already-observed product failure. Reports bind checkout commit plus dirty-tree content digest, configuration/schema/model identities, task IDs, endpoints, timestamps and command exit codes. Any relevant content/config change invalidates prior evidence. Missing, stale, skipped or synthetic evidence cannot pass a gate; a docs-only task does not require an application stack.</w:t>
      </w:r>
    </w:p>
    <w:p>
      <w:pPr>
        <w:keepNext/>
      </w:pPr>
      <w:r>
        <w:rPr>
          <w:b/>
        </w:rPr>
        <w:t>R076  Deterministic static gate before review</w:t>
      </w:r>
    </w:p>
    <w:p>
      <w:pPr>
        <w:widowControl/>
      </w:pPr>
      <w:r>
        <w:t>Before developer handoff, a mandatory wrapper runs pinned Java Checkstyle, PMD with standard and project-specific rules, React/TypeScript ESLint, type checking and relevant architecture checks. Java uses a Google-style configuration bundled with the pinned Checkstyle release with documented project exceptions; React uses ESLint recommended, typescript-eslint, hooks and accessibility rules because Java Checkstyle does not analyze React. PMD checks feasible DTO/package/layer/mapping constraints; semantic business policies remain review or architecture tests, never a false PMD guarantee. Nonzero exit, missing report or unapproved suppression prevents reviewer handoff. SonarQube analysis and its quality gate are additional required release evidence, never substitutes for the local tools. [E07–E10]</w:t>
      </w:r>
    </w:p>
    <w:p>
      <w:pPr>
        <w:keepNext/>
      </w:pPr>
      <w:r>
        <w:rPr>
          <w:b/>
        </w:rPr>
        <w:t>R077  Quality gate rules</w:t>
      </w:r>
    </w:p>
    <w:p>
      <w:pPr>
        <w:widowControl/>
      </w:pPr>
      <w:r>
        <w:t>Require zero new Checkstyle/PMD/ESLint/type errors, zero blocker/critical/high unresolved security findings, passing required architecture/contract/unit/integration/browser scenarios, and no new critical/serious automated accessibility violations. SonarQube new-code coverage is at least 80% and duplication at most 3%, with new reliability/security issues resolved and security hotspots reviewed. Maintain a meaningful focused test selector per ticket; full regression runs only at an explicitly authorized release gate. Record exact configured thresholds and tool versions in the checkout, not only prose; no silent local/CI differences.</w:t>
      </w:r>
    </w:p>
    <w:p>
      <w:pPr>
        <w:keepNext/>
      </w:pPr>
      <w:r>
        <w:rPr>
          <w:b/>
        </w:rPr>
        <w:t>R078  Agent handoff and completion</w:t>
      </w:r>
    </w:p>
    <w:p>
      <w:pPr>
        <w:widowControl/>
      </w:pPr>
      <w:r>
        <w:t>Development swarm receives spec/scenarios, scope allowlist and fresh readiness. Planner returns task/dependency mapping; developer returns patch and static-gate evidence; independent reviewer returns APPROVED or actionable findings. Test swarm receives the reviewed content digest and scenarios; test engineer returns focused automated results, and test reviewer independently checks coverage, negative/concurrent cases and evidence. Only TEST_REVIEW_APPROVED opens manual browser swarm: scenario planner supplies charters, Playwright browser agent performs real app workflows, independent acceptance reviewer checks screenshots/traces/results. The deterministic final gate sets DONE only when all required evidence and all three review stages approve the same content. Any relevant change invalidates downstream approvals.</w:t>
      </w:r>
    </w:p>
    <w:p>
      <w:pPr>
        <w:keepNext/>
      </w:pPr>
      <w:r>
        <w:rPr>
          <w:b/>
        </w:rPr>
        <w:t>R079  Manual browser evidence</w:t>
      </w:r>
    </w:p>
    <w:p>
      <w:pPr>
        <w:widowControl/>
      </w:pPr>
      <w:r>
        <w:t>Manual swarm means agent-guided exploratory and scripted inspection in a real browser, not a claim that a human tested it. Exercise actual API-backed create, details, filters, reservation, staff resolution, photo failures, streaming recovery and reload, plus developer-mock mode parity. Capture scenario ID, viewport, initial data IDs, actions, expected/observed result and trace/screenshot. Use synthetic contacts and an isolated fixture; never treat a static screenshot, mocked API run or prior source test result as live application acceptance. Do not connect a ticket board in this release.</w:t>
      </w:r>
    </w:p>
    <w:p>
      <w:pPr>
        <w:keepNext/>
      </w:pPr>
      <w:r>
        <w:rPr>
          <w:b/>
        </w:rPr>
        <w:t>R080  AI qualification gate</w:t>
      </w:r>
    </w:p>
    <w:p>
      <w:pPr>
        <w:widowControl/>
      </w:pPr>
      <w:r>
        <w:t>Retain the source fixed-set structure of 20 scenarios and 28 turns, nine semantic and twelve ordinary-answer scenarios, plus controlled race/failure checks; revise only changed oracles through a versioned fixture change before evaluation. Require all hard invariants, at least 8/9 semantic and 10/12 ordinary-answer scenarios. Grounding, constraints, references, fiction labels and truthful source attribution are independent oracles. A valid template is functional fallback, not successful ordinary generation. Record original attempts and reviewer identity; interruptions remain incomplete and denominators never shrink. Existing source results report semantic 2/9, ordinary answer 0/12 and incomplete controls, so they do not pass this release. Section 16 fixes the SS-QUAL-1.0 data and amended query oracles; its explanation requests distinguish generated-answer scoring from ordinary deterministic exact search.</w:t>
      </w:r>
    </w:p>
    <w:p>
      <w:pPr>
        <w:keepNext/>
      </w:pPr>
      <w:r>
        <w:rPr>
          <w:b/>
        </w:rPr>
        <w:t>R081  Observability and data protection</w:t>
      </w:r>
    </w:p>
    <w:p>
      <w:pPr>
        <w:widowControl/>
      </w:pPr>
      <w:r>
        <w:t>Record request/correlation IDs, stable error codes, queue lag, model-admission outcomes and stage durations without raw applicant contacts, passwords, cookies, tokens or full prompts. Store operational logs for seven days; audit privileged actions for 90 days without private free text. Expose capability-specific status and last-check time to operators; public readiness contains no sensitive inventory. Backup PostgreSQL and permanent/source object storage before destructive migration; demonstrate restore in an isolated environment. Redis conversation loss is a documented local limitation and cannot authorize ownership transfer.</w:t>
      </w:r>
    </w:p>
    <w:p>
      <w:pPr>
        <w:pStyle w:val="Heading1"/>
      </w:pPr>
      <w:r>
        <w:t>12 Decisions and resolved conflicts</w:t>
      </w:r>
    </w:p>
    <w:p>
      <w:pPr>
        <w:widowControl/>
      </w:pPr>
      <w:r>
        <w:t>These decisions apply only to this new baseline. They do not rewrite the original repository or falsely describe earlier exclusions as never having existed. The user explicitly delegated these product choices. Best-practice sources inform the rationale; numerical limits and feature scope are decisions made for this project.</w:t>
      </w:r>
    </w:p>
    <w:p>
      <w:pPr>
        <w:keepNext/>
      </w:pPr>
      <w:r>
        <w:rPr>
          <w:b/>
        </w:rPr>
        <w:t>D01  A single current baseline</w:t>
      </w:r>
    </w:p>
    <w:p>
      <w:pPr>
        <w:widowControl/>
      </w:pPr>
      <w:r>
        <w:t>Earlier baseline: Early features were mocks and controller stubs; later features replaced them. Target: Use real API-backed catalog and grounded chat; preserve explicitly selected developer mock mode. Rationale: Historical milestones cannot all be simultaneous product requirements.</w:t>
      </w:r>
    </w:p>
    <w:p>
      <w:pPr>
        <w:keepNext/>
      </w:pPr>
      <w:r>
        <w:rPr>
          <w:b/>
        </w:rPr>
        <w:t>D02  Staff permissions</w:t>
      </w:r>
    </w:p>
    <w:p>
      <w:pPr>
        <w:widowControl/>
      </w:pPr>
      <w:r>
        <w:t>Earlier baseline: Creation, uploads and document import were open or had no ownership contract. Target: Authenticate volunteers/operators and bind drafts to their staff owner. Rationale: Prevent unauthorized mutation and draft theft while leaving discovery and applications public; E03 and E04.</w:t>
      </w:r>
    </w:p>
    <w:p>
      <w:pPr>
        <w:keepNext/>
      </w:pPr>
      <w:r>
        <w:rPr>
          <w:b/>
        </w:rPr>
        <w:t>D03  Server controlled fields</w:t>
      </w:r>
    </w:p>
    <w:p>
      <w:pPr>
        <w:widowControl/>
      </w:pPr>
      <w:r>
        <w:t>Earlier baseline: Early create/update accepted status and admission date. Target: Create assigns AVAILABLE and UTC time; ordinary updates cannot write either. Rationale: One lifecycle owner avoids contradictory status and history.</w:t>
      </w:r>
    </w:p>
    <w:p>
      <w:pPr>
        <w:keepNext/>
      </w:pPr>
      <w:r>
        <w:rPr>
          <w:b/>
        </w:rPr>
        <w:t>D04  Complete adoption lifecycle</w:t>
      </w:r>
    </w:p>
    <w:p>
      <w:pPr>
        <w:widowControl/>
      </w:pPr>
      <w:r>
        <w:t>Earlier baseline: One reservation ever per stone, with no expiry or staff resolution. Target: One active hold, 72-hour expiry, one extension, complete/cancel/reject actions and a staff queue. Rationale: Applications can be resolved and abandoned holds do not permanently remove inventory.</w:t>
      </w:r>
    </w:p>
    <w:p>
      <w:pPr>
        <w:keepNext/>
      </w:pPr>
      <w:r>
        <w:rPr>
          <w:b/>
        </w:rPr>
        <w:t>D05  Bounded personal information</w:t>
      </w:r>
    </w:p>
    <w:p>
      <w:pPr>
        <w:widowControl/>
      </w:pPr>
      <w:r>
        <w:t>Earlier baseline: Applicant fields had no business maximum or retention. Target: Name 120/contact 1000; purge PII 30 days after terminal status and keep minimal audit 90 days. Rationale: Data minimization and predictable validation; these are product limits, not jurisdiction-specific legal claims.</w:t>
      </w:r>
    </w:p>
    <w:p>
      <w:pPr>
        <w:keepNext/>
      </w:pPr>
      <w:r>
        <w:rPr>
          <w:b/>
        </w:rPr>
        <w:t>D06  Safe write retry</w:t>
      </w:r>
    </w:p>
    <w:p>
      <w:pPr>
        <w:widowControl/>
      </w:pPr>
      <w:r>
        <w:t>Earlier baseline: Several create flows had only a disabled button and manual retries. Target: Server idempotency with 72-hour saved results and 90-day used-key markers plus lost-acknowledgement reconciliation. Rationale: An HTTP timeout does not prove that the transaction failed.</w:t>
      </w:r>
    </w:p>
    <w:p>
      <w:pPr>
        <w:keepNext/>
      </w:pPr>
      <w:r>
        <w:rPr>
          <w:b/>
        </w:rPr>
        <w:t>D07  A usable photo form</w:t>
      </w:r>
    </w:p>
    <w:p>
      <w:pPr>
        <w:widowControl/>
      </w:pPr>
      <w:r>
        <w:t>Earlier baseline: Screenshot 4 and feature 0009 allocate 16 empty photo slots. Target: Progressive responsive previews, count/limit guidance, add/remove/reorder and keyboard controls. Rationale: Preserves optional 16-photo capacity while reducing empty scrolling and improving mobile use.</w:t>
      </w:r>
    </w:p>
    <w:p>
      <w:pPr>
        <w:keepNext/>
      </w:pPr>
      <w:r>
        <w:rPr>
          <w:b/>
        </w:rPr>
        <w:t>D08  Consistent gallery limits</w:t>
      </w:r>
    </w:p>
    <w:p>
      <w:pPr>
        <w:widowControl/>
      </w:pPr>
      <w:r>
        <w:t>Earlier baseline: Initial uploads capped at 16 but append was uncapped; gallery edits omitted. Target: Apply 16 across all paths and support removal/reordering under concurrency protection. Rationale: One invariant across UI/API prevents growth and inconsistent cover behavior.</w:t>
      </w:r>
    </w:p>
    <w:p>
      <w:pPr>
        <w:keepNext/>
      </w:pPr>
      <w:r>
        <w:rPr>
          <w:b/>
        </w:rPr>
        <w:t>D09  Photo repair</w:t>
      </w:r>
    </w:p>
    <w:p>
      <w:pPr>
        <w:widowControl/>
      </w:pPr>
      <w:r>
        <w:t>Earlier baseline: A failed permanent copy could keep its claimed source forever with no repair route. Target: Durable bounded retries, visible processing states and staff repair/remove actions. Rationale: A successful stone creation must have a path to recover its photos.</w:t>
      </w:r>
    </w:p>
    <w:p>
      <w:pPr>
        <w:keepNext/>
      </w:pPr>
      <w:r>
        <w:rPr>
          <w:b/>
        </w:rPr>
        <w:t>D10  Managed images only</w:t>
      </w:r>
    </w:p>
    <w:p>
      <w:pPr>
        <w:widowControl/>
      </w:pPr>
      <w:r>
        <w:t>Earlier baseline: Legacy arbitrary photo URLs were preserved. Target: New writes accept managed photos only; legacy conversion is an explicit migration. Rationale: Avoid uncontrolled tracking/content URLs and maintain a predictable image lifecycle.</w:t>
      </w:r>
    </w:p>
    <w:p>
      <w:pPr>
        <w:keepNext/>
      </w:pPr>
      <w:r>
        <w:rPr>
          <w:b/>
        </w:rPr>
        <w:t>D11  Fiction remains fiction</w:t>
      </w:r>
    </w:p>
    <w:p>
      <w:pPr>
        <w:widowControl/>
      </w:pPr>
      <w:r>
        <w:t>Earlier baseline: The original encyclopedia explains fictional personalities, but indexing explicitly removed that qualification. Target: Preserve factual/fictional metadata and disclose fictional rituals in answers. Rationale: The source itself distinguishes reality and play; removing that distinction makes care guidance misleading.</w:t>
      </w:r>
    </w:p>
    <w:p>
      <w:pPr>
        <w:keepNext/>
      </w:pPr>
      <w:r>
        <w:rPr>
          <w:b/>
        </w:rPr>
        <w:t>D12  Visible evidence</w:t>
      </w:r>
    </w:p>
    <w:p>
      <w:pPr>
        <w:widowControl/>
      </w:pPr>
      <w:r>
        <w:t>Earlier baseline: Feature 0026 prohibited all visible source attribution. Target: Optional human-readable Sources disclosure with version-backed excerpts. Rationale: Visitors can inspect the basis of a factual answer without seeing internal scores or keys.</w:t>
      </w:r>
    </w:p>
    <w:p>
      <w:pPr>
        <w:keepNext/>
      </w:pPr>
      <w:r>
        <w:rPr>
          <w:b/>
        </w:rPr>
        <w:t>D13  Explicit broad searches</w:t>
      </w:r>
    </w:p>
    <w:p>
      <w:pPr>
        <w:widowControl/>
      </w:pPr>
      <w:r>
        <w:t>Earlier baseline: Availability-only requests were forced into at least two clarification questions. Target: Honor explicit Show all available requests with five newest results; clarify genuinely vague intent. Rationale: The visitor has already specified a valid catalog action; unnecessary questioning adds friction.</w:t>
      </w:r>
    </w:p>
    <w:p>
      <w:pPr>
        <w:keepNext/>
      </w:pPr>
      <w:r>
        <w:rPr>
          <w:b/>
        </w:rPr>
        <w:t>D14  Useful no match outcomes</w:t>
      </w:r>
    </w:p>
    <w:p>
      <w:pPr>
        <w:widowControl/>
      </w:pPr>
      <w:r>
        <w:t>Earlier baseline: Zero selections required absence-only text. Target: Report no match and offer an optional refinement suggestion without applying it automatically. Rationale: The user keeps control of constraints while receiving a recovery path.</w:t>
      </w:r>
    </w:p>
    <w:p>
      <w:pPr>
        <w:keepNext/>
      </w:pPr>
      <w:r>
        <w:rPr>
          <w:b/>
        </w:rPr>
        <w:t>D15  Read history during model outage</w:t>
      </w:r>
    </w:p>
    <w:p>
      <w:pPr>
        <w:widowControl/>
      </w:pPr>
      <w:r>
        <w:t>Earlier baseline: Global chat failure closed sends, history and committed replay when Ollama failed. Target: Gate each capability on its own prerequisites; healthy owned history/replay remains readable. Rationale: Completed data recovery should not require an unrelated model service.</w:t>
      </w:r>
    </w:p>
    <w:p>
      <w:pPr>
        <w:keepNext/>
      </w:pPr>
      <w:r>
        <w:rPr>
          <w:b/>
        </w:rPr>
        <w:t>D16  Finish the interrupted answer policy</w:t>
      </w:r>
    </w:p>
    <w:p>
      <w:pPr>
        <w:widowControl/>
      </w:pPr>
      <w:r>
        <w:t>Earlier baseline: Partial-answer retention was explicitly provisional. Target: Keep received text as Incomplete without links, reconcile manually and never auto-resend. Rationale: Makes transport uncertainty understandable without misrepresenting saved completion.</w:t>
      </w:r>
    </w:p>
    <w:p>
      <w:pPr>
        <w:keepNext/>
      </w:pPr>
      <w:r>
        <w:rPr>
          <w:b/>
        </w:rPr>
        <w:t>D17  Conversation controls</w:t>
      </w:r>
    </w:p>
    <w:p>
      <w:pPr>
        <w:widowControl/>
      </w:pPr>
      <w:r>
        <w:t>Earlier baseline: New/clear conversation controls were excluded. Target: Add new conversation and authorized clear with active-turn conflict protection. Rationale: Visitors need a bounded way to reset context and remove retained chat data.</w:t>
      </w:r>
    </w:p>
    <w:p>
      <w:pPr>
        <w:keepNext/>
      </w:pPr>
      <w:r>
        <w:rPr>
          <w:b/>
        </w:rPr>
        <w:t>D18  Recoverable source provenance</w:t>
      </w:r>
    </w:p>
    <w:p>
      <w:pPr>
        <w:widowControl/>
      </w:pPr>
      <w:r>
        <w:t>Earlier baseline: Only the currently overwritten MinIO source was retained. Target: Keep imported object versions while referenced by projections or retained citations. Rationale: A citation hash must resolve to the content that actually supported the answer.</w:t>
      </w:r>
    </w:p>
    <w:p>
      <w:pPr>
        <w:keepNext/>
      </w:pPr>
      <w:r>
        <w:rPr>
          <w:b/>
        </w:rPr>
        <w:t>D19  Immutable event identity</w:t>
      </w:r>
    </w:p>
    <w:p>
      <w:pPr>
        <w:widowControl/>
      </w:pPr>
      <w:r>
        <w:t>Earlier baseline: A matching eventId ignored changed payload content. Target: Compare canonical payload hash as well as type/version and fail on mismatch. Rationale: Detect accidental identity reuse instead of concealing a lost business event.</w:t>
      </w:r>
    </w:p>
    <w:p>
      <w:pPr>
        <w:keepNext/>
      </w:pPr>
      <w:r>
        <w:rPr>
          <w:b/>
        </w:rPr>
        <w:t>D20  Reindex without blocking creation</w:t>
      </w:r>
    </w:p>
    <w:p>
      <w:pPr>
        <w:widowControl/>
      </w:pPr>
      <w:r>
        <w:t>Earlier baseline: ALL reindex blocked new stone creation until enqueue finished. Target: Snapshot an ID high-water mark; ordinary events cover subsequent creates. Rationale: Maintains availability while preserving a finite reproducible job target.</w:t>
      </w:r>
    </w:p>
    <w:p>
      <w:pPr>
        <w:keepNext/>
      </w:pPr>
      <w:r>
        <w:rPr>
          <w:b/>
        </w:rPr>
        <w:t>D21  Actual reindex completion</w:t>
      </w:r>
    </w:p>
    <w:p>
      <w:pPr>
        <w:widowControl/>
      </w:pPr>
      <w:r>
        <w:t>Earlier baseline: ENQUEUED was the only terminal success and end-to-end tracking was deferred. Target: Track consumer application/supersession and terminate SUCCEEDED or COMPLETED_WITH_ERRORS. Rationale: Operators need to distinguish durable intent from searchable results.</w:t>
      </w:r>
    </w:p>
    <w:p>
      <w:pPr>
        <w:keepNext/>
      </w:pPr>
      <w:r>
        <w:rPr>
          <w:b/>
        </w:rPr>
        <w:t>D22  Bounded retention and observability</w:t>
      </w:r>
    </w:p>
    <w:p>
      <w:pPr>
        <w:widowControl/>
      </w:pPr>
      <w:r>
        <w:t>Earlier baseline: Kafka retention was 24 hours; outbox/jobs were indefinite and metrics deferred. Target: Kafka 7 days, successful outbox 30 days, jobs 90 days, unresolved work retained and lag alerts. Rationale: Provides a practical recovery window and avoids silent unlimited storage growth.</w:t>
      </w:r>
    </w:p>
    <w:p>
      <w:pPr>
        <w:keepNext/>
      </w:pPr>
      <w:r>
        <w:rPr>
          <w:b/>
        </w:rPr>
        <w:t>D23  Real browser completion evidence</w:t>
      </w:r>
    </w:p>
    <w:p>
      <w:pPr>
        <w:widowControl/>
      </w:pPr>
      <w:r>
        <w:t>Earlier baseline: Some feature acceptance allowed missing browser checks or omitted mock submissions. Target: Require real API browser workflows and independently reviewed evidence before DONE. Rationale: Unit/lint success does not establish that the screenshot workflows are usable.</w:t>
      </w:r>
    </w:p>
    <w:p>
      <w:pPr>
        <w:keepNext/>
      </w:pPr>
      <w:r>
        <w:rPr>
          <w:b/>
        </w:rPr>
        <w:t>D24  Performance and AI release evidence</w:t>
      </w:r>
    </w:p>
    <w:p>
      <w:pPr>
        <w:widowControl/>
      </w:pPr>
      <w:r>
        <w:t>Earlier baseline: Performance checks were excluded and broad AI qualification remains failed/incomplete. Target: Add bounded local service targets and make the fixed-set AI gate mandatory, preserving original results. Rationale: A ready specification must define observable release criteria rather than inherit historical waivers.</w:t>
      </w:r>
    </w:p>
    <w:p>
      <w:pPr>
        <w:keepNext/>
      </w:pPr>
      <w:r>
        <w:rPr>
          <w:b/>
        </w:rPr>
        <w:t>D25  Small educational deployment</w:t>
      </w:r>
    </w:p>
    <w:p>
      <w:pPr>
        <w:widowControl/>
      </w:pPr>
      <w:r>
        <w:t>Earlier baseline: Multiple backend processes, external providers and analytics were deferred. Target: Keep one active backend, local models, no analytics feature or ticket-board connector. Rationale: Reliability improvements address current workflows without introducing an unrelated platform.</w:t>
      </w:r>
    </w:p>
    <w:p>
      <w:pPr>
        <w:keepNext/>
      </w:pPr>
      <w:r>
        <w:rPr>
          <w:b/>
        </w:rPr>
        <w:t>D26  API clarity and error documentation</w:t>
      </w:r>
    </w:p>
    <w:p>
      <w:pPr>
        <w:widowControl/>
      </w:pPr>
      <w:r>
        <w:t>Earlier baseline: Early OpenAPI documented success only and several DTOs omitted new state. Target: Generate full success/error/security contracts and explicitly extend photo/chat/job representations. Rationale: Consumers need one authoritative generated contract for the chosen behavior; E01.</w:t>
      </w:r>
    </w:p>
    <w:p>
      <w:pPr>
        <w:pStyle w:val="Heading1"/>
      </w:pPr>
      <w:r>
        <w:t>13 Delivery increments and handoffs</w:t>
      </w:r>
    </w:p>
    <w:p>
      <w:pPr>
        <w:widowControl/>
      </w:pPr>
      <w:r>
        <w:t>W01–W08 are delivery packages, not authorization to execute implementation now. Before work, expand a package into repository-wide T{specNumber:04d}-{taskNumber:03d} tickets within the new checkout, preserving existing IDs if adopting an existing task list. The first ticket of every requested batch is environment readiness, followed by explicit file allowlists, focused verification selectors and dependencies. Do not copy historical completion marks.</w:t>
      </w:r>
    </w:p>
    <w:p>
      <w:pPr>
        <w:keepNext/>
      </w:pPr>
      <w:r>
        <w:rPr>
          <w:b/>
        </w:rPr>
        <w:t>W01  Foundation and guardrails</w:t>
      </w:r>
    </w:p>
    <w:p>
      <w:pPr>
        <w:widowControl/>
      </w:pPr>
      <w:r>
        <w:t>Depends on: None. New authorized checkout; version/runtime qualification; staff/session design; static rules; readiness/test wrappers; generated-contract baseline. Requirement scope: R001–R009, R066–R078, R081.</w:t>
      </w:r>
    </w:p>
    <w:p>
      <w:pPr>
        <w:keepNext/>
      </w:pPr>
      <w:r>
        <w:rPr>
          <w:b/>
        </w:rPr>
        <w:t>W02  Catalog and details</w:t>
      </w:r>
    </w:p>
    <w:p>
      <w:pPr>
        <w:widowControl/>
      </w:pPr>
      <w:r>
        <w:t>Depends on: W01. Persistent stone model, generated API, fixtures, catalog/detail UI, filters, navigation and accessibility. Requirement scope: R005–R018, R070.</w:t>
      </w:r>
    </w:p>
    <w:p>
      <w:pPr>
        <w:keepNext/>
      </w:pPr>
      <w:r>
        <w:rPr>
          <w:b/>
        </w:rPr>
        <w:t>W03  Creation and managed photos</w:t>
      </w:r>
    </w:p>
    <w:p>
      <w:pPr>
        <w:widowControl/>
      </w:pPr>
      <w:r>
        <w:t>Depends on: W02. Draft ownership, atomic creation, transfer/cleanup, staff edit/gallery, write replay and source migration notes. Requirement scope: R019–R029, R082–R083.</w:t>
      </w:r>
    </w:p>
    <w:p>
      <w:pPr>
        <w:keepNext/>
      </w:pPr>
      <w:r>
        <w:rPr>
          <w:b/>
        </w:rPr>
        <w:t>W04  Adoption to completion</w:t>
      </w:r>
    </w:p>
    <w:p>
      <w:pPr>
        <w:widowControl/>
      </w:pPr>
      <w:r>
        <w:t>Depends on: W02, W01. Visitor application, concurrent hold, staff queue/transitions, expiry and privacy lifecycle. Requirement scope: R030–R035, R084.</w:t>
      </w:r>
    </w:p>
    <w:p>
      <w:pPr>
        <w:keepNext/>
      </w:pPr>
      <w:r>
        <w:rPr>
          <w:b/>
        </w:rPr>
        <w:t>W05  Knowledge and reliable projections</w:t>
      </w:r>
    </w:p>
    <w:p>
      <w:pPr>
        <w:widowControl/>
      </w:pPr>
      <w:r>
        <w:t>Depends on: W03. Versioned encyclopedia import, profile qualification, outbox/consumer/DLQ, reindex and operational status. Requirement scope: R057–R065.</w:t>
      </w:r>
    </w:p>
    <w:p>
      <w:pPr>
        <w:keepNext/>
      </w:pPr>
      <w:r>
        <w:rPr>
          <w:b/>
        </w:rPr>
        <w:t>W06  Conversation and search</w:t>
      </w:r>
    </w:p>
    <w:p>
      <w:pPr>
        <w:widowControl/>
      </w:pPr>
      <w:r>
        <w:t>Depends on: W04, W05. Owned memory, rate/concurrency/budget controls, exact/semantic/knowledge behavior and source disclosures. Requirement scope: R036–R040, R044, R046–R056.</w:t>
      </w:r>
    </w:p>
    <w:p>
      <w:pPr>
        <w:keepNext/>
      </w:pPr>
      <w:r>
        <w:rPr>
          <w:b/>
        </w:rPr>
        <w:t>W07  Streaming and browser behavior</w:t>
      </w:r>
    </w:p>
    <w:p>
      <w:pPr>
        <w:widowControl/>
      </w:pPr>
      <w:r>
        <w:t>Depends on: W06. SSE protocol, UI parsing, interruption/reload/cookie reconciliation, responsive browser verification. Requirement scope: R041–R045, R079.</w:t>
      </w:r>
    </w:p>
    <w:p>
      <w:pPr>
        <w:keepNext/>
      </w:pPr>
      <w:r>
        <w:rPr>
          <w:b/>
        </w:rPr>
        <w:t>W08  Release qualification</w:t>
      </w:r>
    </w:p>
    <w:p>
      <w:pPr>
        <w:widowControl/>
      </w:pPr>
      <w:r>
        <w:t>Depends on: W01–W07. Fixed-set AI evidence, focused regression aggregation, performance/accessibility/restore checks and final gate. Requirement scope: R070–R081 and all applicable acceptance scenarios.</w:t>
      </w:r>
    </w:p>
    <w:p>
      <w:pPr>
        <w:pStyle w:val="Heading2"/>
      </w:pPr>
      <w:r>
        <w:t>Required handoff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456"/>
        <w:gridCol w:w="4680"/>
      </w:tblGrid>
      <w:tr>
        <w:trPr>
          <w:tblHeader/>
          <w:cantSplit/>
        </w:trPr>
        <w:tc>
          <w:tcPr>
            <w:tcW w:type="dxa" w:w="1800"/>
            <w:vAlign w:val="center"/>
            <w:tcMar>
              <w:top w:w="90" w:type="dxa"/>
              <w:left w:w="90" w:type="dxa"/>
              <w:bottom w:w="90" w:type="dxa"/>
              <w:right w:w="90" w:type="dxa"/>
            </w:tcMar>
            <w:shd w:fill="263746"/>
          </w:tcPr>
          <w:p>
            <w:pPr>
              <w:spacing w:after="40" w:before="40" w:line="252" w:lineRule="auto"/>
            </w:pPr>
            <w:r>
              <w:rPr>
                <w:b/>
                <w:color w:val="FFFFFF"/>
                <w:sz w:val="20"/>
              </w:rPr>
              <w:t>Stage</w:t>
            </w:r>
          </w:p>
        </w:tc>
        <w:tc>
          <w:tcPr>
            <w:tcW w:type="dxa" w:w="3456"/>
            <w:vAlign w:val="center"/>
            <w:tcMar>
              <w:top w:w="90" w:type="dxa"/>
              <w:left w:w="90" w:type="dxa"/>
              <w:bottom w:w="90" w:type="dxa"/>
              <w:right w:w="90" w:type="dxa"/>
            </w:tcMar>
            <w:shd w:fill="263746"/>
          </w:tcPr>
          <w:p>
            <w:pPr>
              <w:spacing w:after="40" w:before="40" w:line="252" w:lineRule="auto"/>
            </w:pPr>
            <w:r>
              <w:rPr>
                <w:b/>
                <w:color w:val="FFFFFF"/>
                <w:sz w:val="20"/>
              </w:rPr>
              <w:t>Receives</w:t>
            </w:r>
          </w:p>
        </w:tc>
        <w:tc>
          <w:tcPr>
            <w:tcW w:type="dxa" w:w="4680"/>
            <w:vAlign w:val="center"/>
            <w:tcMar>
              <w:top w:w="90" w:type="dxa"/>
              <w:left w:w="90" w:type="dxa"/>
              <w:bottom w:w="90" w:type="dxa"/>
              <w:right w:w="90" w:type="dxa"/>
            </w:tcMar>
            <w:shd w:fill="263746"/>
          </w:tcPr>
          <w:p>
            <w:pPr>
              <w:spacing w:after="40" w:before="40" w:line="252" w:lineRule="auto"/>
            </w:pPr>
            <w:r>
              <w:rPr>
                <w:b/>
                <w:color w:val="FFFFFF"/>
                <w:sz w:val="20"/>
              </w:rPr>
              <w:t>Returns</w:t>
            </w:r>
          </w:p>
        </w:tc>
      </w:tr>
      <w:tr>
        <w:trPr>
          <w:cantSplit/>
        </w:trPr>
        <w:tc>
          <w:tcPr>
            <w:tcW w:type="dxa" w:w="1800"/>
            <w:vAlign w:val="center"/>
            <w:tcMar>
              <w:top w:w="90" w:type="dxa"/>
              <w:left w:w="90" w:type="dxa"/>
              <w:bottom w:w="90" w:type="dxa"/>
              <w:right w:w="90" w:type="dxa"/>
            </w:tcMar>
            <w:shd w:fill="FFFFFF"/>
          </w:tcPr>
          <w:p>
            <w:pPr>
              <w:spacing w:after="40" w:before="40" w:line="252" w:lineRule="auto"/>
            </w:pPr>
            <w:r>
              <w:rPr>
                <w:b w:val="0"/>
                <w:color w:val="000000"/>
                <w:sz w:val="20"/>
              </w:rPr>
              <w:t>Planner</w:t>
            </w:r>
          </w:p>
        </w:tc>
        <w:tc>
          <w:tcPr>
            <w:tcW w:type="dxa" w:w="3456"/>
            <w:vAlign w:val="center"/>
            <w:tcMar>
              <w:top w:w="90" w:type="dxa"/>
              <w:left w:w="90" w:type="dxa"/>
              <w:bottom w:w="90" w:type="dxa"/>
              <w:right w:w="90" w:type="dxa"/>
            </w:tcMar>
            <w:shd w:fill="FFFFFF"/>
          </w:tcPr>
          <w:p>
            <w:pPr>
              <w:spacing w:after="40" w:before="40" w:line="252" w:lineRule="auto"/>
            </w:pPr>
            <w:r>
              <w:rPr>
                <w:b w:val="0"/>
                <w:color w:val="000000"/>
                <w:sz w:val="20"/>
              </w:rPr>
              <w:t>Baseline, acceptance IDs, requested batch</w:t>
            </w:r>
          </w:p>
        </w:tc>
        <w:tc>
          <w:tcPr>
            <w:tcW w:type="dxa" w:w="4680"/>
            <w:vAlign w:val="center"/>
            <w:tcMar>
              <w:top w:w="90" w:type="dxa"/>
              <w:left w:w="90" w:type="dxa"/>
              <w:bottom w:w="90" w:type="dxa"/>
              <w:right w:w="90" w:type="dxa"/>
            </w:tcMar>
            <w:shd w:fill="FFFFFF"/>
          </w:tcPr>
          <w:p>
            <w:pPr>
              <w:spacing w:after="40" w:before="40" w:line="252" w:lineRule="auto"/>
            </w:pPr>
            <w:r>
              <w:rPr>
                <w:b w:val="0"/>
                <w:color w:val="000000"/>
                <w:sz w:val="20"/>
              </w:rPr>
              <w:t>Task scope, dependency list and readiness manifest</w:t>
            </w:r>
          </w:p>
        </w:tc>
      </w:tr>
      <w:tr>
        <w:trPr>
          <w:cantSplit/>
        </w:trPr>
        <w:tc>
          <w:tcPr>
            <w:tcW w:type="dxa" w:w="1800"/>
            <w:vAlign w:val="center"/>
            <w:tcMar>
              <w:top w:w="90" w:type="dxa"/>
              <w:left w:w="90" w:type="dxa"/>
              <w:bottom w:w="90" w:type="dxa"/>
              <w:right w:w="90" w:type="dxa"/>
            </w:tcMar>
            <w:shd w:fill="F1F4F6"/>
          </w:tcPr>
          <w:p>
            <w:pPr>
              <w:spacing w:after="40" w:before="40" w:line="252" w:lineRule="auto"/>
            </w:pPr>
            <w:r>
              <w:rPr>
                <w:b w:val="0"/>
                <w:color w:val="000000"/>
                <w:sz w:val="20"/>
              </w:rPr>
              <w:t>Developer</w:t>
            </w:r>
          </w:p>
        </w:tc>
        <w:tc>
          <w:tcPr>
            <w:tcW w:type="dxa" w:w="3456"/>
            <w:vAlign w:val="center"/>
            <w:tcMar>
              <w:top w:w="90" w:type="dxa"/>
              <w:left w:w="90" w:type="dxa"/>
              <w:bottom w:w="90" w:type="dxa"/>
              <w:right w:w="90" w:type="dxa"/>
            </w:tcMar>
            <w:shd w:fill="F1F4F6"/>
          </w:tcPr>
          <w:p>
            <w:pPr>
              <w:spacing w:after="40" w:before="40" w:line="252" w:lineRule="auto"/>
            </w:pPr>
            <w:r>
              <w:rPr>
                <w:b w:val="0"/>
                <w:color w:val="000000"/>
                <w:sz w:val="20"/>
              </w:rPr>
              <w:t>Approved task and READY report</w:t>
            </w:r>
          </w:p>
        </w:tc>
        <w:tc>
          <w:tcPr>
            <w:tcW w:type="dxa" w:w="4680"/>
            <w:vAlign w:val="center"/>
            <w:tcMar>
              <w:top w:w="90" w:type="dxa"/>
              <w:left w:w="90" w:type="dxa"/>
              <w:bottom w:w="90" w:type="dxa"/>
              <w:right w:w="90" w:type="dxa"/>
            </w:tcMar>
            <w:shd w:fill="F1F4F6"/>
          </w:tcPr>
          <w:p>
            <w:pPr>
              <w:spacing w:after="40" w:before="40" w:line="252" w:lineRule="auto"/>
            </w:pPr>
            <w:r>
              <w:rPr>
                <w:b w:val="0"/>
                <w:color w:val="000000"/>
                <w:sz w:val="20"/>
              </w:rPr>
              <w:t>Patch, content digest, local static-gate reports</w:t>
            </w:r>
          </w:p>
        </w:tc>
      </w:tr>
      <w:tr>
        <w:trPr>
          <w:cantSplit/>
        </w:trPr>
        <w:tc>
          <w:tcPr>
            <w:tcW w:type="dxa" w:w="1800"/>
            <w:vAlign w:val="center"/>
            <w:tcMar>
              <w:top w:w="90" w:type="dxa"/>
              <w:left w:w="90" w:type="dxa"/>
              <w:bottom w:w="90" w:type="dxa"/>
              <w:right w:w="90" w:type="dxa"/>
            </w:tcMar>
            <w:shd w:fill="FFFFFF"/>
          </w:tcPr>
          <w:p>
            <w:pPr>
              <w:spacing w:after="40" w:before="40" w:line="252" w:lineRule="auto"/>
            </w:pPr>
            <w:r>
              <w:rPr>
                <w:b w:val="0"/>
                <w:color w:val="000000"/>
                <w:sz w:val="20"/>
              </w:rPr>
              <w:t>Code reviewer</w:t>
            </w:r>
          </w:p>
        </w:tc>
        <w:tc>
          <w:tcPr>
            <w:tcW w:type="dxa" w:w="3456"/>
            <w:vAlign w:val="center"/>
            <w:tcMar>
              <w:top w:w="90" w:type="dxa"/>
              <w:left w:w="90" w:type="dxa"/>
              <w:bottom w:w="90" w:type="dxa"/>
              <w:right w:w="90" w:type="dxa"/>
            </w:tcMar>
            <w:shd w:fill="FFFFFF"/>
          </w:tcPr>
          <w:p>
            <w:pPr>
              <w:spacing w:after="40" w:before="40" w:line="252" w:lineRule="auto"/>
            </w:pPr>
            <w:r>
              <w:rPr>
                <w:b w:val="0"/>
                <w:color w:val="000000"/>
                <w:sz w:val="20"/>
              </w:rPr>
              <w:t>Exact patch and passing static evidence</w:t>
            </w:r>
          </w:p>
        </w:tc>
        <w:tc>
          <w:tcPr>
            <w:tcW w:type="dxa" w:w="4680"/>
            <w:vAlign w:val="center"/>
            <w:tcMar>
              <w:top w:w="90" w:type="dxa"/>
              <w:left w:w="90" w:type="dxa"/>
              <w:bottom w:w="90" w:type="dxa"/>
              <w:right w:w="90" w:type="dxa"/>
            </w:tcMar>
            <w:shd w:fill="FFFFFF"/>
          </w:tcPr>
          <w:p>
            <w:pPr>
              <w:spacing w:after="40" w:before="40" w:line="252" w:lineRule="auto"/>
            </w:pPr>
            <w:r>
              <w:rPr>
                <w:b w:val="0"/>
                <w:color w:val="000000"/>
                <w:sz w:val="20"/>
              </w:rPr>
              <w:t>APPROVED or findings tied to requirements</w:t>
            </w:r>
          </w:p>
        </w:tc>
      </w:tr>
      <w:tr>
        <w:trPr>
          <w:cantSplit/>
        </w:trPr>
        <w:tc>
          <w:tcPr>
            <w:tcW w:type="dxa" w:w="1800"/>
            <w:vAlign w:val="center"/>
            <w:tcMar>
              <w:top w:w="90" w:type="dxa"/>
              <w:left w:w="90" w:type="dxa"/>
              <w:bottom w:w="90" w:type="dxa"/>
              <w:right w:w="90" w:type="dxa"/>
            </w:tcMar>
            <w:shd w:fill="F1F4F6"/>
          </w:tcPr>
          <w:p>
            <w:pPr>
              <w:spacing w:after="40" w:before="40" w:line="252" w:lineRule="auto"/>
            </w:pPr>
            <w:r>
              <w:rPr>
                <w:b w:val="0"/>
                <w:color w:val="000000"/>
                <w:sz w:val="20"/>
              </w:rPr>
              <w:t>Test engineer</w:t>
            </w:r>
          </w:p>
        </w:tc>
        <w:tc>
          <w:tcPr>
            <w:tcW w:type="dxa" w:w="3456"/>
            <w:vAlign w:val="center"/>
            <w:tcMar>
              <w:top w:w="90" w:type="dxa"/>
              <w:left w:w="90" w:type="dxa"/>
              <w:bottom w:w="90" w:type="dxa"/>
              <w:right w:w="90" w:type="dxa"/>
            </w:tcMar>
            <w:shd w:fill="F1F4F6"/>
          </w:tcPr>
          <w:p>
            <w:pPr>
              <w:spacing w:after="40" w:before="40" w:line="252" w:lineRule="auto"/>
            </w:pPr>
            <w:r>
              <w:rPr>
                <w:b w:val="0"/>
                <w:color w:val="000000"/>
                <w:sz w:val="20"/>
              </w:rPr>
              <w:t>Reviewed digest, scenarios and test environment</w:t>
            </w:r>
          </w:p>
        </w:tc>
        <w:tc>
          <w:tcPr>
            <w:tcW w:type="dxa" w:w="4680"/>
            <w:vAlign w:val="center"/>
            <w:tcMar>
              <w:top w:w="90" w:type="dxa"/>
              <w:left w:w="90" w:type="dxa"/>
              <w:bottom w:w="90" w:type="dxa"/>
              <w:right w:w="90" w:type="dxa"/>
            </w:tcMar>
            <w:shd w:fill="F1F4F6"/>
          </w:tcPr>
          <w:p>
            <w:pPr>
              <w:spacing w:after="40" w:before="40" w:line="252" w:lineRule="auto"/>
            </w:pPr>
            <w:r>
              <w:rPr>
                <w:b w:val="0"/>
                <w:color w:val="000000"/>
                <w:sz w:val="20"/>
              </w:rPr>
              <w:t>Focused tests, logs, coverage and environment timeline</w:t>
            </w:r>
          </w:p>
        </w:tc>
      </w:tr>
      <w:tr>
        <w:trPr>
          <w:cantSplit/>
        </w:trPr>
        <w:tc>
          <w:tcPr>
            <w:tcW w:type="dxa" w:w="1800"/>
            <w:vAlign w:val="center"/>
            <w:tcMar>
              <w:top w:w="90" w:type="dxa"/>
              <w:left w:w="90" w:type="dxa"/>
              <w:bottom w:w="90" w:type="dxa"/>
              <w:right w:w="90" w:type="dxa"/>
            </w:tcMar>
            <w:shd w:fill="FFFFFF"/>
          </w:tcPr>
          <w:p>
            <w:pPr>
              <w:spacing w:after="40" w:before="40" w:line="252" w:lineRule="auto"/>
            </w:pPr>
            <w:r>
              <w:rPr>
                <w:b w:val="0"/>
                <w:color w:val="000000"/>
                <w:sz w:val="20"/>
              </w:rPr>
              <w:t>Test reviewer</w:t>
            </w:r>
          </w:p>
        </w:tc>
        <w:tc>
          <w:tcPr>
            <w:tcW w:type="dxa" w:w="3456"/>
            <w:vAlign w:val="center"/>
            <w:tcMar>
              <w:top w:w="90" w:type="dxa"/>
              <w:left w:w="90" w:type="dxa"/>
              <w:bottom w:w="90" w:type="dxa"/>
              <w:right w:w="90" w:type="dxa"/>
            </w:tcMar>
            <w:shd w:fill="FFFFFF"/>
          </w:tcPr>
          <w:p>
            <w:pPr>
              <w:spacing w:after="40" w:before="40" w:line="252" w:lineRule="auto"/>
            </w:pPr>
            <w:r>
              <w:rPr>
                <w:b w:val="0"/>
                <w:color w:val="000000"/>
                <w:sz w:val="20"/>
              </w:rPr>
              <w:t>Test results and scenario mapping</w:t>
            </w:r>
          </w:p>
        </w:tc>
        <w:tc>
          <w:tcPr>
            <w:tcW w:type="dxa" w:w="4680"/>
            <w:vAlign w:val="center"/>
            <w:tcMar>
              <w:top w:w="90" w:type="dxa"/>
              <w:left w:w="90" w:type="dxa"/>
              <w:bottom w:w="90" w:type="dxa"/>
              <w:right w:w="90" w:type="dxa"/>
            </w:tcMar>
            <w:shd w:fill="FFFFFF"/>
          </w:tcPr>
          <w:p>
            <w:pPr>
              <w:spacing w:after="40" w:before="40" w:line="252" w:lineRule="auto"/>
            </w:pPr>
            <w:r>
              <w:rPr>
                <w:b w:val="0"/>
                <w:color w:val="000000"/>
                <w:sz w:val="20"/>
              </w:rPr>
              <w:t>TEST_REVIEW_APPROVED or missing/failed evidence</w:t>
            </w:r>
          </w:p>
        </w:tc>
      </w:tr>
      <w:tr>
        <w:trPr>
          <w:cantSplit/>
        </w:trPr>
        <w:tc>
          <w:tcPr>
            <w:tcW w:type="dxa" w:w="1800"/>
            <w:vAlign w:val="center"/>
            <w:tcMar>
              <w:top w:w="90" w:type="dxa"/>
              <w:left w:w="90" w:type="dxa"/>
              <w:bottom w:w="90" w:type="dxa"/>
              <w:right w:w="90" w:type="dxa"/>
            </w:tcMar>
            <w:shd w:fill="F1F4F6"/>
          </w:tcPr>
          <w:p>
            <w:pPr>
              <w:spacing w:after="40" w:before="40" w:line="252" w:lineRule="auto"/>
            </w:pPr>
            <w:r>
              <w:rPr>
                <w:b w:val="0"/>
                <w:color w:val="000000"/>
                <w:sz w:val="20"/>
              </w:rPr>
              <w:t>Browser planner</w:t>
            </w:r>
          </w:p>
        </w:tc>
        <w:tc>
          <w:tcPr>
            <w:tcW w:type="dxa" w:w="3456"/>
            <w:vAlign w:val="center"/>
            <w:tcMar>
              <w:top w:w="90" w:type="dxa"/>
              <w:left w:w="90" w:type="dxa"/>
              <w:bottom w:w="90" w:type="dxa"/>
              <w:right w:w="90" w:type="dxa"/>
            </w:tcMar>
            <w:shd w:fill="F1F4F6"/>
          </w:tcPr>
          <w:p>
            <w:pPr>
              <w:spacing w:after="40" w:before="40" w:line="252" w:lineRule="auto"/>
            </w:pPr>
            <w:r>
              <w:rPr>
                <w:b w:val="0"/>
                <w:color w:val="000000"/>
                <w:sz w:val="20"/>
              </w:rPr>
              <w:t>Approved test evidence and live URLs</w:t>
            </w:r>
          </w:p>
        </w:tc>
        <w:tc>
          <w:tcPr>
            <w:tcW w:type="dxa" w:w="4680"/>
            <w:vAlign w:val="center"/>
            <w:tcMar>
              <w:top w:w="90" w:type="dxa"/>
              <w:left w:w="90" w:type="dxa"/>
              <w:bottom w:w="90" w:type="dxa"/>
              <w:right w:w="90" w:type="dxa"/>
            </w:tcMar>
            <w:shd w:fill="F1F4F6"/>
          </w:tcPr>
          <w:p>
            <w:pPr>
              <w:spacing w:after="40" w:before="40" w:line="252" w:lineRule="auto"/>
            </w:pPr>
            <w:r>
              <w:rPr>
                <w:b w:val="0"/>
                <w:color w:val="000000"/>
                <w:sz w:val="20"/>
              </w:rPr>
              <w:t>Scenario charter, fixture IDs and viewports</w:t>
            </w:r>
          </w:p>
        </w:tc>
      </w:tr>
      <w:tr>
        <w:trPr>
          <w:cantSplit/>
        </w:trPr>
        <w:tc>
          <w:tcPr>
            <w:tcW w:type="dxa" w:w="1800"/>
            <w:vAlign w:val="center"/>
            <w:tcMar>
              <w:top w:w="90" w:type="dxa"/>
              <w:left w:w="90" w:type="dxa"/>
              <w:bottom w:w="90" w:type="dxa"/>
              <w:right w:w="90" w:type="dxa"/>
            </w:tcMar>
            <w:shd w:fill="FFFFFF"/>
          </w:tcPr>
          <w:p>
            <w:pPr>
              <w:spacing w:after="40" w:before="40" w:line="252" w:lineRule="auto"/>
            </w:pPr>
            <w:r>
              <w:rPr>
                <w:b w:val="0"/>
                <w:color w:val="000000"/>
                <w:sz w:val="20"/>
              </w:rPr>
              <w:t>Playwright agent</w:t>
            </w:r>
          </w:p>
        </w:tc>
        <w:tc>
          <w:tcPr>
            <w:tcW w:type="dxa" w:w="3456"/>
            <w:vAlign w:val="center"/>
            <w:tcMar>
              <w:top w:w="90" w:type="dxa"/>
              <w:left w:w="90" w:type="dxa"/>
              <w:bottom w:w="90" w:type="dxa"/>
              <w:right w:w="90" w:type="dxa"/>
            </w:tcMar>
            <w:shd w:fill="FFFFFF"/>
          </w:tcPr>
          <w:p>
            <w:pPr>
              <w:spacing w:after="40" w:before="40" w:line="252" w:lineRule="auto"/>
            </w:pPr>
            <w:r>
              <w:rPr>
                <w:b w:val="0"/>
                <w:color w:val="000000"/>
                <w:sz w:val="20"/>
              </w:rPr>
              <w:t>Charter and guarded API test stack</w:t>
            </w:r>
          </w:p>
        </w:tc>
        <w:tc>
          <w:tcPr>
            <w:tcW w:type="dxa" w:w="4680"/>
            <w:vAlign w:val="center"/>
            <w:tcMar>
              <w:top w:w="90" w:type="dxa"/>
              <w:left w:w="90" w:type="dxa"/>
              <w:bottom w:w="90" w:type="dxa"/>
              <w:right w:w="90" w:type="dxa"/>
            </w:tcMar>
            <w:shd w:fill="FFFFFF"/>
          </w:tcPr>
          <w:p>
            <w:pPr>
              <w:spacing w:after="40" w:before="40" w:line="252" w:lineRule="auto"/>
            </w:pPr>
            <w:r>
              <w:rPr>
                <w:b w:val="0"/>
                <w:color w:val="000000"/>
                <w:sz w:val="20"/>
              </w:rPr>
              <w:t>Observed steps, screenshots/traces and defects</w:t>
            </w:r>
          </w:p>
        </w:tc>
      </w:tr>
      <w:tr>
        <w:trPr>
          <w:cantSplit/>
        </w:trPr>
        <w:tc>
          <w:tcPr>
            <w:tcW w:type="dxa" w:w="1800"/>
            <w:vAlign w:val="center"/>
            <w:tcMar>
              <w:top w:w="90" w:type="dxa"/>
              <w:left w:w="90" w:type="dxa"/>
              <w:bottom w:w="90" w:type="dxa"/>
              <w:right w:w="90" w:type="dxa"/>
            </w:tcMar>
            <w:shd w:fill="F1F4F6"/>
          </w:tcPr>
          <w:p>
            <w:pPr>
              <w:spacing w:after="40" w:before="40" w:line="252" w:lineRule="auto"/>
            </w:pPr>
            <w:r>
              <w:rPr>
                <w:b w:val="0"/>
                <w:color w:val="000000"/>
                <w:sz w:val="20"/>
              </w:rPr>
              <w:t>Acceptance reviewer</w:t>
            </w:r>
          </w:p>
        </w:tc>
        <w:tc>
          <w:tcPr>
            <w:tcW w:type="dxa" w:w="3456"/>
            <w:vAlign w:val="center"/>
            <w:tcMar>
              <w:top w:w="90" w:type="dxa"/>
              <w:left w:w="90" w:type="dxa"/>
              <w:bottom w:w="90" w:type="dxa"/>
              <w:right w:w="90" w:type="dxa"/>
            </w:tcMar>
            <w:shd w:fill="F1F4F6"/>
          </w:tcPr>
          <w:p>
            <w:pPr>
              <w:spacing w:after="40" w:before="40" w:line="252" w:lineRule="auto"/>
            </w:pPr>
            <w:r>
              <w:rPr>
                <w:b w:val="0"/>
                <w:color w:val="000000"/>
                <w:sz w:val="20"/>
              </w:rPr>
              <w:t>Browser artifacts and baseline</w:t>
            </w:r>
          </w:p>
        </w:tc>
        <w:tc>
          <w:tcPr>
            <w:tcW w:type="dxa" w:w="4680"/>
            <w:vAlign w:val="center"/>
            <w:tcMar>
              <w:top w:w="90" w:type="dxa"/>
              <w:left w:w="90" w:type="dxa"/>
              <w:bottom w:w="90" w:type="dxa"/>
              <w:right w:w="90" w:type="dxa"/>
            </w:tcMar>
            <w:shd w:fill="F1F4F6"/>
          </w:tcPr>
          <w:p>
            <w:pPr>
              <w:spacing w:after="40" w:before="40" w:line="252" w:lineRule="auto"/>
            </w:pPr>
            <w:r>
              <w:rPr>
                <w:b w:val="0"/>
                <w:color w:val="000000"/>
                <w:sz w:val="20"/>
              </w:rPr>
              <w:t>BROWSER_REVIEW_APPROVED or defects</w:t>
            </w:r>
          </w:p>
        </w:tc>
      </w:tr>
      <w:tr>
        <w:trPr>
          <w:cantSplit/>
        </w:trPr>
        <w:tc>
          <w:tcPr>
            <w:tcW w:type="dxa" w:w="1800"/>
            <w:vAlign w:val="center"/>
            <w:tcMar>
              <w:top w:w="90" w:type="dxa"/>
              <w:left w:w="90" w:type="dxa"/>
              <w:bottom w:w="90" w:type="dxa"/>
              <w:right w:w="90" w:type="dxa"/>
            </w:tcMar>
            <w:shd w:fill="FFFFFF"/>
          </w:tcPr>
          <w:p>
            <w:pPr>
              <w:spacing w:after="40" w:before="40" w:line="252" w:lineRule="auto"/>
            </w:pPr>
            <w:r>
              <w:rPr>
                <w:b w:val="0"/>
                <w:color w:val="000000"/>
                <w:sz w:val="20"/>
              </w:rPr>
              <w:t>Gate evaluator</w:t>
            </w:r>
          </w:p>
        </w:tc>
        <w:tc>
          <w:tcPr>
            <w:tcW w:type="dxa" w:w="3456"/>
            <w:vAlign w:val="center"/>
            <w:tcMar>
              <w:top w:w="90" w:type="dxa"/>
              <w:left w:w="90" w:type="dxa"/>
              <w:bottom w:w="90" w:type="dxa"/>
              <w:right w:w="90" w:type="dxa"/>
            </w:tcMar>
            <w:shd w:fill="FFFFFF"/>
          </w:tcPr>
          <w:p>
            <w:pPr>
              <w:spacing w:after="40" w:before="40" w:line="252" w:lineRule="auto"/>
            </w:pPr>
            <w:r>
              <w:rPr>
                <w:b w:val="0"/>
                <w:color w:val="000000"/>
                <w:sz w:val="20"/>
              </w:rPr>
              <w:t>All matching reports and reviews</w:t>
            </w:r>
          </w:p>
        </w:tc>
        <w:tc>
          <w:tcPr>
            <w:tcW w:type="dxa" w:w="4680"/>
            <w:vAlign w:val="center"/>
            <w:tcMar>
              <w:top w:w="90" w:type="dxa"/>
              <w:left w:w="90" w:type="dxa"/>
              <w:bottom w:w="90" w:type="dxa"/>
              <w:right w:w="90" w:type="dxa"/>
            </w:tcMar>
            <w:shd w:fill="FFFFFF"/>
          </w:tcPr>
          <w:p>
            <w:pPr>
              <w:spacing w:after="40" w:before="40" w:line="252" w:lineRule="auto"/>
            </w:pPr>
            <w:r>
              <w:rPr>
                <w:b w:val="0"/>
                <w:color w:val="000000"/>
                <w:sz w:val="20"/>
              </w:rPr>
              <w:t>DONE, FAILED or BLOCKED with explicit reasons</w:t>
            </w:r>
          </w:p>
        </w:tc>
      </w:tr>
    </w:tbl>
    <w:p>
      <w:pPr>
        <w:spacing w:after="40"/>
      </w:pPr>
    </w:p>
    <w:p>
      <w:pPr>
        <w:widowControl/>
      </w:pPr>
      <w:r>
        <w:t>Rules belong in root/nested AGENTS.md and small linked policy files; reusable procedures belong in .agents/skills/&lt;name&gt;/SKILL.md; report shapes belong in templates/; executable deterministic checks belong in tools/quality/ and tools/environment/; CI invokes those same entry points. Task text references these artifacts instead of repeating their contents. Useful skills are prepare-ticket, verify-environment, implement-ticket, review-ticket, test-ticket and browser-acceptance. Skills orchestrate tools; they cannot declare a failed tool successful. This section specifies the future checkout arrangement, not new skill installation in the source repository.</w:t>
      </w:r>
    </w:p>
    <w:p>
      <w:pPr>
        <w:pStyle w:val="Heading1"/>
      </w:pPr>
      <w:r>
        <w:t>14 Acceptance scenarios</w:t>
      </w:r>
    </w:p>
    <w:p>
      <w:pPr>
        <w:widowControl/>
      </w:pPr>
      <w:r>
        <w:t>The scenarios below are the acceptance oracle for this baseline. They are not execution results. Each maps to requirement IDs; boundary and race cases named inside a scenario must each be exercised. Use a versioned isolated fixture with known IDs and clocks. Record PASS, FAIL, BLOCKED or NOT_RUN per case and preserve evidence. No scenario is marked passed by this document.</w:t>
      </w:r>
    </w:p>
    <w:p>
      <w:pPr>
        <w:keepNext/>
      </w:pPr>
      <w:r>
        <w:rPr>
          <w:b/>
        </w:rPr>
        <w:t>A01  Scope and permissions</w:t>
      </w:r>
    </w:p>
    <w:p>
      <w:pPr>
        <w:keepNext/>
      </w:pPr>
      <w:r>
        <w:rPr>
          <w:b/>
        </w:rPr>
        <w:t xml:space="preserve">Requirements </w:t>
      </w:r>
      <w:r>
        <w:t>R001, R002, R003, R004.</w:t>
      </w:r>
    </w:p>
    <w:p>
      <w:pPr>
        <w:widowControl/>
      </w:pPr>
      <w:r>
        <w:t>Given A clean implementation checkout and the baseline. When Review the release scope and call each privileged route as visitor, volunteer and operator. Then Only the role matrix grants access; no deferred capability is presented as delivered; generated contracts implement this baseline.</w:t>
      </w:r>
    </w:p>
    <w:p>
      <w:r>
        <w:rPr>
          <w:b/>
        </w:rPr>
        <w:t xml:space="preserve">Verification </w:t>
      </w:r>
      <w:r>
        <w:t>Document review and API authorization matrix.</w:t>
      </w:r>
    </w:p>
    <w:p>
      <w:pPr>
        <w:keepNext/>
      </w:pPr>
      <w:r>
        <w:rPr>
          <w:b/>
        </w:rPr>
        <w:t>A02  Domain boundaries</w:t>
      </w:r>
    </w:p>
    <w:p>
      <w:pPr>
        <w:keepNext/>
      </w:pPr>
      <w:r>
        <w:rPr>
          <w:b/>
        </w:rPr>
        <w:t xml:space="preserve">Requirements </w:t>
      </w:r>
      <w:r>
        <w:t>R005, R006, R007, R009.</w:t>
      </w:r>
    </w:p>
    <w:p>
      <w:pPr>
        <w:widowControl/>
      </w:pPr>
      <w:r>
        <w:t>Given Records with every enum and Unicode boundary fixture. When Create with valid values, at limit and one beyond; submit client status/date; read publicly. Then Valid records persist with server AVAILABLE/UTC; invalid fields reject with 400; code-point counts match UI; no private fields appear.</w:t>
      </w:r>
    </w:p>
    <w:p>
      <w:r>
        <w:rPr>
          <w:b/>
        </w:rPr>
        <w:t xml:space="preserve">Verification </w:t>
      </w:r>
      <w:r>
        <w:t>DTO validation, API and mapper tests.</w:t>
      </w:r>
    </w:p>
    <w:p>
      <w:pPr>
        <w:keepNext/>
      </w:pPr>
      <w:r>
        <w:rPr>
          <w:b/>
        </w:rPr>
        <w:t>A03  Stale updates and deletion</w:t>
      </w:r>
    </w:p>
    <w:p>
      <w:pPr>
        <w:keepNext/>
      </w:pPr>
      <w:r>
        <w:rPr>
          <w:b/>
        </w:rPr>
        <w:t xml:space="preserve">Requirements </w:t>
      </w:r>
      <w:r>
        <w:t>R008, R028.</w:t>
      </w:r>
    </w:p>
    <w:p>
      <w:pPr>
        <w:widowControl/>
      </w:pPr>
      <w:r>
        <w:t>Given Two staff clients share an ETag and a separate stone has an active hold. When Save from both clients; omit If-Match; attempt deletion of held and free stones. Then First save succeeds, stale requests return 412, missing preconditions return 428, active hold returns 409; valid delete hides the stone and preserves tombstone/cleanup intent.</w:t>
      </w:r>
    </w:p>
    <w:p>
      <w:r>
        <w:rPr>
          <w:b/>
        </w:rPr>
        <w:t xml:space="preserve">Verification </w:t>
      </w:r>
      <w:r>
        <w:t>PostgreSQL concurrent integration test.</w:t>
      </w:r>
    </w:p>
    <w:p>
      <w:pPr>
        <w:keepNext/>
      </w:pPr>
      <w:r>
        <w:rPr>
          <w:b/>
        </w:rPr>
        <w:t>A04  Routes and return state</w:t>
      </w:r>
    </w:p>
    <w:p>
      <w:pPr>
        <w:keepNext/>
      </w:pPr>
      <w:r>
        <w:rPr>
          <w:b/>
        </w:rPr>
        <w:t xml:space="preserve">Requirements </w:t>
      </w:r>
      <w:r>
        <w:t>R010, R015.</w:t>
      </w:r>
    </w:p>
    <w:p>
      <w:pPr>
        <w:widowControl/>
      </w:pPr>
      <w:r>
        <w:t>Given A filtered paginated catalog is scrolled down. When Open a detail, use Back/Forward and Back to catalog; refresh canonical/legacy/unknown routes. Then Session catalog state restores; direct/reload defaults apply; canonical redirects replace history; missing record and unknown route are distinct.</w:t>
      </w:r>
    </w:p>
    <w:p>
      <w:r>
        <w:rPr>
          <w:b/>
        </w:rPr>
        <w:t xml:space="preserve">Verification </w:t>
      </w:r>
      <w:r>
        <w:t>Playwright API-mode navigation.</w:t>
      </w:r>
    </w:p>
    <w:p>
      <w:pPr>
        <w:keepNext/>
      </w:pPr>
      <w:r>
        <w:rPr>
          <w:b/>
        </w:rPr>
        <w:t>A05  Filtering and counts</w:t>
      </w:r>
    </w:p>
    <w:p>
      <w:pPr>
        <w:keepNext/>
      </w:pPr>
      <w:r>
        <w:rPr>
          <w:b/>
        </w:rPr>
        <w:t xml:space="preserve">Requirements </w:t>
      </w:r>
      <w:r>
        <w:t>R011, R012, R014, R083.</w:t>
      </w:r>
    </w:p>
    <w:p>
      <w:pPr>
        <w:widowControl/>
      </w:pPr>
      <w:r>
        <w:t>Given A fixed catalog contains available/reserved/adopted stones across types, sizes and UTC day boundaries. When Apply two sizes, two types and From/To; sort all six ways; paginate; request non-AVAILABLE status. Then OR/AND/half-open UTC rules, AVAILABLE invariant, exact total, deterministic ties and page bounds hold; no wrong-status card leaks.</w:t>
      </w:r>
    </w:p>
    <w:p>
      <w:r>
        <w:rPr>
          <w:b/>
        </w:rPr>
        <w:t xml:space="preserve">Verification </w:t>
      </w:r>
      <w:r>
        <w:t>Repository/API parameterized tests.</w:t>
      </w:r>
    </w:p>
    <w:p>
      <w:pPr>
        <w:keepNext/>
      </w:pPr>
      <w:r>
        <w:rPr>
          <w:b/>
        </w:rPr>
        <w:t>A06  Draft filters and chips</w:t>
      </w:r>
    </w:p>
    <w:p>
      <w:pPr>
        <w:keepNext/>
      </w:pPr>
      <w:r>
        <w:rPr>
          <w:b/>
        </w:rPr>
        <w:t xml:space="preserve">Requirements </w:t>
      </w:r>
      <w:r>
        <w:t>R012, R013, R015.</w:t>
      </w:r>
    </w:p>
    <w:p>
      <w:pPr>
        <w:widowControl/>
      </w:pPr>
      <w:r>
        <w:t>Given Applied valid dates and several selected options exist. When Type an invalid date, filter option labels, remove hidden selections/date chip and Reset. Then Invalid draft never replaces applied date; query does not search catalog; chips/counts share state; reset and focus behavior match requirements.</w:t>
      </w:r>
    </w:p>
    <w:p>
      <w:r>
        <w:rPr>
          <w:b/>
        </w:rPr>
        <w:t xml:space="preserve">Verification </w:t>
      </w:r>
      <w:r>
        <w:t>UI interaction tests and keyboard browser charter.</w:t>
      </w:r>
    </w:p>
    <w:p>
      <w:pPr>
        <w:keepNext/>
      </w:pPr>
      <w:r>
        <w:rPr>
          <w:b/>
        </w:rPr>
        <w:t>A07  Responsive layout and focus</w:t>
      </w:r>
    </w:p>
    <w:p>
      <w:pPr>
        <w:keepNext/>
      </w:pPr>
      <w:r>
        <w:rPr>
          <w:b/>
        </w:rPr>
        <w:t xml:space="preserve">Requirements </w:t>
      </w:r>
      <w:r>
        <w:t>R016, R017, R045, R070.</w:t>
      </w:r>
    </w:p>
    <w:p>
      <w:pPr>
        <w:widowControl/>
      </w:pPr>
      <w:r>
        <w:t>Given Catalog/detail with chat open and filters/adoption modal available. When Exercise 320, 768 and 1440 px widths, 200% zoom, keyboard navigation and Escape and reduced motion. Then No horizontal overflow or hidden focus; modal traps only when appropriate; chat respects inert background; cards and controls remain readable.</w:t>
      </w:r>
    </w:p>
    <w:p>
      <w:r>
        <w:rPr>
          <w:b/>
        </w:rPr>
        <w:t xml:space="preserve">Verification </w:t>
      </w:r>
      <w:r>
        <w:t>Playwright plus screen-reader inspection.</w:t>
      </w:r>
    </w:p>
    <w:p>
      <w:pPr>
        <w:keepNext/>
      </w:pPr>
      <w:r>
        <w:rPr>
          <w:b/>
        </w:rPr>
        <w:t>A08  Loading errors and gallery</w:t>
      </w:r>
    </w:p>
    <w:p>
      <w:pPr>
        <w:keepNext/>
      </w:pPr>
      <w:r>
        <w:rPr>
          <w:b/>
        </w:rPr>
        <w:t xml:space="preserve">Requirements </w:t>
      </w:r>
      <w:r>
        <w:t>R016, R018.</w:t>
      </w:r>
    </w:p>
    <w:p>
      <w:pPr>
        <w:widowControl/>
      </w:pPr>
      <w:r>
        <w:t>Given Zero/one/many-photo stones and controlled response delays. When Load/retry failure, return successful empty result, select thumbnails, break an image and reverse request completion order. Then States differ correctly; newest query wins; no fabricated thumbnails/retry loop; preview never changes cover; full biography remains readable.</w:t>
      </w:r>
    </w:p>
    <w:p>
      <w:r>
        <w:rPr>
          <w:b/>
        </w:rPr>
        <w:t xml:space="preserve">Verification </w:t>
      </w:r>
      <w:r>
        <w:t>Component tests and real browser checks.</w:t>
      </w:r>
    </w:p>
    <w:p>
      <w:pPr>
        <w:keepNext/>
      </w:pPr>
      <w:r>
        <w:rPr>
          <w:b/>
        </w:rPr>
        <w:t>A09  Upload validation and ownership</w:t>
      </w:r>
    </w:p>
    <w:p>
      <w:pPr>
        <w:keepNext/>
      </w:pPr>
      <w:r>
        <w:rPr>
          <w:b/>
        </w:rPr>
        <w:t xml:space="preserve">Requirements </w:t>
      </w:r>
      <w:r>
        <w:t>R019, R020, R023.</w:t>
      </w:r>
    </w:p>
    <w:p>
      <w:pPr>
        <w:widowControl/>
      </w:pPr>
      <w:r>
        <w:t>Given Authorized staff plus a foreign staff session and visitors. When Upload supported files at 10 MiB and over, MIME/signature mismatch, corrupt/animated/oversized-pixel files and metadata-bearing image. Then Only valid bounded decoded images accepted; metadata removed; private keys hidden; foreign draft returns 404; unauthorized upload returns 401/403.</w:t>
      </w:r>
    </w:p>
    <w:p>
      <w:r>
        <w:rPr>
          <w:b/>
        </w:rPr>
        <w:t xml:space="preserve">Verification </w:t>
      </w:r>
      <w:r>
        <w:t>File-security integration fixtures and authorization tests.</w:t>
      </w:r>
    </w:p>
    <w:p>
      <w:pPr>
        <w:keepNext/>
      </w:pPr>
      <w:r>
        <w:rPr>
          <w:b/>
        </w:rPr>
        <w:t>A10  Atomic create and lost response</w:t>
      </w:r>
    </w:p>
    <w:p>
      <w:pPr>
        <w:keepNext/>
      </w:pPr>
      <w:r>
        <w:rPr>
          <w:b/>
        </w:rPr>
        <w:t xml:space="preserve">Requirements </w:t>
      </w:r>
      <w:r>
        <w:t>R020, R029.</w:t>
      </w:r>
    </w:p>
    <w:p>
      <w:pPr>
        <w:widowControl/>
      </w:pPr>
      <w:r>
        <w:t>Given Sixteen owned drafts and two concurrent creators. When Create at expiry boundary, reuse/duplicate references, race claims and drop the successful HTTP response. Then One atomic winner; expired/duplicate/foreign cases fail without partial stone; same-key replay gives original result; changed payload returns 409; valid drafts survive confirmed rollback.</w:t>
      </w:r>
    </w:p>
    <w:p>
      <w:r>
        <w:rPr>
          <w:b/>
        </w:rPr>
        <w:t xml:space="preserve">Verification </w:t>
      </w:r>
      <w:r>
        <w:t>Database race, clock and fault-injection tests.</w:t>
      </w:r>
    </w:p>
    <w:p>
      <w:pPr>
        <w:keepNext/>
      </w:pPr>
      <w:r>
        <w:rPr>
          <w:b/>
        </w:rPr>
        <w:t>A11  Photo repair and cleanup</w:t>
      </w:r>
    </w:p>
    <w:p>
      <w:pPr>
        <w:keepNext/>
      </w:pPr>
      <w:r>
        <w:rPr>
          <w:b/>
        </w:rPr>
        <w:t xml:space="preserve">Requirements </w:t>
      </w:r>
      <w:r>
        <w:t>R021, R022, R024.</w:t>
      </w:r>
    </w:p>
    <w:p>
      <w:pPr>
        <w:widowControl/>
      </w:pPr>
      <w:r>
        <w:t>Given A new stone has one failed permanent copy and retained source. When Restart worker through retry schedule, repair storage, exhaust a second photo, manually retry and remove a pending photo. Then Saved stone survives; states/retry count persist; ready URL appears only after copy; cleanup never deletes an attached sole copy and eventually removes detached bytes.</w:t>
      </w:r>
    </w:p>
    <w:p>
      <w:r>
        <w:rPr>
          <w:b/>
        </w:rPr>
        <w:t xml:space="preserve">Verification </w:t>
      </w:r>
      <w:r>
        <w:t>Isolated MinIO integration with controlled clock.</w:t>
      </w:r>
    </w:p>
    <w:p>
      <w:pPr>
        <w:keepNext/>
      </w:pPr>
      <w:r>
        <w:rPr>
          <w:b/>
        </w:rPr>
        <w:t>A12  Usable create workflow</w:t>
      </w:r>
    </w:p>
    <w:p>
      <w:pPr>
        <w:keepNext/>
      </w:pPr>
      <w:r>
        <w:rPr>
          <w:b/>
        </w:rPr>
        <w:t xml:space="preserve">Requirements </w:t>
      </w:r>
      <w:r>
        <w:t>R022, R025, R026, R027.</w:t>
      </w:r>
    </w:p>
    <w:p>
      <w:pPr>
        <w:widowControl/>
      </w:pPr>
      <w:r>
        <w:t>Given Staff opens an empty form. When Select mixed valid/invalid batches, reorder, remove cover, fail one upload, retry creation and choose Add another. Then Progressive previews/counts/order are correct; successful drafts retained; fields/errors/focus preserved; no duplicate POST; confirmation and fresh form work.</w:t>
      </w:r>
    </w:p>
    <w:p>
      <w:r>
        <w:rPr>
          <w:b/>
        </w:rPr>
        <w:t xml:space="preserve">Verification </w:t>
      </w:r>
      <w:r>
        <w:t>Playwright real API with isolated uploads.</w:t>
      </w:r>
    </w:p>
    <w:p>
      <w:pPr>
        <w:keepNext/>
      </w:pPr>
      <w:r>
        <w:rPr>
          <w:b/>
        </w:rPr>
        <w:t>A13  URL expiry and contracts</w:t>
      </w:r>
    </w:p>
    <w:p>
      <w:pPr>
        <w:keepNext/>
      </w:pPr>
      <w:r>
        <w:rPr>
          <w:b/>
        </w:rPr>
        <w:t xml:space="preserve">Requirements </w:t>
      </w:r>
      <w:r>
        <w:t>R023, R082.</w:t>
      </w:r>
    </w:p>
    <w:p>
      <w:pPr>
        <w:widowControl/>
      </w:pPr>
      <w:r>
        <w:t>Given READY and PENDING photos with controllable signed-link expiry. When Read detail/draft, expire URL and refresh; inspect serialized representations. Then Only READY has a URL; refresh bounded once; no permanent signed URL storage; response fields/enums/nullability conform to generated schema.</w:t>
      </w:r>
    </w:p>
    <w:p>
      <w:r>
        <w:rPr>
          <w:b/>
        </w:rPr>
        <w:t xml:space="preserve">Verification </w:t>
      </w:r>
      <w:r>
        <w:t>API contract tests and browser expiry case.</w:t>
      </w:r>
    </w:p>
    <w:p>
      <w:pPr>
        <w:keepNext/>
      </w:pPr>
      <w:r>
        <w:rPr>
          <w:b/>
        </w:rPr>
        <w:t>A14  Application submission</w:t>
      </w:r>
    </w:p>
    <w:p>
      <w:pPr>
        <w:keepNext/>
      </w:pPr>
      <w:r>
        <w:rPr>
          <w:b/>
        </w:rPr>
        <w:t xml:space="preserve">Requirements </w:t>
      </w:r>
      <w:r>
        <w:t>R030, R031, R032.</w:t>
      </w:r>
    </w:p>
    <w:p>
      <w:pPr>
        <w:widowControl/>
      </w:pPr>
      <w:r>
        <w:t>Given An AVAILABLE stone and two independent visitor sessions. When Open modal, test empty/Unicode limits, submit concurrently and fail a post-success refresh. Then Exactly one 201/PENDING/RESERVED result and one 409; success retained on refresh error; modal shows correct stone and expiry; no PII public leak.</w:t>
      </w:r>
    </w:p>
    <w:p>
      <w:r>
        <w:rPr>
          <w:b/>
        </w:rPr>
        <w:t xml:space="preserve">Verification </w:t>
      </w:r>
      <w:r>
        <w:t>PostgreSQL race plus Playwright application charter.</w:t>
      </w:r>
    </w:p>
    <w:p>
      <w:pPr>
        <w:keepNext/>
      </w:pPr>
      <w:r>
        <w:rPr>
          <w:b/>
        </w:rPr>
        <w:t>A15  Lifecycle and expiry boundary</w:t>
      </w:r>
    </w:p>
    <w:p>
      <w:pPr>
        <w:keepNext/>
      </w:pPr>
      <w:r>
        <w:rPr>
          <w:b/>
        </w:rPr>
        <w:t xml:space="preserve">Requirements </w:t>
      </w:r>
      <w:r>
        <w:t>R033, R034, R084.</w:t>
      </w:r>
    </w:p>
    <w:p>
      <w:pPr>
        <w:widowControl/>
      </w:pPr>
      <w:r>
        <w:t>Given PENDING application before its 72-hour boundary, with a fixed UTC clock. When Extend once, extend twice, complete before expiry, race cancel/complete, then apply at/after expiry on another stone. Then One extension only; one compatible terminal transition; due hold becomes EXPIRED and AVAILABLE atomically; effective reads/search agree; new application can follow a cancelled/expired one.</w:t>
      </w:r>
    </w:p>
    <w:p>
      <w:r>
        <w:rPr>
          <w:b/>
        </w:rPr>
        <w:t xml:space="preserve">Verification </w:t>
      </w:r>
      <w:r>
        <w:t>Clock-controlled repository/service/API tests.</w:t>
      </w:r>
    </w:p>
    <w:p>
      <w:pPr>
        <w:keepNext/>
      </w:pPr>
      <w:r>
        <w:rPr>
          <w:b/>
        </w:rPr>
        <w:t>A16  Staff queue privacy and abuse</w:t>
      </w:r>
    </w:p>
    <w:p>
      <w:pPr>
        <w:keepNext/>
      </w:pPr>
      <w:r>
        <w:rPr>
          <w:b/>
        </w:rPr>
        <w:t xml:space="preserve">Requirements </w:t>
      </w:r>
      <w:r>
        <w:t>R034, R035, R068.</w:t>
      </w:r>
    </w:p>
    <w:p>
      <w:pPr>
        <w:widowControl/>
      </w:pPr>
      <w:r>
        <w:t>Given Pending/terminal applications with synthetic contacts. When Use queue filters/actions; cross role boundaries; hit session/IP limits; advance retention clock. Then Authorized private queue works; visitor cannot read contacts; 429 includes truthful delay; protection outage returns 503; terminal PII purged at 30 days and minimal audit removed at 90 days.</w:t>
      </w:r>
    </w:p>
    <w:p>
      <w:r>
        <w:rPr>
          <w:b/>
        </w:rPr>
        <w:t xml:space="preserve">Verification </w:t>
      </w:r>
      <w:r>
        <w:t>Staff browser charter, authorization and retention tests.</w:t>
      </w:r>
    </w:p>
    <w:p>
      <w:pPr>
        <w:keepNext/>
      </w:pPr>
      <w:r>
        <w:rPr>
          <w:b/>
        </w:rPr>
        <w:t>A17  Write uncertainty and replay window</w:t>
      </w:r>
    </w:p>
    <w:p>
      <w:pPr>
        <w:keepNext/>
      </w:pPr>
      <w:r>
        <w:rPr>
          <w:b/>
        </w:rPr>
        <w:t xml:space="preserve">Requirements </w:t>
      </w:r>
      <w:r>
        <w:t>R029, R032, R083.</w:t>
      </w:r>
    </w:p>
    <w:p>
      <w:pPr>
        <w:widowControl/>
      </w:pPr>
      <w:r>
        <w:t>Given Saved create/application/reindex outcomes and retained key markers. When Retry identical/changed payloads before 72 hours and after 72 hours; simulate lost commit acknowledgement. Then Original result replays without new work; changed/expired-used keys return 409; uncertainty reconciled before a new mutation; no assumed rollback.</w:t>
      </w:r>
    </w:p>
    <w:p>
      <w:r>
        <w:rPr>
          <w:b/>
        </w:rPr>
        <w:t xml:space="preserve">Verification </w:t>
      </w:r>
      <w:r>
        <w:t>Transactional idempotency fault tests.</w:t>
      </w:r>
    </w:p>
    <w:p>
      <w:pPr>
        <w:keepNext/>
      </w:pPr>
      <w:r>
        <w:rPr>
          <w:b/>
        </w:rPr>
        <w:t>A18  Chat lifecycle and ownership</w:t>
      </w:r>
    </w:p>
    <w:p>
      <w:pPr>
        <w:keepNext/>
      </w:pPr>
      <w:r>
        <w:rPr>
          <w:b/>
        </w:rPr>
        <w:t xml:space="preserve">Requirements </w:t>
      </w:r>
      <w:r>
        <w:t>R036, R037, R038.</w:t>
      </w:r>
    </w:p>
    <w:p>
      <w:pPr>
        <w:widowControl/>
      </w:pPr>
      <w:r>
        <w:t>Given Two browser sessions and an owned conversation with saved turns. When Send Unicode/IME input, navigate/collapse pending work, reload, access a foreign UUID and advance TTL. Then One pair per turn; original context retained; reload restores saved history only; foreign access returns 404; completed-turn-only 24-hour retention; no automatic resend.</w:t>
      </w:r>
    </w:p>
    <w:p>
      <w:r>
        <w:rPr>
          <w:b/>
        </w:rPr>
        <w:t xml:space="preserve">Verification </w:t>
      </w:r>
      <w:r>
        <w:t>Redis integration and Playwright conversation charter.</w:t>
      </w:r>
    </w:p>
    <w:p>
      <w:pPr>
        <w:keepNext/>
      </w:pPr>
      <w:r>
        <w:rPr>
          <w:b/>
        </w:rPr>
        <w:t>A19  Capability isolation and controls</w:t>
      </w:r>
    </w:p>
    <w:p>
      <w:pPr>
        <w:keepNext/>
      </w:pPr>
      <w:r>
        <w:rPr>
          <w:b/>
        </w:rPr>
        <w:t xml:space="preserve">Requirements </w:t>
      </w:r>
      <w:r>
        <w:t>R039, R040, R056.</w:t>
      </w:r>
    </w:p>
    <w:p>
      <w:pPr>
        <w:widowControl/>
      </w:pPr>
      <w:r>
        <w:t>Given Healthy history with unavailable provider, occupied model slot and enough session quota. When Read/replay history, send new work, exhaust quota, race same/different conversations and lose a lease. Then History survives provider-only outage; unsafe send blocked; healthy busy vs outage codes differ; stale worker cannot commit or release another permit; unknown model usage remains charged.</w:t>
      </w:r>
    </w:p>
    <w:p>
      <w:r>
        <w:rPr>
          <w:b/>
        </w:rPr>
        <w:t xml:space="preserve">Verification </w:t>
      </w:r>
      <w:r>
        <w:t>Real Redis/PostgreSQL guards and controlled provider tests.</w:t>
      </w:r>
    </w:p>
    <w:p>
      <w:pPr>
        <w:keepNext/>
      </w:pPr>
      <w:r>
        <w:rPr>
          <w:b/>
        </w:rPr>
        <w:t>A20  SSE contract</w:t>
      </w:r>
    </w:p>
    <w:p>
      <w:pPr>
        <w:keepNext/>
      </w:pPr>
      <w:r>
        <w:rPr>
          <w:b/>
        </w:rPr>
        <w:t xml:space="preserve">Requirements </w:t>
      </w:r>
      <w:r>
        <w:t>R041, R043, R082.</w:t>
      </w:r>
    </w:p>
    <w:p>
      <w:pPr>
        <w:widowControl/>
      </w:pPr>
      <w:r>
        <w:t>Given A valid turn and saved replay. When Split network chunks within UTF-8/lines, inspect every event and saturate stream capacity. Then Contiguous identity/sequence and exact delta equality; no text before commit; replay started/completed only; four slots bounded; a fifth returns 503 without model call.</w:t>
      </w:r>
    </w:p>
    <w:p>
      <w:r>
        <w:rPr>
          <w:b/>
        </w:rPr>
        <w:t xml:space="preserve">Verification </w:t>
      </w:r>
      <w:r>
        <w:t>Real Servlet HTTP transport and parser tests.</w:t>
      </w:r>
    </w:p>
    <w:p>
      <w:pPr>
        <w:keepNext/>
      </w:pPr>
      <w:r>
        <w:rPr>
          <w:b/>
        </w:rPr>
        <w:t>A21  Interrupted stream and reconciliation</w:t>
      </w:r>
    </w:p>
    <w:p>
      <w:pPr>
        <w:keepNext/>
      </w:pPr>
      <w:r>
        <w:rPr>
          <w:b/>
        </w:rPr>
        <w:t xml:space="preserve">Requirements </w:t>
      </w:r>
      <w:r>
        <w:t>R042, R043, R045.</w:t>
      </w:r>
    </w:p>
    <w:p>
      <w:pPr>
        <w:widowControl/>
      </w:pPr>
      <w:r>
        <w:t>Given A stream has started, a second has deltas, a third has completed. When Disconnect at each boundary, corrupt sequence, drop commit acknowledgement and fail post-completion history sync. Then Incomplete text has no links; authoritative recovery deduplicates; completed answer remains confirmed; no automatic JSON fallback/mock/reconnect; actual permits/writers exit safely.</w:t>
      </w:r>
    </w:p>
    <w:p>
      <w:r>
        <w:rPr>
          <w:b/>
        </w:rPr>
        <w:t xml:space="preserve">Verification </w:t>
      </w:r>
      <w:r>
        <w:t>Fault-injected transport tests and Playwright recovery charter.</w:t>
      </w:r>
    </w:p>
    <w:p>
      <w:pPr>
        <w:keepNext/>
      </w:pPr>
      <w:r>
        <w:rPr>
          <w:b/>
        </w:rPr>
        <w:t>A22  New and clear conversation</w:t>
      </w:r>
    </w:p>
    <w:p>
      <w:pPr>
        <w:keepNext/>
      </w:pPr>
      <w:r>
        <w:rPr>
          <w:b/>
        </w:rPr>
        <w:t xml:space="preserve">Requirements </w:t>
      </w:r>
      <w:r>
        <w:t>R037, R038, R044.</w:t>
      </w:r>
    </w:p>
    <w:p>
      <w:pPr>
        <w:widowControl/>
      </w:pPr>
      <w:r>
        <w:t>Given Owned saved history and an active turn in another tab. When Start new conversation; clear active then idle history; lose cookie and try the old UUID. Then Quotas unchanged; active clear returns 409; idle clear removes only owned transcript; a new UUID used; cookie loss never transfers retained ownership.</w:t>
      </w:r>
    </w:p>
    <w:p>
      <w:r>
        <w:rPr>
          <w:b/>
        </w:rPr>
        <w:t xml:space="preserve">Verification </w:t>
      </w:r>
      <w:r>
        <w:t>Redis session tests and browser multi-tab charter.</w:t>
      </w:r>
    </w:p>
    <w:p>
      <w:pPr>
        <w:keepNext/>
      </w:pPr>
      <w:r>
        <w:rPr>
          <w:b/>
        </w:rPr>
        <w:t>A23  Exact requests and references</w:t>
      </w:r>
    </w:p>
    <w:p>
      <w:pPr>
        <w:keepNext/>
      </w:pPr>
      <w:r>
        <w:rPr>
          <w:b/>
        </w:rPr>
        <w:t xml:space="preserve">Requirements </w:t>
      </w:r>
      <w:r>
        <w:t>R046, R047, R048.</w:t>
      </w:r>
    </w:p>
    <w:p>
      <w:pPr>
        <w:widowControl/>
      </w:pPr>
      <w:r>
        <w:t>Given A dated multi-type fixture and last selection order. When Ask explicit all available, vague intent, missing-year date, now only small, second stone and new search. Then Explicit all honored; vague/year ambiguity clarified; inherited constraints correct; ordinals stable; no arbitrary name/ID interpretation or status leak.</w:t>
      </w:r>
    </w:p>
    <w:p>
      <w:r>
        <w:rPr>
          <w:b/>
        </w:rPr>
        <w:t xml:space="preserve">Verification </w:t>
      </w:r>
      <w:r>
        <w:t>Fixed-query interpretation and deterministic execution tests.</w:t>
      </w:r>
    </w:p>
    <w:p>
      <w:pPr>
        <w:keepNext/>
      </w:pPr>
      <w:r>
        <w:rPr>
          <w:b/>
        </w:rPr>
        <w:t>A24  Semantic evidence and late changes</w:t>
      </w:r>
    </w:p>
    <w:p>
      <w:pPr>
        <w:keepNext/>
      </w:pPr>
      <w:r>
        <w:rPr>
          <w:b/>
        </w:rPr>
        <w:t xml:space="preserve">Requirements </w:t>
      </w:r>
      <w:r>
        <w:t>R049, R050, R051.</w:t>
      </w:r>
    </w:p>
    <w:p>
      <w:pPr>
        <w:widowControl/>
      </w:pPr>
      <w:r>
        <w:t>Given Fixture with card support, type-only support, contradiction, missing vectors and more than five matches. When Search mixed wishes, then delete/reserve/change a selected stone before commit. Then Hard filters precede limits; contradiction veto holds; bounded ranking/counts truthful; partial list not padded; one all-lost refresh maximum; no fabricated individual color.</w:t>
      </w:r>
    </w:p>
    <w:p>
      <w:r>
        <w:rPr>
          <w:b/>
        </w:rPr>
        <w:t xml:space="preserve">Verification </w:t>
      </w:r>
      <w:r>
        <w:t>Controlled semantic integration and real-model qualification.</w:t>
      </w:r>
    </w:p>
    <w:p>
      <w:pPr>
        <w:keepNext/>
      </w:pPr>
      <w:r>
        <w:rPr>
          <w:b/>
        </w:rPr>
        <w:t>A25  Knowledge grounding and attribution</w:t>
      </w:r>
    </w:p>
    <w:p>
      <w:pPr>
        <w:keepNext/>
      </w:pPr>
      <w:r>
        <w:rPr>
          <w:b/>
        </w:rPr>
        <w:t xml:space="preserve">Requirements </w:t>
      </w:r>
      <w:r>
        <w:t>R052, R053, R057, R058.</w:t>
      </w:r>
    </w:p>
    <w:p>
      <w:pPr>
        <w:widowControl/>
      </w:pPr>
      <w:r>
        <w:t>Given Versioned factual and fictional passages including the source qualification. When Ask care, personality, ritual and a mixed selection question; open Sources. Then Fiction explicitly labelled; individual claims supported; same-version citations resolve; no secret keys/scores; missing evidence acknowledged; deleted projection does not break retained citations.</w:t>
      </w:r>
    </w:p>
    <w:p>
      <w:r>
        <w:rPr>
          <w:b/>
        </w:rPr>
        <w:t xml:space="preserve">Verification </w:t>
      </w:r>
      <w:r>
        <w:t>Source parsing, independent answer rubric and browser disclosure checks.</w:t>
      </w:r>
    </w:p>
    <w:p>
      <w:pPr>
        <w:keepNext/>
      </w:pPr>
      <w:r>
        <w:rPr>
          <w:b/>
        </w:rPr>
        <w:t>A26  Model bounds and valid fallback</w:t>
      </w:r>
    </w:p>
    <w:p>
      <w:pPr>
        <w:keepNext/>
      </w:pPr>
      <w:r>
        <w:rPr>
          <w:b/>
        </w:rPr>
        <w:t xml:space="preserve">Requirements </w:t>
      </w:r>
      <w:r>
        <w:t>R054, R055, R056.</w:t>
      </w:r>
    </w:p>
    <w:p>
      <w:pPr>
        <w:widowControl/>
      </w:pPr>
      <w:r>
        <w:t>Given A checked selection and a knowledge-only turn under constrained budget/time. When Force malformed output, late provider failure, limit exhaustion and unknown usage. Then Counters never reset; current input not truncated; only checked selection may template; knowledge failure remains error; no partial pair or unsafe late commit; reservations settle only reliable usage.</w:t>
      </w:r>
    </w:p>
    <w:p>
      <w:r>
        <w:rPr>
          <w:b/>
        </w:rPr>
        <w:t xml:space="preserve">Verification </w:t>
      </w:r>
      <w:r>
        <w:t>Controlled model/ledger tests and fixed-set assessment.</w:t>
      </w:r>
    </w:p>
    <w:p>
      <w:pPr>
        <w:keepNext/>
      </w:pPr>
      <w:r>
        <w:rPr>
          <w:b/>
        </w:rPr>
        <w:t>A27  Atomic document replacement</w:t>
      </w:r>
    </w:p>
    <w:p>
      <w:pPr>
        <w:keepNext/>
      </w:pPr>
      <w:r>
        <w:rPr>
          <w:b/>
        </w:rPr>
        <w:t xml:space="preserve">Requirements </w:t>
      </w:r>
      <w:r>
        <w:t>R057, R058, R059.</w:t>
      </w:r>
    </w:p>
    <w:p>
      <w:pPr>
        <w:widowControl/>
      </w:pPr>
      <w:r>
        <w:t>Given An indexed source and a new version with removed topics. When Import valid/oversized/malformed sources, fail embedding/commit acknowledgement, replay key after source overwrite and delete projection. Then Old projection survives confirmed preparation failure; no partial publication; replay does not read/republish the new source; source versions/citations retained; forbidden paths never supplied.</w:t>
      </w:r>
    </w:p>
    <w:p>
      <w:r>
        <w:rPr>
          <w:b/>
        </w:rPr>
        <w:t xml:space="preserve">Verification </w:t>
      </w:r>
      <w:r>
        <w:t>MinIO/pgvector integration and operation-recovery tests.</w:t>
      </w:r>
    </w:p>
    <w:p>
      <w:pPr>
        <w:keepNext/>
      </w:pPr>
      <w:r>
        <w:rPr>
          <w:b/>
        </w:rPr>
        <w:t>A28  Atomic business event and publisher</w:t>
      </w:r>
    </w:p>
    <w:p>
      <w:pPr>
        <w:keepNext/>
      </w:pPr>
      <w:r>
        <w:rPr>
          <w:b/>
        </w:rPr>
        <w:t xml:space="preserve">Requirements </w:t>
      </w:r>
      <w:r>
        <w:t>R060, R061.</w:t>
      </w:r>
    </w:p>
    <w:p>
      <w:pPr>
        <w:widowControl/>
      </w:pPr>
      <w:r>
        <w:t>Given A stone mutation with injected outbox failure and a broker outage. When Commit and roll back changes, reuse an event UUID with a changed payload, recover the broker and fail an event-specific route. Then Business and outbox changes are atomic; changed payload is rejected; outage preserves the attempt budget; three event-specific failures lead to durable DLQ transfer; acknowledgement alone marks delivery; duplicate deliveries remain permitted.</w:t>
      </w:r>
    </w:p>
    <w:p>
      <w:r>
        <w:rPr>
          <w:b/>
        </w:rPr>
        <w:t xml:space="preserve">Verification </w:t>
      </w:r>
      <w:r>
        <w:t>PostgreSQL/Kafka integration tests.</w:t>
      </w:r>
    </w:p>
    <w:p>
      <w:pPr>
        <w:keepNext/>
      </w:pPr>
      <w:r>
        <w:rPr>
          <w:b/>
        </w:rPr>
        <w:t>A29  Consumer restart and tombstones</w:t>
      </w:r>
    </w:p>
    <w:p>
      <w:pPr>
        <w:keepNext/>
      </w:pPr>
      <w:r>
        <w:rPr>
          <w:b/>
        </w:rPr>
        <w:t xml:space="preserve">Requirements </w:t>
      </w:r>
      <w:r>
        <w:t>R062, R065.</w:t>
      </w:r>
    </w:p>
    <w:p>
      <w:pPr>
        <w:widowControl/>
      </w:pPr>
      <w:r>
        <w:t>Given A version 2 deletion, an older update, a malformed record and a failed embedding. When Redeliver, reorder and restart processing; simulate dependency loss and occupied model capacity. Then No deleted projection is resurrected; stale versions invoke no model; attempt counts survive restart; dependency outages wait; source offsets advance only after database commit or acknowledged DLQ transfer.</w:t>
      </w:r>
    </w:p>
    <w:p>
      <w:r>
        <w:rPr>
          <w:b/>
        </w:rPr>
        <w:t xml:space="preserve">Verification </w:t>
      </w:r>
      <w:r>
        <w:t>Kafka consumer integration and fault cases.</w:t>
      </w:r>
    </w:p>
    <w:p>
      <w:pPr>
        <w:keepNext/>
      </w:pPr>
      <w:r>
        <w:rPr>
          <w:b/>
        </w:rPr>
        <w:t>A30  End to end reindex</w:t>
      </w:r>
    </w:p>
    <w:p>
      <w:pPr>
        <w:keepNext/>
      </w:pPr>
      <w:r>
        <w:rPr>
          <w:b/>
        </w:rPr>
        <w:t xml:space="preserve">Requirements </w:t>
      </w:r>
      <w:r>
        <w:t>R063, R064, R065.</w:t>
      </w:r>
    </w:p>
    <w:p>
      <w:pPr>
        <w:widowControl/>
      </w:pPr>
      <w:r>
        <w:t>Given Existing stones, an orphan projection and one active ALL job. When Create, update and delete stones during the job; restart; hold Kafka unavailable; supersede a target version and dead-letter one item. Then Creation remains available; high-water-mark scope is finite; resume does not repeat completed items; ENQUEUED is not DONE; counts lead to SUCCEEDED or COMPLETED_WITH_ERRORS with item evidence.</w:t>
      </w:r>
    </w:p>
    <w:p>
      <w:r>
        <w:rPr>
          <w:b/>
        </w:rPr>
        <w:t xml:space="preserve">Verification </w:t>
      </w:r>
      <w:r>
        <w:t>Reindex job integration and operator status inspection.</w:t>
      </w:r>
    </w:p>
    <w:p>
      <w:pPr>
        <w:keepNext/>
      </w:pPr>
      <w:r>
        <w:rPr>
          <w:b/>
        </w:rPr>
        <w:t>A31  Generated contracts and security</w:t>
      </w:r>
    </w:p>
    <w:p>
      <w:pPr>
        <w:keepNext/>
      </w:pPr>
      <w:r>
        <w:rPr>
          <w:b/>
        </w:rPr>
        <w:t xml:space="preserve">Requirements </w:t>
      </w:r>
      <w:r>
        <w:t>R066, R067, R068, R069, R082, R083, R084.</w:t>
      </w:r>
    </w:p>
    <w:p>
      <w:pPr>
        <w:widowControl/>
      </w:pPr>
      <w:r>
        <w:t>Given Generated OpenAPI JSON and YAML and every operation in section 10. When Compare schemas, headers, errors, roles, CSRF, Origin checks, ETags, session expiry and secret redaction. Then Both formats are equivalent; all operations are documented; there is no competing handwritten contract; authorization and expiry are enforced; no secret or spoofed forwarded-IP identity is accepted.</w:t>
      </w:r>
    </w:p>
    <w:p>
      <w:r>
        <w:rPr>
          <w:b/>
        </w:rPr>
        <w:t xml:space="preserve">Verification </w:t>
      </w:r>
      <w:r>
        <w:t>Generated-contract and security boundary tests.</w:t>
      </w:r>
    </w:p>
    <w:p>
      <w:pPr>
        <w:keepNext/>
      </w:pPr>
      <w:r>
        <w:rPr>
          <w:b/>
        </w:rPr>
        <w:t>A32  Service objectives and restoration</w:t>
      </w:r>
    </w:p>
    <w:p>
      <w:pPr>
        <w:keepNext/>
      </w:pPr>
      <w:r>
        <w:rPr>
          <w:b/>
        </w:rPr>
        <w:t xml:space="preserve">Requirements </w:t>
      </w:r>
      <w:r>
        <w:t>R071, R081.</w:t>
      </w:r>
    </w:p>
    <w:p>
      <w:pPr>
        <w:widowControl/>
      </w:pPr>
      <w:r>
        <w:t>Given Declared reference hardware and the specified isolated load fixture. When Run the stated read, write and indexing samples and restore a catalog/object backup into a new environment. Then Targets are met or the gate fails with measurements; model timing is not reported as non-model latency; restored catalog and images agree; logs contain no contacts or secrets.</w:t>
      </w:r>
    </w:p>
    <w:p>
      <w:r>
        <w:rPr>
          <w:b/>
        </w:rPr>
        <w:t xml:space="preserve">Verification </w:t>
      </w:r>
      <w:r>
        <w:t>Bounded load qualification and disaster-recovery exercise.</w:t>
      </w:r>
    </w:p>
    <w:p>
      <w:pPr>
        <w:keepNext/>
      </w:pPr>
      <w:r>
        <w:rPr>
          <w:b/>
        </w:rPr>
        <w:t>A33  Static and architectural handoff</w:t>
      </w:r>
    </w:p>
    <w:p>
      <w:pPr>
        <w:keepNext/>
      </w:pPr>
      <w:r>
        <w:rPr>
          <w:b/>
        </w:rPr>
        <w:t xml:space="preserve">Requirements </w:t>
      </w:r>
      <w:r>
        <w:t>R072, R073, R076.</w:t>
      </w:r>
    </w:p>
    <w:p>
      <w:pPr>
        <w:widowControl/>
      </w:pPr>
      <w:r>
        <w:t>Given A patch with known positive and negative DTO, layer and style fixtures. When Invoke the developer wrapper with valid code, a known violation, a missing report and an unapproved suppression. Then Reports bind to exact content; violations or missing reports block handoff; semantic policies are not falsely claimed as PMD coverage; all relevant pins are verified.</w:t>
      </w:r>
    </w:p>
    <w:p>
      <w:r>
        <w:rPr>
          <w:b/>
        </w:rPr>
        <w:t xml:space="preserve">Verification </w:t>
      </w:r>
      <w:r>
        <w:t>Deterministic wrapper self-tests and architecture fixtures.</w:t>
      </w:r>
    </w:p>
    <w:p>
      <w:pPr>
        <w:keepNext/>
      </w:pPr>
      <w:r>
        <w:rPr>
          <w:b/>
        </w:rPr>
        <w:t>A34  Environment loss during integration</w:t>
      </w:r>
    </w:p>
    <w:p>
      <w:pPr>
        <w:keepNext/>
      </w:pPr>
      <w:r>
        <w:rPr>
          <w:b/>
        </w:rPr>
        <w:t xml:space="preserve">Requirements </w:t>
      </w:r>
      <w:r>
        <w:t>R074, R075.</w:t>
      </w:r>
    </w:p>
    <w:p>
      <w:pPr>
        <w:widowControl/>
      </w:pPr>
      <w:r>
        <w:t>Given A requested batch with declared components and isolated endpoints. When Stop a required database, API or browser dependency between precheck and completion; change content after a passing run. Then The batch starts only after every prerequisite passes; the watcher detects loss and marks BLOCKED_ENVIRONMENT; changed content invalidates evidence; original application data is untouched.</w:t>
      </w:r>
    </w:p>
    <w:p>
      <w:r>
        <w:rPr>
          <w:b/>
        </w:rPr>
        <w:t xml:space="preserve">Verification </w:t>
      </w:r>
      <w:r>
        <w:t>Readiness wrapper failure injection.</w:t>
      </w:r>
    </w:p>
    <w:p>
      <w:pPr>
        <w:keepNext/>
      </w:pPr>
      <w:r>
        <w:rPr>
          <w:b/>
        </w:rPr>
        <w:t>A35  Swarm to final gate</w:t>
      </w:r>
    </w:p>
    <w:p>
      <w:pPr>
        <w:keepNext/>
      </w:pPr>
      <w:r>
        <w:rPr>
          <w:b/>
        </w:rPr>
        <w:t xml:space="preserve">Requirements </w:t>
      </w:r>
      <w:r>
        <w:t>R077, R078, R079.</w:t>
      </w:r>
    </w:p>
    <w:p>
      <w:pPr>
        <w:widowControl/>
      </w:pPr>
      <w:r>
        <w:t>Given Matching developer, test and browser evidence with independent reviews. When Evaluate all-pass, review-rejected, browser-not-run, Sonar-failed, stale-content and mock-only cases. Then Only all required passes for the same content allow DONE; every other case blocks with a concrete reason; no board connector exists; browser-agent execution is not labelled human testing.</w:t>
      </w:r>
    </w:p>
    <w:p>
      <w:r>
        <w:rPr>
          <w:b/>
        </w:rPr>
        <w:t xml:space="preserve">Verification </w:t>
      </w:r>
      <w:r>
        <w:t>Deterministic gate decision matrix and evidence review.</w:t>
      </w:r>
    </w:p>
    <w:p>
      <w:pPr>
        <w:keepNext/>
      </w:pPr>
      <w:r>
        <w:rPr>
          <w:b/>
        </w:rPr>
        <w:t>A36  Independent AI qualification</w:t>
      </w:r>
    </w:p>
    <w:p>
      <w:pPr>
        <w:keepNext/>
      </w:pPr>
      <w:r>
        <w:rPr>
          <w:b/>
        </w:rPr>
        <w:t xml:space="preserve">Requirements </w:t>
      </w:r>
      <w:r>
        <w:t>R080, R052, R053.</w:t>
      </w:r>
    </w:p>
    <w:p>
      <w:pPr>
        <w:widowControl/>
      </w:pPr>
      <w:r>
        <w:t>Given A versioned 20-scenario, 28-turn fixture with revised source, fiction and broad-search oracles. When Collect original real-model results and controlled races under the declared quota. Then All hard checks, at least 8/9 semantic and 10/12 ordinary-answer scenarios must pass; incomplete cases cannot pass; templates do not inflate quality; the source 2/9 and 0/12 results remain historical failures.</w:t>
      </w:r>
    </w:p>
    <w:p>
      <w:r>
        <w:rPr>
          <w:b/>
        </w:rPr>
        <w:t xml:space="preserve">Verification </w:t>
      </w:r>
      <w:r>
        <w:t>Fixed-set harness and independent acceptance review.</w:t>
      </w:r>
    </w:p>
    <w:p>
      <w:pPr>
        <w:pStyle w:val="Heading1"/>
      </w:pPr>
      <w:r>
        <w:t>15 Source traceability</w:t>
      </w:r>
    </w:p>
    <w:p>
      <w:pPr>
        <w:widowControl/>
      </w:pPr>
      <w:r>
        <w:t>Research covered the 29 numbered feature specifications, relevant sibling acceptance criteria and technical plans, project constitution/glossary, selected ADR decisions and the central exclusion register, plus the encyclopedia’s editorial context and the supplied screenshots. Historical execution evidence was reviewed selectively to identify limitations, particularly feature 0027; it is not new validation. Some historical links to a deferred feature 0030 do not resolve to files in the inspected documentation set. The preserved discovery/exclusion statements establish its deferred scope; no missing content was invented.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888"/>
        <w:gridCol w:w="4536"/>
      </w:tblGrid>
      <w:tr>
        <w:trPr>
          <w:tblHeader/>
          <w:cantSplit/>
        </w:trPr>
        <w:tc>
          <w:tcPr>
            <w:tcW w:type="dxa" w:w="1512"/>
            <w:vAlign w:val="center"/>
            <w:tcMar>
              <w:top w:w="90" w:type="dxa"/>
              <w:left w:w="90" w:type="dxa"/>
              <w:bottom w:w="90" w:type="dxa"/>
              <w:right w:w="90" w:type="dxa"/>
            </w:tcMar>
            <w:shd w:fill="263746"/>
          </w:tcPr>
          <w:p>
            <w:pPr>
              <w:spacing w:after="40" w:before="40" w:line="252" w:lineRule="auto"/>
            </w:pPr>
            <w:r>
              <w:rPr>
                <w:b/>
                <w:color w:val="FFFFFF"/>
                <w:sz w:val="20"/>
              </w:rPr>
              <w:t>Source features</w:t>
            </w:r>
          </w:p>
        </w:tc>
        <w:tc>
          <w:tcPr>
            <w:tcW w:type="dxa" w:w="3888"/>
            <w:vAlign w:val="center"/>
            <w:tcMar>
              <w:top w:w="90" w:type="dxa"/>
              <w:left w:w="90" w:type="dxa"/>
              <w:bottom w:w="90" w:type="dxa"/>
              <w:right w:w="90" w:type="dxa"/>
            </w:tcMar>
            <w:shd w:fill="263746"/>
          </w:tcPr>
          <w:p>
            <w:pPr>
              <w:spacing w:after="40" w:before="40" w:line="252" w:lineRule="auto"/>
            </w:pPr>
            <w:r>
              <w:rPr>
                <w:b/>
                <w:color w:val="FFFFFF"/>
                <w:sz w:val="20"/>
              </w:rPr>
              <w:t>Subject</w:t>
            </w:r>
          </w:p>
        </w:tc>
        <w:tc>
          <w:tcPr>
            <w:tcW w:type="dxa" w:w="4536"/>
            <w:vAlign w:val="center"/>
            <w:tcMar>
              <w:top w:w="90" w:type="dxa"/>
              <w:left w:w="90" w:type="dxa"/>
              <w:bottom w:w="90" w:type="dxa"/>
              <w:right w:w="90" w:type="dxa"/>
            </w:tcMar>
            <w:shd w:fill="263746"/>
          </w:tcPr>
          <w:p>
            <w:pPr>
              <w:spacing w:after="40" w:before="40" w:line="252" w:lineRule="auto"/>
            </w:pPr>
            <w:r>
              <w:rPr>
                <w:b/>
                <w:color w:val="FFFFFF"/>
                <w:sz w:val="20"/>
              </w:rPr>
              <w:t>Baseline destination</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0001–0002</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Backend and UI bootstrap</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Sections 1, 11; W01</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0003–0004</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Catalog and generated API</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Sections 2, 3, 10</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0005</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Catalog UI</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 3; screenshot 1</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0006</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Details and storage</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 4; screenshot 2</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0007</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Application submission</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 6; screenshot 3</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0008–0009</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Draft uploads and create UI</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Sections 4, 5; screenshot 4</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0010–0011</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Routes and real API mode</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Sections 3, 5, 7</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0012</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Chat widget and stub</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 7; stub replaced</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0013</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Multiselect labels</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 3</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0014</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Infrastructure</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 11; W01</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0015</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LLM discovery</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Sections 7–9; analytics deferred</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0016</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Owned memory and controls</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 7</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0017</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Document index</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 9</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0018</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Card embeddings</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Sections 8, 9</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0019–0022</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Outbox and index delivery</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 9</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0023</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Reindex jobs</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 9; completion expanded</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0024</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Exact search</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 8</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0025</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Semantic candidates</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 8</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0026</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RAG answers</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 8; attribution and fiction revised</w:t>
            </w:r>
          </w:p>
        </w:tc>
      </w:tr>
      <w:tr>
        <w:trPr>
          <w:cantSplit/>
        </w:trPr>
        <w:tc>
          <w:tcPr>
            <w:tcW w:type="dxa" w:w="1512"/>
            <w:vAlign w:val="center"/>
            <w:tcMar>
              <w:top w:w="90" w:type="dxa"/>
              <w:left w:w="90" w:type="dxa"/>
              <w:bottom w:w="90" w:type="dxa"/>
              <w:right w:w="90" w:type="dxa"/>
            </w:tcMar>
            <w:shd w:fill="F1F4F6"/>
          </w:tcPr>
          <w:p>
            <w:pPr>
              <w:spacing w:after="40" w:before="40" w:line="252" w:lineRule="auto"/>
            </w:pPr>
            <w:r>
              <w:rPr>
                <w:b w:val="0"/>
                <w:color w:val="000000"/>
                <w:sz w:val="20"/>
              </w:rPr>
              <w:t>0027</w:t>
            </w:r>
          </w:p>
        </w:tc>
        <w:tc>
          <w:tcPr>
            <w:tcW w:type="dxa" w:w="3888"/>
            <w:vAlign w:val="center"/>
            <w:tcMar>
              <w:top w:w="90" w:type="dxa"/>
              <w:left w:w="90" w:type="dxa"/>
              <w:bottom w:w="90" w:type="dxa"/>
              <w:right w:w="90" w:type="dxa"/>
            </w:tcMar>
            <w:shd w:fill="F1F4F6"/>
          </w:tcPr>
          <w:p>
            <w:pPr>
              <w:spacing w:after="40" w:before="40" w:line="252" w:lineRule="auto"/>
            </w:pPr>
            <w:r>
              <w:rPr>
                <w:b w:val="0"/>
                <w:color w:val="000000"/>
                <w:sz w:val="20"/>
              </w:rPr>
              <w:t>Qualification</w:t>
            </w:r>
          </w:p>
        </w:tc>
        <w:tc>
          <w:tcPr>
            <w:tcW w:type="dxa" w:w="4536"/>
            <w:vAlign w:val="center"/>
            <w:tcMar>
              <w:top w:w="90" w:type="dxa"/>
              <w:left w:w="90" w:type="dxa"/>
              <w:bottom w:w="90" w:type="dxa"/>
              <w:right w:w="90" w:type="dxa"/>
            </w:tcMar>
            <w:shd w:fill="F1F4F6"/>
          </w:tcPr>
          <w:p>
            <w:pPr>
              <w:spacing w:after="40" w:before="40" w:line="252" w:lineRule="auto"/>
            </w:pPr>
            <w:r>
              <w:rPr>
                <w:b w:val="0"/>
                <w:color w:val="000000"/>
                <w:sz w:val="20"/>
              </w:rPr>
              <w:t>Section 11; historical failure retained</w:t>
            </w:r>
          </w:p>
        </w:tc>
      </w:tr>
      <w:tr>
        <w:trPr>
          <w:cantSplit/>
        </w:trPr>
        <w:tc>
          <w:tcPr>
            <w:tcW w:type="dxa" w:w="1512"/>
            <w:vAlign w:val="center"/>
            <w:tcMar>
              <w:top w:w="90" w:type="dxa"/>
              <w:left w:w="90" w:type="dxa"/>
              <w:bottom w:w="90" w:type="dxa"/>
              <w:right w:w="90" w:type="dxa"/>
            </w:tcMar>
            <w:shd w:fill="FFFFFF"/>
          </w:tcPr>
          <w:p>
            <w:pPr>
              <w:spacing w:after="40" w:before="40" w:line="252" w:lineRule="auto"/>
            </w:pPr>
            <w:r>
              <w:rPr>
                <w:b w:val="0"/>
                <w:color w:val="000000"/>
                <w:sz w:val="20"/>
              </w:rPr>
              <w:t>0028–0029</w:t>
            </w:r>
          </w:p>
        </w:tc>
        <w:tc>
          <w:tcPr>
            <w:tcW w:type="dxa" w:w="3888"/>
            <w:vAlign w:val="center"/>
            <w:tcMar>
              <w:top w:w="90" w:type="dxa"/>
              <w:left w:w="90" w:type="dxa"/>
              <w:bottom w:w="90" w:type="dxa"/>
              <w:right w:w="90" w:type="dxa"/>
            </w:tcMar>
            <w:shd w:fill="FFFFFF"/>
          </w:tcPr>
          <w:p>
            <w:pPr>
              <w:spacing w:after="40" w:before="40" w:line="252" w:lineRule="auto"/>
            </w:pPr>
            <w:r>
              <w:rPr>
                <w:b w:val="0"/>
                <w:color w:val="000000"/>
                <w:sz w:val="20"/>
              </w:rPr>
              <w:t>Streaming API and widget</w:t>
            </w:r>
          </w:p>
        </w:tc>
        <w:tc>
          <w:tcPr>
            <w:tcW w:type="dxa" w:w="4536"/>
            <w:vAlign w:val="center"/>
            <w:tcMar>
              <w:top w:w="90" w:type="dxa"/>
              <w:left w:w="90" w:type="dxa"/>
              <w:bottom w:w="90" w:type="dxa"/>
              <w:right w:w="90" w:type="dxa"/>
            </w:tcMar>
            <w:shd w:fill="FFFFFF"/>
          </w:tcPr>
          <w:p>
            <w:pPr>
              <w:spacing w:after="40" w:before="40" w:line="252" w:lineRule="auto"/>
            </w:pPr>
            <w:r>
              <w:rPr>
                <w:b w:val="0"/>
                <w:color w:val="000000"/>
                <w:sz w:val="20"/>
              </w:rPr>
              <w:t>Section 7; interrupted UX finalized</w:t>
            </w:r>
          </w:p>
        </w:tc>
      </w:tr>
    </w:tbl>
    <w:p>
      <w:pPr>
        <w:spacing w:after="40"/>
      </w:pPr>
    </w:p>
    <w:p>
      <w:pPr>
        <w:widowControl/>
      </w:pPr>
      <w:r>
        <w:t>The adjacent sources/source-register.json records authorized source paths, hashes and review scope. It is an inventory of the relevant documentation set, not a claim that every historical log line was read. Screenshot asset identities and hashes are in sources/screenshots.json. Source artifacts remain separate from target decisions; neither copied screenshots nor an earlier test status establish current application correctness.</w:t>
      </w:r>
    </w:p>
    <w:p>
      <w:pPr>
        <w:pStyle w:val="Heading2"/>
      </w:pPr>
      <w:r>
        <w:t>External primary references</w:t>
      </w:r>
    </w:p>
    <w:p>
      <w:pPr>
        <w:widowControl/>
      </w:pPr>
      <w:r>
        <w:t>Accessed during preparation on 24 October 2026. These references support the identified engineering practices; local retention values, deployment scope and workflow expansions are project decisions. No tool release is selected merely because an upstream documentation page displays a snapshot version.</w:t>
      </w:r>
    </w:p>
    <w:p>
      <w:pPr>
        <w:keepNext/>
      </w:pPr>
      <w:r>
        <w:rPr>
          <w:b/>
        </w:rPr>
        <w:t xml:space="preserve">E01  </w:t>
      </w:r>
      <w:hyperlink r:id="rId11">
        <w:r>
          <w:rPr>
            <w:color w:val="1F4E79"/>
          </w:rPr>
          <w:t>RFC 9457 Problem Details for HTTP APIs</w:t>
        </w:r>
      </w:hyperlink>
    </w:p>
    <w:p>
      <w:pPr>
        <w:widowControl/>
      </w:pPr>
      <w:r>
        <w:t>Machine-readable error format; does not prescribe the project's business status decisions.</w:t>
      </w:r>
    </w:p>
    <w:p>
      <w:pPr>
        <w:keepNext/>
      </w:pPr>
      <w:r>
        <w:rPr>
          <w:b/>
        </w:rPr>
        <w:t xml:space="preserve">E02  </w:t>
      </w:r>
      <w:hyperlink r:id="rId12">
        <w:r>
          <w:rPr>
            <w:color w:val="1F4E79"/>
          </w:rPr>
          <w:t>WAI ARIA Modal Dialog Pattern</w:t>
        </w:r>
      </w:hyperlink>
    </w:p>
    <w:p>
      <w:pPr>
        <w:widowControl/>
      </w:pPr>
      <w:r>
        <w:t>Modal focus, inert background, keyboard behavior and focus restoration.</w:t>
      </w:r>
    </w:p>
    <w:p>
      <w:pPr>
        <w:keepNext/>
      </w:pPr>
      <w:r>
        <w:rPr>
          <w:b/>
        </w:rPr>
        <w:t xml:space="preserve">E03  </w:t>
      </w:r>
      <w:hyperlink r:id="rId13">
        <w:r>
          <w:rPr>
            <w:color w:val="1F4E79"/>
          </w:rPr>
          <w:t>OWASP Authorization Cheat Sheet</w:t>
        </w:r>
      </w:hyperlink>
    </w:p>
    <w:p>
      <w:pPr>
        <w:widowControl/>
      </w:pPr>
      <w:r>
        <w:t>Deny by default and validate permissions on every request.</w:t>
      </w:r>
    </w:p>
    <w:p>
      <w:pPr>
        <w:keepNext/>
      </w:pPr>
      <w:r>
        <w:rPr>
          <w:b/>
        </w:rPr>
        <w:t xml:space="preserve">E04  </w:t>
      </w:r>
      <w:hyperlink r:id="rId14">
        <w:r>
          <w:rPr>
            <w:color w:val="1F4E79"/>
          </w:rPr>
          <w:t>OWASP File Upload Cheat Sheet</w:t>
        </w:r>
      </w:hyperlink>
    </w:p>
    <w:p>
      <w:pPr>
        <w:widowControl/>
      </w:pPr>
      <w:r>
        <w:t>Layered upload validation, authorized uploaders, generated filenames and isolated storage.</w:t>
      </w:r>
    </w:p>
    <w:p>
      <w:pPr>
        <w:keepNext/>
      </w:pPr>
      <w:r>
        <w:rPr>
          <w:b/>
        </w:rPr>
        <w:t xml:space="preserve">E05  </w:t>
      </w:r>
      <w:hyperlink r:id="rId15">
        <w:r>
          <w:rPr>
            <w:color w:val="1F4E79"/>
          </w:rPr>
          <w:t>W3C Web Content Accessibility Guidelines 2 2</w:t>
        </w:r>
      </w:hyperlink>
    </w:p>
    <w:p>
      <w:pPr>
        <w:widowControl/>
      </w:pPr>
      <w:r>
        <w:t>Accessibility conformance target; this document does not claim an audit has passed.</w:t>
      </w:r>
    </w:p>
    <w:p>
      <w:pPr>
        <w:keepNext/>
      </w:pPr>
      <w:r>
        <w:rPr>
          <w:b/>
        </w:rPr>
        <w:t xml:space="preserve">E06  </w:t>
      </w:r>
      <w:hyperlink r:id="rId16">
        <w:r>
          <w:rPr>
            <w:color w:val="1F4E79"/>
          </w:rPr>
          <w:t>WHATWG Server sent events</w:t>
        </w:r>
      </w:hyperlink>
    </w:p>
    <w:p>
      <w:pPr>
        <w:widowControl/>
      </w:pPr>
      <w:r>
        <w:t>UTF-8 event framing; the named business events and POST fetch transport are project decisions.</w:t>
      </w:r>
    </w:p>
    <w:p>
      <w:pPr>
        <w:keepNext/>
      </w:pPr>
      <w:r>
        <w:rPr>
          <w:b/>
        </w:rPr>
        <w:t xml:space="preserve">E07  </w:t>
      </w:r>
      <w:hyperlink r:id="rId17">
        <w:r>
          <w:rPr>
            <w:color w:val="1F4E79"/>
          </w:rPr>
          <w:t>Checkstyle Google Java Style coverage</w:t>
        </w:r>
      </w:hyperlink>
    </w:p>
    <w:p>
      <w:pPr>
        <w:widowControl/>
      </w:pPr>
      <w:r>
        <w:t>Standard Java style baseline; tool-version-specific coverage must be checked.</w:t>
      </w:r>
    </w:p>
    <w:p>
      <w:pPr>
        <w:keepNext/>
      </w:pPr>
      <w:r>
        <w:rPr>
          <w:b/>
        </w:rPr>
        <w:t xml:space="preserve">E08  </w:t>
      </w:r>
      <w:hyperlink r:id="rId18">
        <w:r>
          <w:rPr>
            <w:color w:val="1F4E79"/>
          </w:rPr>
          <w:t>PMD Java rules</w:t>
        </w:r>
      </w:hyperlink>
    </w:p>
    <w:p>
      <w:pPr>
        <w:widowControl/>
      </w:pPr>
      <w:r>
        <w:t>Built-in rules are a starting point; custom architectural guarantees need independent checks.</w:t>
      </w:r>
    </w:p>
    <w:p>
      <w:pPr>
        <w:keepNext/>
      </w:pPr>
      <w:r>
        <w:rPr>
          <w:b/>
        </w:rPr>
        <w:t xml:space="preserve">E09  </w:t>
      </w:r>
      <w:hyperlink r:id="rId19">
        <w:r>
          <w:rPr>
            <w:color w:val="1F4E79"/>
          </w:rPr>
          <w:t>typescript eslint Shared Configs</w:t>
        </w:r>
      </w:hyperlink>
    </w:p>
    <w:p>
      <w:pPr>
        <w:widowControl/>
      </w:pPr>
      <w:r>
        <w:t>Recommended typed linting configurations for TypeScript.</w:t>
      </w:r>
    </w:p>
    <w:p>
      <w:pPr>
        <w:keepNext/>
      </w:pPr>
      <w:r>
        <w:rPr>
          <w:b/>
        </w:rPr>
        <w:t xml:space="preserve">E10  </w:t>
      </w:r>
      <w:hyperlink r:id="rId20">
        <w:r>
          <w:rPr>
            <w:color w:val="1F4E79"/>
          </w:rPr>
          <w:t>Sonar code verification baseline</w:t>
        </w:r>
      </w:hyperlink>
    </w:p>
    <w:p>
      <w:pPr>
        <w:widowControl/>
      </w:pPr>
      <w:r>
        <w:t>New-code coverage 80% and duplication 3% are adopted as explicit project thresholds.</w:t>
      </w:r>
    </w:p>
    <w:p>
      <w:pPr>
        <w:pStyle w:val="Heading2"/>
      </w:pPr>
      <w:r>
        <w:t>Historical qualification warning</w:t>
      </w:r>
    </w:p>
    <w:p>
      <w:pPr>
        <w:widowControl/>
      </w:pPr>
      <w:r>
        <w:t>The original feature 0027 report ends with semantic quality 2/9 and ordinary answer quality 0/12, with unresolved hard failures and incomplete controlled evidence. Those values describe its recorded baseline only. This specification changes several oracles, so a versioned fresh qualification is required; neither the old results nor document approval can satisfy R080.</w:t>
      </w:r>
    </w:p>
    <w:p>
      <w:pPr>
        <w:pStyle w:val="Heading1"/>
      </w:pPr>
      <w:r>
        <w:t>16 Fixed AI qualification fixture</w:t>
      </w:r>
    </w:p>
    <w:p>
      <w:pPr>
        <w:widowControl/>
      </w:pPr>
      <w:r>
        <w:t>SS-QUAL-1.0 preserves the source fixture structure and explicitly changes the oracles affected by the new product decisions. It contains 15 cards, eight passages and 20 scenarios with 28 user turns. Logical keys map to generated database IDs and are never public search filters. This is specification data, not a performed import or a test result. Calendar reference: 2026-10-13T12:00:00Z. Only date interpretation is fixed. Deadlines advance and usage is charged to the actual UTC day. Seed order establishes ID ties. Each scenario has isolated initial state. No live import is authorized.</w:t>
      </w:r>
    </w:p>
    <w:p>
      <w:pPr>
        <w:pStyle w:val="Heading2"/>
      </w:pPr>
      <w:r>
        <w:t>Fixture amendments</w:t>
      </w:r>
    </w:p>
    <w:p>
      <w:pPr>
        <w:widowControl/>
      </w:pPr>
      <w:r>
        <w:t>Q027-001–003 and Q027-017–018 explicitly request explanation so ordinary generated-answer scoring does not conflict with deterministic pure exact results.</w:t>
      </w:r>
    </w:p>
    <w:p>
      <w:pPr>
        <w:widowControl/>
      </w:pPr>
      <w:r>
        <w:t>Q027-005 honors an explicit broad catalog request.</w:t>
      </w:r>
    </w:p>
    <w:p>
      <w:pPr>
        <w:widowControl/>
      </w:pPr>
      <w:r>
        <w:t>Q027-019 adds fictional passage E08 and truthful source attribution.</w:t>
      </w:r>
    </w:p>
    <w:p>
      <w:pPr>
        <w:widowControl/>
      </w:pPr>
      <w:r>
        <w:t>Q027-020 allows healthy history/replay during provider-only outage.</w:t>
      </w:r>
    </w:p>
    <w:p>
      <w:pPr>
        <w:widowControl/>
      </w:pPr>
      <w:r>
        <w:t>Q027-013 permits an optional refinement suggestion without automatic constraint relaxation.</w:t>
      </w:r>
    </w:p>
    <w:p>
      <w:pPr>
        <w:pStyle w:val="Heading2"/>
      </w:pPr>
      <w:r>
        <w:t>Synthetic catalog</w:t>
      </w:r>
    </w:p>
    <w:p>
      <w:r>
        <w:rPr>
          <w:b/>
        </w:rPr>
        <w:t xml:space="preserve">B01 Basalt 01 </w:t>
      </w:r>
      <w:r>
        <w:t>BASALT; SMALL; AVAILABLE; admission 2026-10-01T00:00:00Z. Biography: none.</w:t>
      </w:r>
    </w:p>
    <w:p>
      <w:r>
        <w:rPr>
          <w:b/>
        </w:rPr>
        <w:t xml:space="preserve">B02 Basalt 02 </w:t>
      </w:r>
      <w:r>
        <w:t>BASALT; SMALL; AVAILABLE; admission 2026-10-02T12:00:00Z. Biography: none.</w:t>
      </w:r>
    </w:p>
    <w:p>
      <w:r>
        <w:rPr>
          <w:b/>
        </w:rPr>
        <w:t xml:space="preserve">B03 Basalt 03 </w:t>
      </w:r>
      <w:r>
        <w:t>BASALT; SMALL; AVAILABLE; admission 2026-10-03T12:00:00Z. Biography: none.</w:t>
      </w:r>
    </w:p>
    <w:p>
      <w:r>
        <w:rPr>
          <w:b/>
        </w:rPr>
        <w:t xml:space="preserve">B04 Basalt 04 </w:t>
      </w:r>
      <w:r>
        <w:t>BASALT; SMALL; AVAILABLE; admission 2026-10-04T12:00:00Z. Biography: none.</w:t>
      </w:r>
    </w:p>
    <w:p>
      <w:r>
        <w:rPr>
          <w:b/>
        </w:rPr>
        <w:t xml:space="preserve">B05 Basalt 05 </w:t>
      </w:r>
      <w:r>
        <w:t>BASALT; SMALL; AVAILABLE; admission 2026-10-06T12:00:00Z. Biography: none.</w:t>
      </w:r>
    </w:p>
    <w:p>
      <w:r>
        <w:rPr>
          <w:b/>
        </w:rPr>
        <w:t xml:space="preserve">B06 Basalt 06 </w:t>
      </w:r>
      <w:r>
        <w:t>BASALT; SMALL; AVAILABLE; admission 2026-10-06T12:00:00Z. Biography: none.</w:t>
      </w:r>
    </w:p>
    <w:p>
      <w:r>
        <w:rPr>
          <w:b/>
        </w:rPr>
        <w:t xml:space="preserve">B07 Basalt 07 </w:t>
      </w:r>
      <w:r>
        <w:t>BASALT; LARGE; AVAILABLE; admission 2026-10-07T12:00:00Z. Biography: none.</w:t>
      </w:r>
    </w:p>
    <w:p>
      <w:r>
        <w:rPr>
          <w:b/>
        </w:rPr>
        <w:t xml:space="preserve">B08 Basalt 08 </w:t>
      </w:r>
      <w:r>
        <w:t>BASALT; SMALL; RESERVED; admission 2026-10-08T12:00:00Z. Biography: none.</w:t>
      </w:r>
    </w:p>
    <w:p>
      <w:r>
        <w:rPr>
          <w:b/>
        </w:rPr>
        <w:t xml:space="preserve">B09 Basalt 09 </w:t>
      </w:r>
      <w:r>
        <w:t>BASALT; SMALL; ADOPTED; admission 2026-10-09T12:00:00Z. Biography: none.</w:t>
      </w:r>
    </w:p>
    <w:p>
      <w:r>
        <w:rPr>
          <w:b/>
        </w:rPr>
        <w:t xml:space="preserve">B10 Basalt 10 </w:t>
      </w:r>
      <w:r>
        <w:t>BASALT; SMALL; AVAILABLE; admission 2026-10-10T12:00:00Z. Biography: This specimen must not be placed on a display shelf.</w:t>
      </w:r>
    </w:p>
    <w:p>
      <w:r>
        <w:rPr>
          <w:b/>
        </w:rPr>
        <w:t xml:space="preserve">G01 Granite 01 </w:t>
      </w:r>
      <w:r>
        <w:t>GRANITE; SMALL; AVAILABLE; admission 2026-10-11T12:00:00Z. Biography: This specimen has visible red markings and is suitable for a display shelf.</w:t>
      </w:r>
    </w:p>
    <w:p>
      <w:r>
        <w:rPr>
          <w:b/>
        </w:rPr>
        <w:t xml:space="preserve">G02 Granite 02 </w:t>
      </w:r>
      <w:r>
        <w:t>GRANITE; MEDIUM; AVAILABLE; admission 2026-10-12T12:00:00Z. Biography: This specimen has visible red markings and is suitable for a display shelf.</w:t>
      </w:r>
    </w:p>
    <w:p>
      <w:r>
        <w:rPr>
          <w:b/>
        </w:rPr>
        <w:t xml:space="preserve">G03 Granite 03 </w:t>
      </w:r>
      <w:r>
        <w:t>GRANITE; SMALL; AVAILABLE; admission 2026-10-13T10:00:00Z. Biography: This specimen has visible red markings and is suitable for a garden. It must not be placed on a display shelf.</w:t>
      </w:r>
    </w:p>
    <w:p>
      <w:r>
        <w:rPr>
          <w:b/>
        </w:rPr>
        <w:t xml:space="preserve">P01 Pumice 01 </w:t>
      </w:r>
      <w:r>
        <w:t>PUMICE; LARGE; AVAILABLE; admission 2026-10-13T11:00:00Z. Biography: none.</w:t>
      </w:r>
    </w:p>
    <w:p>
      <w:r>
        <w:rPr>
          <w:b/>
        </w:rPr>
        <w:t xml:space="preserve">O01 Obsidian 01 </w:t>
      </w:r>
      <w:r>
        <w:t>OBSIDIAN; SMALL; AVAILABLE; admission 2026-10-13T11:30:00Z. Biography: This specimen must not be placed on a display shelf.</w:t>
      </w:r>
    </w:p>
    <w:p>
      <w:pPr>
        <w:pStyle w:val="Heading2"/>
      </w:pPr>
      <w:r>
        <w:t>Synthetic source passages</w:t>
      </w:r>
    </w:p>
    <w:p>
      <w:r>
        <w:rPr>
          <w:b/>
        </w:rPr>
        <w:t xml:space="preserve">E01 / 1 </w:t>
      </w:r>
      <w:r>
        <w:t>BASALT — Display Placement. Basalt stones are suitable for a display shelf. Content kind: FACTUAL within this synthetic fixture.</w:t>
      </w:r>
    </w:p>
    <w:p>
      <w:r>
        <w:rPr>
          <w:b/>
        </w:rPr>
        <w:t xml:space="preserve">E02 / 2 </w:t>
      </w:r>
      <w:r>
        <w:t>BASALT — Care. Brush basalt with a dry soft brush once a week. Content kind: FACTUAL within this synthetic fixture.</w:t>
      </w:r>
    </w:p>
    <w:p>
      <w:r>
        <w:rPr>
          <w:b/>
        </w:rPr>
        <w:t xml:space="preserve">E03 / 3 </w:t>
      </w:r>
      <w:r>
        <w:t>GRANITE — Appearance and Display Placement. Granite stones can have red markings and are suitable for display shelves. Content kind: FACTUAL within this synthetic fixture.</w:t>
      </w:r>
    </w:p>
    <w:p>
      <w:r>
        <w:rPr>
          <w:b/>
        </w:rPr>
        <w:t xml:space="preserve">E04 / 4 </w:t>
      </w:r>
      <w:r>
        <w:t>GRANITE — Garden Placement. Granite stones are suitable for a garden. Content kind: FACTUAL within this synthetic fixture.</w:t>
      </w:r>
    </w:p>
    <w:p>
      <w:r>
        <w:rPr>
          <w:b/>
        </w:rPr>
        <w:t xml:space="preserve">E05 / 5 </w:t>
      </w:r>
      <w:r>
        <w:t>GRANITE — Care. Wipe granite with a slightly damp soft cloth once a week. Content kind: FACTUAL within this synthetic fixture.</w:t>
      </w:r>
    </w:p>
    <w:p>
      <w:r>
        <w:rPr>
          <w:b/>
        </w:rPr>
        <w:t xml:space="preserve">E06 / 6 </w:t>
      </w:r>
      <w:r>
        <w:t>PUMICE — Garden Placement. Pumice stones are suitable for a garden. Content kind: FACTUAL within this synthetic fixture.</w:t>
      </w:r>
    </w:p>
    <w:p>
      <w:r>
        <w:rPr>
          <w:b/>
        </w:rPr>
        <w:t xml:space="preserve">E07 / 7 </w:t>
      </w:r>
      <w:r>
        <w:t>OBSIDIAN — Display Placement. Obsidian stones are suitable for a display shelf. Content kind: FACTUAL within this synthetic fixture.</w:t>
      </w:r>
    </w:p>
    <w:p>
      <w:r>
        <w:rPr>
          <w:b/>
        </w:rPr>
        <w:t xml:space="preserve">E08 / 8 </w:t>
      </w:r>
      <w:r>
        <w:t>BASALT — Playful Personality. In the fictional Stone Shelter story, basalt is a quiet companion that enjoys shared silence. Content kind: FICTIONAL.</w:t>
      </w:r>
    </w:p>
    <w:p>
      <w:pPr>
        <w:widowControl/>
      </w:pPr>
      <w:r>
        <w:t>These passages are test statements and do not replace the real encyclopedia. No fixture supports blue/turquoise or an individual color for B01–B10. Shelf contradictions B10/G03/O01 veto a candidate only when shelf suitability is an active wish. Source identity, version and order are deterministic.</w:t>
      </w:r>
    </w:p>
    <w:p>
      <w:pPr>
        <w:pStyle w:val="Heading2"/>
      </w:pPr>
      <w:r>
        <w:t>Query oracles and quality cohorts</w:t>
      </w:r>
    </w:p>
    <w:p>
      <w:pPr>
        <w:widowControl/>
      </w:pPr>
      <w:r>
        <w:t>R means semantic quality and A means ordinary generated-answer quality; H identifies controlled or functional-only cases. Hard correctness applies to all turns. Cohort R is Q027-007–015 (nine scenarios). Cohort A is Q027-001–003, Q027-007–012, Q027-014–015 and Q027-019 (twelve scenarios). At least 8/9 R and 10/12 A must pass; every required turn of a multi-turn scenario must satisfy its oracle. Controlled generation in Q027-017/018 and injected failure in Q027-020 never inflate ordinary quality scores.</w:t>
      </w:r>
    </w:p>
    <w:p>
      <w:pPr>
        <w:keepNext/>
      </w:pPr>
      <w:r>
        <w:rPr>
          <w:b/>
        </w:rPr>
        <w:t>Q027-001  Cohort A</w:t>
      </w:r>
    </w:p>
    <w:p>
      <w:pPr>
        <w:keepNext/>
      </w:pPr>
      <w:r>
        <w:rPr>
          <w:b/>
        </w:rPr>
        <w:t xml:space="preserve">Input </w:t>
      </w:r>
      <w:r>
        <w:t>Show available basalt stones. Briefly explain each option.</w:t>
      </w:r>
    </w:p>
    <w:p>
      <w:r>
        <w:rPr>
          <w:b/>
        </w:rPr>
        <w:t xml:space="preserve">Expected </w:t>
      </w:r>
      <w:r>
        <w:t>Exact count 8; presented order B10, B07, B05, B06, B04. Keep exact overflow behavior and per-stone explanation.</w:t>
      </w:r>
    </w:p>
    <w:p>
      <w:pPr>
        <w:keepNext/>
      </w:pPr>
      <w:r>
        <w:rPr>
          <w:b/>
        </w:rPr>
        <w:t>Q027-002  Cohort A</w:t>
      </w:r>
    </w:p>
    <w:p>
      <w:pPr>
        <w:keepNext/>
      </w:pPr>
      <w:r>
        <w:rPr>
          <w:b/>
        </w:rPr>
        <w:t xml:space="preserve">Input </w:t>
      </w:r>
      <w:r>
        <w:t>Show small available basalt stones. Briefly explain each option.</w:t>
      </w:r>
    </w:p>
    <w:p>
      <w:r>
        <w:rPr>
          <w:b/>
        </w:rPr>
        <w:t xml:space="preserve">Expected </w:t>
      </w:r>
      <w:r>
        <w:t>Exact count 7; order B10, B05, B06, B04, B03. Exclude B07/B08/B09.</w:t>
      </w:r>
    </w:p>
    <w:p>
      <w:pPr>
        <w:keepNext/>
      </w:pPr>
      <w:r>
        <w:rPr>
          <w:b/>
        </w:rPr>
        <w:t>Q027-003  Cohort A</w:t>
      </w:r>
    </w:p>
    <w:p>
      <w:pPr>
        <w:keepNext/>
      </w:pPr>
      <w:r>
        <w:rPr>
          <w:b/>
        </w:rPr>
        <w:t xml:space="preserve">Input </w:t>
      </w:r>
      <w:r>
        <w:t>Show small basalt stones admitted on 6 October 2026. Briefly explain each option.</w:t>
      </w:r>
    </w:p>
    <w:p>
      <w:r>
        <w:rPr>
          <w:b/>
        </w:rPr>
        <w:t xml:space="preserve">Expected </w:t>
      </w:r>
      <w:r>
        <w:t>B05 then B06 only; inclusive UTC day and ID tie-break. Explain both.</w:t>
      </w:r>
    </w:p>
    <w:p>
      <w:pPr>
        <w:keepNext/>
      </w:pPr>
      <w:r>
        <w:rPr>
          <w:b/>
        </w:rPr>
        <w:t>Q027-004  Cohort H</w:t>
      </w:r>
    </w:p>
    <w:p>
      <w:pPr>
        <w:keepNext/>
      </w:pPr>
      <w:r>
        <w:rPr>
          <w:b/>
        </w:rPr>
        <w:t xml:space="preserve">Input </w:t>
      </w:r>
      <w:r>
        <w:t>Show reserved or adopted basalt stones.</w:t>
      </w:r>
    </w:p>
    <w:p>
      <w:r>
        <w:rPr>
          <w:b/>
        </w:rPr>
        <w:t xml:space="preserve">Expected </w:t>
      </w:r>
      <w:r>
        <w:t>No returned stones: requested statuses cannot defeat mandatory AVAILABLE. No generation or retrieval refresh.</w:t>
      </w:r>
    </w:p>
    <w:p>
      <w:pPr>
        <w:keepNext/>
      </w:pPr>
      <w:r>
        <w:rPr>
          <w:b/>
        </w:rPr>
        <w:t>Q027-005  Cohort H</w:t>
      </w:r>
    </w:p>
    <w:p>
      <w:pPr>
        <w:keepNext/>
      </w:pPr>
      <w:r>
        <w:rPr>
          <w:b/>
        </w:rPr>
        <w:t xml:space="preserve">Input </w:t>
      </w:r>
      <w:r>
        <w:t>Show all available stones.</w:t>
      </w:r>
    </w:p>
    <w:p>
      <w:r>
        <w:rPr>
          <w:b/>
        </w:rPr>
        <w:t xml:space="preserve">Expected </w:t>
      </w:r>
      <w:r>
        <w:t>Explicit broad exact search is honored: count 13, ordered O01, P01, G03, G02, G01; state that more results exist. No additional filters are invented.</w:t>
      </w:r>
    </w:p>
    <w:p>
      <w:pPr>
        <w:keepNext/>
      </w:pPr>
      <w:r>
        <w:rPr>
          <w:b/>
        </w:rPr>
        <w:t>Q027-006  Cohort H</w:t>
      </w:r>
    </w:p>
    <w:p>
      <w:pPr>
        <w:keepNext/>
      </w:pPr>
      <w:r>
        <w:rPr>
          <w:b/>
        </w:rPr>
        <w:t xml:space="preserve">Input </w:t>
      </w:r>
      <w:r>
        <w:t>Show basalt stones admitted on 6 October.</w:t>
      </w:r>
    </w:p>
    <w:p>
      <w:r>
        <w:rPr>
          <w:b/>
        </w:rPr>
        <w:t xml:space="preserve">Expected </w:t>
      </w:r>
      <w:r>
        <w:t>Ask for the year; no invented year or catalog selection.</w:t>
      </w:r>
    </w:p>
    <w:p>
      <w:pPr>
        <w:keepNext/>
      </w:pPr>
      <w:r>
        <w:rPr>
          <w:b/>
        </w:rPr>
        <w:t>Q027-007  Cohort R, A</w:t>
      </w:r>
    </w:p>
    <w:p>
      <w:pPr>
        <w:keepNext/>
      </w:pPr>
      <w:r>
        <w:rPr>
          <w:b/>
        </w:rPr>
        <w:t xml:space="preserve">Input </w:t>
      </w:r>
      <w:r>
        <w:t>Find a stone for a display shelf.</w:t>
      </w:r>
    </w:p>
    <w:p>
      <w:r>
        <w:rPr>
          <w:b/>
        </w:rPr>
        <w:t xml:space="preserve">Expected </w:t>
      </w:r>
      <w:r>
        <w:t>Semantic-only selection. Permitted IDs are B01–B07, G01 and G02; at least one G01/G02, with card-supported members before type-only ones. B10/G03/O01 excluded.</w:t>
      </w:r>
    </w:p>
    <w:p>
      <w:pPr>
        <w:keepNext/>
      </w:pPr>
      <w:r>
        <w:rPr>
          <w:b/>
        </w:rPr>
        <w:t>Q027-008  Cohort R, A</w:t>
      </w:r>
    </w:p>
    <w:p>
      <w:pPr>
        <w:keepNext/>
      </w:pPr>
      <w:r>
        <w:rPr>
          <w:b/>
        </w:rPr>
        <w:t xml:space="preserve">Input </w:t>
      </w:r>
      <w:r>
        <w:t>I need a specimen to decorate a bookshelf.</w:t>
      </w:r>
    </w:p>
    <w:p>
      <w:r>
        <w:rPr>
          <w:b/>
        </w:rPr>
        <w:t xml:space="preserve">Expected </w:t>
      </w:r>
      <w:r>
        <w:t>Same shelf intent/permitted set as Q027-007, without requiring identical embedding scores or wording. At least one G01/G02; no known contradictory specimen.</w:t>
      </w:r>
    </w:p>
    <w:p>
      <w:pPr>
        <w:keepNext/>
      </w:pPr>
      <w:r>
        <w:rPr>
          <w:b/>
        </w:rPr>
        <w:t>Q027-009  Cohort R, A</w:t>
      </w:r>
    </w:p>
    <w:p>
      <w:pPr>
        <w:keepNext/>
      </w:pPr>
      <w:r>
        <w:rPr>
          <w:b/>
        </w:rPr>
        <w:t xml:space="preserve">Input </w:t>
      </w:r>
      <w:r>
        <w:t>Find a small basalt for a display shelf.</w:t>
      </w:r>
    </w:p>
    <w:p>
      <w:r>
        <w:rPr>
          <w:b/>
        </w:rPr>
        <w:t xml:space="preserve">Expected </w:t>
      </w:r>
      <w:r>
        <w:t>Type-supported B01–B06; present B01–B05 in ID order and indicate more. Card silence permits E01; B10 vetoed. Exact constraints apply before retrieval cap.</w:t>
      </w:r>
    </w:p>
    <w:p>
      <w:pPr>
        <w:keepNext/>
      </w:pPr>
      <w:r>
        <w:rPr>
          <w:b/>
        </w:rPr>
        <w:t>Q027-010  Cohort R, A</w:t>
      </w:r>
    </w:p>
    <w:p>
      <w:pPr>
        <w:keepNext/>
      </w:pPr>
      <w:r>
        <w:rPr>
          <w:b/>
        </w:rPr>
        <w:t xml:space="preserve">Input </w:t>
      </w:r>
      <w:r>
        <w:t>Find a small basalt for a display shelf, preferably blue.</w:t>
      </w:r>
    </w:p>
    <w:p>
      <w:r>
        <w:rPr>
          <w:b/>
        </w:rPr>
        <w:t xml:space="preserve">Expected </w:t>
      </w:r>
      <w:r>
        <w:t>Partial semantic B01–B06; show B01–B05 and more notice, identifying blue as unfulfilled. Shelf support is not dropped because color is unknown.</w:t>
      </w:r>
    </w:p>
    <w:p>
      <w:pPr>
        <w:keepNext/>
      </w:pPr>
      <w:r>
        <w:rPr>
          <w:b/>
        </w:rPr>
        <w:t>Q027-011  Cohort R, A</w:t>
      </w:r>
    </w:p>
    <w:p>
      <w:pPr>
        <w:keepNext/>
      </w:pPr>
      <w:r>
        <w:rPr>
          <w:b/>
        </w:rPr>
        <w:t xml:space="preserve">Input </w:t>
      </w:r>
      <w:r>
        <w:t>Find a red stone for a display shelf.</w:t>
      </w:r>
    </w:p>
    <w:p>
      <w:r>
        <w:rPr>
          <w:b/>
        </w:rPr>
        <w:t xml:space="preserve">Expected </w:t>
      </w:r>
      <w:r>
        <w:t>Include G01/G02 before any type-only partial matches. B01–B07 may be partials with red unfulfilled; G03/B10/O01 are excluded despite other support. Every displayed ID must belong to this allowed set.</w:t>
      </w:r>
    </w:p>
    <w:p>
      <w:pPr>
        <w:keepNext/>
      </w:pPr>
      <w:r>
        <w:rPr>
          <w:b/>
        </w:rPr>
        <w:t>Q027-012  Cohort R, A</w:t>
      </w:r>
    </w:p>
    <w:p>
      <w:pPr>
        <w:keepNext/>
      </w:pPr>
      <w:r>
        <w:rPr>
          <w:b/>
        </w:rPr>
        <w:t xml:space="preserve">Input </w:t>
      </w:r>
      <w:r>
        <w:t>Find a small blue basalt.</w:t>
      </w:r>
    </w:p>
    <w:p>
      <w:r>
        <w:rPr>
          <w:b/>
        </w:rPr>
        <w:t xml:space="preserve">Expected </w:t>
      </w:r>
      <w:r>
        <w:t>No supported blue semantic wish; exact alternatives only, with bounded count 7 and order B10, B05, B06, B04, B03. Explain that suitable semantic candidates were not found; do not claim blue.</w:t>
      </w:r>
    </w:p>
    <w:p>
      <w:pPr>
        <w:keepNext/>
      </w:pPr>
      <w:r>
        <w:rPr>
          <w:b/>
        </w:rPr>
        <w:t>Q027-013  Cohort R</w:t>
      </w:r>
    </w:p>
    <w:p>
      <w:pPr>
        <w:keepNext/>
      </w:pPr>
      <w:r>
        <w:rPr>
          <w:b/>
        </w:rPr>
        <w:t xml:space="preserve">Input </w:t>
      </w:r>
      <w:r>
        <w:t>Find a turquoise stone.</w:t>
      </w:r>
    </w:p>
    <w:p>
      <w:r>
        <w:rPr>
          <w:b/>
        </w:rPr>
        <w:t xml:space="preserve">Expected </w:t>
      </w:r>
      <w:r>
        <w:t>No supported semantic match and no exact narrowing: no arbitrary substitutes, generation or retrieval refresh. A concise optional refinement suggestion is permitted without applying new constraints.</w:t>
      </w:r>
    </w:p>
    <w:p>
      <w:pPr>
        <w:keepNext/>
      </w:pPr>
      <w:r>
        <w:rPr>
          <w:b/>
        </w:rPr>
        <w:t>Q027-014  Cohort R, A</w:t>
      </w:r>
    </w:p>
    <w:p>
      <w:pPr>
        <w:keepNext/>
      </w:pPr>
      <w:r>
        <w:rPr>
          <w:b/>
        </w:rPr>
        <w:t xml:space="preserve">Input </w:t>
      </w:r>
      <w:r>
        <w:t>1. Find a small basalt for a display shelf. 2. Now only large ones.</w:t>
      </w:r>
    </w:p>
    <w:p>
      <w:r>
        <w:rPr>
          <w:b/>
        </w:rPr>
        <w:t xml:space="preserve">Expected </w:t>
      </w:r>
      <w:r>
        <w:t>First outcome as Q027-009; second retains BASALT/shelf and replaces SMALL with LARGE, selecting B07 only.</w:t>
      </w:r>
    </w:p>
    <w:p>
      <w:pPr>
        <w:keepNext/>
      </w:pPr>
      <w:r>
        <w:rPr>
          <w:b/>
        </w:rPr>
        <w:t>Q027-015  Cohort R, A</w:t>
      </w:r>
    </w:p>
    <w:p>
      <w:pPr>
        <w:keepNext/>
      </w:pPr>
      <w:r>
        <w:rPr>
          <w:b/>
        </w:rPr>
        <w:t xml:space="preserve">Input </w:t>
      </w:r>
      <w:r>
        <w:t>1. Find a small basalt for a display shelf. 2. Start a new search for a stone for a garden.</w:t>
      </w:r>
    </w:p>
    <w:p>
      <w:r>
        <w:rPr>
          <w:b/>
        </w:rPr>
        <w:t xml:space="preserve">Expected </w:t>
      </w:r>
      <w:r>
        <w:t>Clear prior type/size/shelf. G03 first through card support; G01/G02/P01 allowed type matches, including LARGE P01. No inherited BASALT/SMALL filter.</w:t>
      </w:r>
    </w:p>
    <w:p>
      <w:pPr>
        <w:keepNext/>
      </w:pPr>
      <w:r>
        <w:rPr>
          <w:b/>
        </w:rPr>
        <w:t>Q027-016  Cohort H</w:t>
      </w:r>
    </w:p>
    <w:p>
      <w:pPr>
        <w:keepNext/>
      </w:pPr>
      <w:r>
        <w:rPr>
          <w:b/>
        </w:rPr>
        <w:t xml:space="preserve">Input </w:t>
      </w:r>
      <w:r>
        <w:t>1. Show small basalt stones admitted on 6 October 2026. 2. Show the second stone.</w:t>
      </w:r>
    </w:p>
    <w:p>
      <w:r>
        <w:rPr>
          <w:b/>
        </w:rPr>
        <w:t xml:space="preserve">Expected </w:t>
      </w:r>
      <w:r>
        <w:t>Between turns mark B06 RESERVED. Second turn clarifies unavailable reference, does not substitute B05 or link B06.</w:t>
      </w:r>
    </w:p>
    <w:p>
      <w:pPr>
        <w:keepNext/>
      </w:pPr>
      <w:r>
        <w:rPr>
          <w:b/>
        </w:rPr>
        <w:t>Q027-017  Cohort H</w:t>
      </w:r>
    </w:p>
    <w:p>
      <w:pPr>
        <w:keepNext/>
      </w:pPr>
      <w:r>
        <w:rPr>
          <w:b/>
        </w:rPr>
        <w:t xml:space="preserve">Input </w:t>
      </w:r>
      <w:r>
        <w:t>Show small available basalt stones. Briefly explain each option.</w:t>
      </w:r>
    </w:p>
    <w:p>
      <w:r>
        <w:rPr>
          <w:b/>
        </w:rPr>
        <w:t xml:space="preserve">Expected </w:t>
      </w:r>
      <w:r>
        <w:t>Controlled valid generation reaches final check; after generation reserve B10 and delete B05. Keep generated survivors B06, B04, B03 only, remove stale prose/links and rebuild framing. No refill or repeated search.</w:t>
      </w:r>
    </w:p>
    <w:p>
      <w:pPr>
        <w:keepNext/>
      </w:pPr>
      <w:r>
        <w:rPr>
          <w:b/>
        </w:rPr>
        <w:t>Q027-018  Cohort H</w:t>
      </w:r>
    </w:p>
    <w:p>
      <w:pPr>
        <w:keepNext/>
      </w:pPr>
      <w:r>
        <w:rPr>
          <w:b/>
        </w:rPr>
        <w:t xml:space="preserve">Input </w:t>
      </w:r>
      <w:r>
        <w:t>Show small basalt stones admitted on 6 October 2026. Briefly explain each option.</w:t>
      </w:r>
    </w:p>
    <w:p>
      <w:r>
        <w:rPr>
          <w:b/>
        </w:rPr>
        <w:t xml:space="preserve">Expected </w:t>
      </w:r>
      <w:r>
        <w:t>Controlled valid generation reaches final check; then reserve B05 and B06. Exactly one retrieval refresh returns zero; short absence text, no second refresh or new explanation loop.</w:t>
      </w:r>
    </w:p>
    <w:p>
      <w:pPr>
        <w:keepNext/>
      </w:pPr>
      <w:r>
        <w:rPr>
          <w:b/>
        </w:rPr>
        <w:t>Q027-019  Cohort A</w:t>
      </w:r>
    </w:p>
    <w:p>
      <w:pPr>
        <w:keepNext/>
      </w:pPr>
      <w:r>
        <w:rPr>
          <w:b/>
        </w:rPr>
        <w:t xml:space="preserve">Input </w:t>
      </w:r>
      <w:r>
        <w:t>1. How should basalt be cared for? Also describe its playful personality and tell me where you got the information. 2. Find small basalt stones admitted on 6 October 2026 and tell me how to care for them. 3. How do I care for the second stone? 4. What exact color is the first stone? 5. Now only large ones.</w:t>
      </w:r>
    </w:p>
    <w:p>
      <w:r>
        <w:rPr>
          <w:b/>
        </w:rPr>
        <w:t xml:space="preserve">Expected </w:t>
      </w:r>
      <w:r>
        <w:t>1: Weekly dry-soft-brush care from E02, playful quiet personality from E08 explicitly labelled fictional, source disclosure present, no specimen link. 2: Mixed selection B05/B06 with care for both. 3: B06 care and its one link. 4: B05 link and unknown individual color; the convenience link does not replace the selection list. 5: Retain BASALT/date and replace size with LARGE, yielding zero exact results without generation.</w:t>
      </w:r>
    </w:p>
    <w:p>
      <w:pPr>
        <w:keepNext/>
      </w:pPr>
      <w:r>
        <w:rPr>
          <w:b/>
        </w:rPr>
        <w:t>Q027-020  Cohort H</w:t>
      </w:r>
    </w:p>
    <w:p>
      <w:pPr>
        <w:keepNext/>
      </w:pPr>
      <w:r>
        <w:rPr>
          <w:b/>
        </w:rPr>
        <w:t xml:space="preserve">Input </w:t>
      </w:r>
      <w:r>
        <w:t>1. Show small basalt stones admitted on 6 October 2026 and briefly explain each option. 2. How should basalt be cared for?</w:t>
      </w:r>
    </w:p>
    <w:p>
      <w:r>
        <w:rPr>
          <w:b/>
        </w:rPr>
        <w:t xml:space="preserve">Expected </w:t>
      </w:r>
      <w:r>
        <w:t>Independent generation-failure phases: selection returns a valid B05/B06 template while healthy ownership/history/accounting permits commit; authorized history and committed replay remain readable during provider-only failure. A new knowledge-only turn fails without a completed pair until provider recovery. No failed generated prose is saved.</w:t>
      </w:r>
    </w:p>
    <w:p>
      <w:pPr>
        <w:pStyle w:val="Heading1"/>
      </w:pPr>
      <w:r>
        <w:t>17 Visual references</w:t>
      </w:r>
    </w:p>
    <w:p>
      <w:pPr>
        <w:widowControl/>
      </w:pPr>
      <w:r>
        <w:t>The four original screenshots are reproduced unchanged for traceability. Their placeholder language, demo labels, empty photo grid and absence of staff controls are superseded only where explicit requirements and decisions say so. Sample names, IDs and dates are example data, not fixed production records. The new design preserves the green/white visual character, rounded controls and recognizable layout.</w:t>
      </w:r>
    </w:p>
    <w:p>
      <w:pPr>
        <w:pStyle w:val="Heading2"/>
        <w:pageBreakBefore/>
      </w:pPr>
      <w:r>
        <w:t>Screenshot 1 Catalog and chat</w:t>
      </w:r>
    </w:p>
    <w:p>
      <w:pPr>
        <w:widowControl/>
      </w:pPr>
      <w:r>
        <w:t>Preserve filters, chips, card content, count, sort, pagination and chat placement. Apply R003 staff access and R045 real-mode labels.</w:t>
      </w:r>
    </w:p>
    <w:p>
      <w:pPr>
        <w:jc w:val="center"/>
      </w:pPr>
      <w:r>
        <w:drawing>
          <wp:inline xmlns:a="http://schemas.openxmlformats.org/drawingml/2006/main" xmlns:pic="http://schemas.openxmlformats.org/drawingml/2006/picture">
            <wp:extent cx="6309360" cy="3717820"/>
            <wp:docPr id="1" name="Picture 1"/>
            <wp:cNvGraphicFramePr>
              <a:graphicFrameLocks noChangeAspect="1"/>
            </wp:cNvGraphicFramePr>
            <a:graphic>
              <a:graphicData uri="http://schemas.openxmlformats.org/drawingml/2006/picture">
                <pic:pic>
                  <pic:nvPicPr>
                    <pic:cNvPr id="0" name="01-catalog-and-chat.jpeg"/>
                    <pic:cNvPicPr/>
                  </pic:nvPicPr>
                  <pic:blipFill>
                    <a:blip r:embed="rId21"/>
                    <a:stretch>
                      <a:fillRect/>
                    </a:stretch>
                  </pic:blipFill>
                  <pic:spPr>
                    <a:xfrm>
                      <a:off x="0" y="0"/>
                      <a:ext cx="6309360" cy="3717820"/>
                    </a:xfrm>
                    <a:prstGeom prst="rect"/>
                  </pic:spPr>
                </pic:pic>
              </a:graphicData>
            </a:graphic>
          </wp:inline>
        </w:drawing>
      </w:r>
    </w:p>
    <w:p>
      <w:pPr>
        <w:pStyle w:val="Heading2"/>
        <w:pageBreakBefore/>
      </w:pPr>
      <w:r>
        <w:t>Screenshot 2 Stone details</w:t>
      </w:r>
    </w:p>
    <w:p>
      <w:pPr>
        <w:widowControl/>
      </w:pPr>
      <w:r>
        <w:t>Preserve gallery hierarchy, availability, characteristics, biography and adoption action. Thumbnail count reflects real photos.</w:t>
      </w:r>
    </w:p>
    <w:p>
      <w:pPr>
        <w:jc w:val="center"/>
      </w:pPr>
      <w:r>
        <w:drawing>
          <wp:inline xmlns:a="http://schemas.openxmlformats.org/drawingml/2006/main" xmlns:pic="http://schemas.openxmlformats.org/drawingml/2006/picture">
            <wp:extent cx="6309360" cy="3729700"/>
            <wp:docPr id="2" name="Picture 2"/>
            <wp:cNvGraphicFramePr>
              <a:graphicFrameLocks noChangeAspect="1"/>
            </wp:cNvGraphicFramePr>
            <a:graphic>
              <a:graphicData uri="http://schemas.openxmlformats.org/drawingml/2006/picture">
                <pic:pic>
                  <pic:nvPicPr>
                    <pic:cNvPr id="0" name="02-stone-details.jpeg"/>
                    <pic:cNvPicPr/>
                  </pic:nvPicPr>
                  <pic:blipFill>
                    <a:blip r:embed="rId22"/>
                    <a:stretch>
                      <a:fillRect/>
                    </a:stretch>
                  </pic:blipFill>
                  <pic:spPr>
                    <a:xfrm>
                      <a:off x="0" y="0"/>
                      <a:ext cx="6309360" cy="3729700"/>
                    </a:xfrm>
                    <a:prstGeom prst="rect"/>
                  </pic:spPr>
                </pic:pic>
              </a:graphicData>
            </a:graphic>
          </wp:inline>
        </w:drawing>
      </w:r>
    </w:p>
    <w:p>
      <w:pPr>
        <w:pStyle w:val="Heading2"/>
        <w:pageBreakBefore/>
      </w:pPr>
      <w:r>
        <w:t>Screenshot 3 Adoption request</w:t>
      </w:r>
    </w:p>
    <w:p>
      <w:pPr>
        <w:widowControl/>
      </w:pPr>
      <w:r>
        <w:t>Preserve selected-stone summary and short form. Add bounded validation, retention explanation, hold expiry and recovery states.</w:t>
      </w:r>
    </w:p>
    <w:p>
      <w:pPr>
        <w:jc w:val="center"/>
      </w:pPr>
      <w:r>
        <w:drawing>
          <wp:inline xmlns:a="http://schemas.openxmlformats.org/drawingml/2006/main" xmlns:pic="http://schemas.openxmlformats.org/drawingml/2006/picture">
            <wp:extent cx="6309360" cy="3733137"/>
            <wp:docPr id="3" name="Picture 3"/>
            <wp:cNvGraphicFramePr>
              <a:graphicFrameLocks noChangeAspect="1"/>
            </wp:cNvGraphicFramePr>
            <a:graphic>
              <a:graphicData uri="http://schemas.openxmlformats.org/drawingml/2006/picture">
                <pic:pic>
                  <pic:nvPicPr>
                    <pic:cNvPr id="0" name="03-adoption-request.jpeg"/>
                    <pic:cNvPicPr/>
                  </pic:nvPicPr>
                  <pic:blipFill>
                    <a:blip r:embed="rId23"/>
                    <a:stretch>
                      <a:fillRect/>
                    </a:stretch>
                  </pic:blipFill>
                  <pic:spPr>
                    <a:xfrm>
                      <a:off x="0" y="0"/>
                      <a:ext cx="6309360" cy="3733137"/>
                    </a:xfrm>
                    <a:prstGeom prst="rect"/>
                  </pic:spPr>
                </pic:pic>
              </a:graphicData>
            </a:graphic>
          </wp:inline>
        </w:drawing>
      </w:r>
    </w:p>
    <w:p>
      <w:pPr>
        <w:pStyle w:val="Heading2"/>
        <w:pageBreakBefore/>
      </w:pPr>
      <w:r>
        <w:t>Screenshot 4 Add stone</w:t>
      </w:r>
    </w:p>
    <w:p>
      <w:pPr>
        <w:widowControl/>
      </w:pPr>
      <w:r>
        <w:t>Preserve required fields and optional 16-photo capacity. Replace the fixed empty grid with responsive selected previews and clear upload/repair status.</w:t>
      </w:r>
    </w:p>
    <w:p>
      <w:pPr>
        <w:jc w:val="center"/>
      </w:pPr>
      <w:r>
        <w:drawing>
          <wp:inline xmlns:a="http://schemas.openxmlformats.org/drawingml/2006/main" xmlns:pic="http://schemas.openxmlformats.org/drawingml/2006/picture">
            <wp:extent cx="6309360" cy="3793590"/>
            <wp:docPr id="4" name="Picture 4"/>
            <wp:cNvGraphicFramePr>
              <a:graphicFrameLocks noChangeAspect="1"/>
            </wp:cNvGraphicFramePr>
            <a:graphic>
              <a:graphicData uri="http://schemas.openxmlformats.org/drawingml/2006/picture">
                <pic:pic>
                  <pic:nvPicPr>
                    <pic:cNvPr id="0" name="04-add-stone.jpeg"/>
                    <pic:cNvPicPr/>
                  </pic:nvPicPr>
                  <pic:blipFill>
                    <a:blip r:embed="rId24"/>
                    <a:stretch>
                      <a:fillRect/>
                    </a:stretch>
                  </pic:blipFill>
                  <pic:spPr>
                    <a:xfrm>
                      <a:off x="0" y="0"/>
                      <a:ext cx="6309360" cy="3793590"/>
                    </a:xfrm>
                    <a:prstGeom prst="rect"/>
                  </pic:spPr>
                </pic:pic>
              </a:graphicData>
            </a:graphic>
          </wp:inline>
        </w:drawing>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Baseline 1.0   •   24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STONE SHELTER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8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fc-editor.org/rfc/rfc9457.html" TargetMode="External"/><Relationship Id="rId12" Type="http://schemas.openxmlformats.org/officeDocument/2006/relationships/hyperlink" Target="https://www.w3.org/WAI/ARIA/apg/patterns/dialog-modal/" TargetMode="External"/><Relationship Id="rId13" Type="http://schemas.openxmlformats.org/officeDocument/2006/relationships/hyperlink" Target="https://cheatsheetseries.owasp.org/cheatsheets/Authorization_Cheat_Sheet.html" TargetMode="External"/><Relationship Id="rId14" Type="http://schemas.openxmlformats.org/officeDocument/2006/relationships/hyperlink" Target="https://cheatsheetseries.owasp.org/cheatsheets/File_Upload_Cheat_Sheet.html" TargetMode="External"/><Relationship Id="rId15" Type="http://schemas.openxmlformats.org/officeDocument/2006/relationships/hyperlink" Target="https://www.w3.org/TR/WCAG22/" TargetMode="External"/><Relationship Id="rId16" Type="http://schemas.openxmlformats.org/officeDocument/2006/relationships/hyperlink" Target="https://html.spec.whatwg.org/multipage/server-sent-events.html" TargetMode="External"/><Relationship Id="rId17" Type="http://schemas.openxmlformats.org/officeDocument/2006/relationships/hyperlink" Target="https://checkstyle.org/google-style.html" TargetMode="External"/><Relationship Id="rId18" Type="http://schemas.openxmlformats.org/officeDocument/2006/relationships/hyperlink" Target="https://pmd.github.io/pmd/pmd_rules_java.html" TargetMode="External"/><Relationship Id="rId19" Type="http://schemas.openxmlformats.org/officeDocument/2006/relationships/hyperlink" Target="https://typescript-eslint.io/users/configs/" TargetMode="External"/><Relationship Id="rId20" Type="http://schemas.openxmlformats.org/officeDocument/2006/relationships/hyperlink" Target="https://www.sonarsource.com/resources/library/how-sonarqube-establishes-a-practical-baseline-for-code-verification/" TargetMode="External"/><Relationship Id="rId21" Type="http://schemas.openxmlformats.org/officeDocument/2006/relationships/image" Target="media/image1.jpeg"/><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 Shelter Product Specification</dc:title>
  <dc:subject>Consolidated implementation baseline and acceptance scenarios</dc:subject>
  <dc:creator>Codex acting as delegated business analyst and product owner</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