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p14">
  <w:background w:color="2F5496" w:themeColor="accent1" w:themeShade="BF"/>
  <w:body>
    <w:p w:rsidR="003F782F" w:rsidRDefault="003F782F" w:rsidP="00B1299E">
      <w:pPr>
        <w:rPr>
          <w:rFonts w:asciiTheme="majorHAnsi" w:hAnsiTheme="majorHAnsi" w:cstheme="majorHAnsi"/>
          <w:color w:val="F2F2F2" w:themeColor="background1" w:themeShade="F2"/>
          <w:sz w:val="72"/>
          <w:szCs w:val="72"/>
        </w:rPr>
      </w:pPr>
      <w:bookmarkStart w:id="0" w:name="_GoBack"/>
      <w:bookmarkEnd w:id="0"/>
      <w:r w:rsidRPr="003F782F">
        <w:rPr>
          <w:noProof/>
          <w:sz w:val="56"/>
          <w:szCs w:val="56"/>
        </w:rPr>
        <w:drawing>
          <wp:anchor distT="0" distB="0" distL="114300" distR="114300" simplePos="0" relativeHeight="251658240" behindDoc="0" locked="0" layoutInCell="1" allowOverlap="1" wp14:anchorId="2FEED753">
            <wp:simplePos x="0" y="0"/>
            <wp:positionH relativeFrom="margin">
              <wp:align>left</wp:align>
            </wp:positionH>
            <wp:positionV relativeFrom="paragraph">
              <wp:posOffset>360680</wp:posOffset>
            </wp:positionV>
            <wp:extent cx="2219325" cy="2219325"/>
            <wp:effectExtent l="0" t="0" r="9525" b="9525"/>
            <wp:wrapThrough wrapText="bothSides">
              <wp:wrapPolygon edited="0">
                <wp:start x="0" y="0"/>
                <wp:lineTo x="0" y="21507"/>
                <wp:lineTo x="21507" y="21507"/>
                <wp:lineTo x="21507" y="0"/>
                <wp:lineTo x="0" y="0"/>
              </wp:wrapPolygon>
            </wp:wrapThrough>
            <wp:docPr id="1" name="Picture 1"/>
            <wp:cNvGraphicFramePr>
              <a:graphicFrameLocks xmlns:a="http://schemas.openxmlformats.org/drawingml/2006/main" noChangeAspect="1"/>
            </wp:cNvGraphicFramePr>
            <a:graphic xmlns:a="http://schemas.openxmlformats.org/drawingml/2006/main">
              <a:graphicData uri="http://schemas.openxmlformats.org/drawingml/2006/picture">
                <pic:pic xmlns:pic="http://schemas.openxmlformats.org/drawingml/2006/picture">
                  <pic:nvPicPr>
                    <pic:cNvPr id="1" name=""/>
                    <pic:cNvPicPr/>
                  </pic:nvPicPr>
                  <pic:blipFill>
                    <a:blip r:embed="rId5">
                      <a:extLst>
                        <a:ext uri="{28A0092B-C50C-407E-A947-70E740481C1C}">
                          <a14:useLocalDpi xmlns:a14="http://schemas.microsoft.com/office/drawing/2010/main" val="0"/>
                        </a:ext>
                      </a:extLst>
                    </a:blip>
                    <a:stretch>
                      <a:fillRect/>
                    </a:stretch>
                  </pic:blipFill>
                  <pic:spPr>
                    <a:xfrm>
                      <a:off x="0" y="0"/>
                      <a:ext cx="2219325" cy="2219325"/>
                    </a:xfrm>
                    <a:prstGeom prst="rect">
                      <a:avLst/>
                    </a:prstGeom>
                  </pic:spPr>
                </pic:pic>
              </a:graphicData>
            </a:graphic>
            <wp14:sizeRelH relativeFrom="page">
              <wp14:pctWidth>0</wp14:pctWidth>
            </wp14:sizeRelH>
            <wp14:sizeRelV relativeFrom="page">
              <wp14:pctHeight>0</wp14:pctHeight>
            </wp14:sizeRelV>
          </wp:anchor>
        </w:drawing>
      </w:r>
    </w:p>
    <w:p w:rsidR="00855C30" w:rsidRPr="003F782F" w:rsidRDefault="00B1299E" w:rsidP="00B1299E">
      <w:pPr>
        <w:rPr>
          <w:rFonts w:asciiTheme="majorHAnsi" w:hAnsiTheme="majorHAnsi" w:cstheme="majorHAnsi"/>
          <w:color w:val="F2F2F2" w:themeColor="background1" w:themeShade="F2"/>
          <w:sz w:val="56"/>
          <w:szCs w:val="56"/>
        </w:rPr>
      </w:pP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>Dit document is beveiligd.</w:t>
      </w:r>
    </w:p>
    <w:p w:rsidR="00B1299E" w:rsidRPr="003F782F" w:rsidRDefault="00B1299E" w:rsidP="00B1299E">
      <w:pPr>
        <w:rPr>
          <w:rFonts w:asciiTheme="majorHAnsi" w:hAnsiTheme="majorHAnsi" w:cstheme="majorHAnsi"/>
          <w:color w:val="F2F2F2" w:themeColor="background1" w:themeShade="F2"/>
          <w:sz w:val="56"/>
          <w:szCs w:val="56"/>
        </w:rPr>
      </w:pP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>Gelieve</w:t>
      </w:r>
      <w:r w:rsidR="003F782F"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 op “</w:t>
      </w:r>
      <w:r w:rsidR="003F782F" w:rsidRPr="003F782F">
        <w:rPr>
          <w:rFonts w:asciiTheme="majorHAnsi" w:hAnsiTheme="majorHAnsi" w:cstheme="majorHAnsi"/>
          <w:b/>
          <w:color w:val="F2F2F2" w:themeColor="background1" w:themeShade="F2"/>
          <w:sz w:val="56"/>
          <w:szCs w:val="56"/>
        </w:rPr>
        <w:t>inhoud inschakelen</w:t>
      </w:r>
      <w:r w:rsidR="003F782F"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” te klikken </w:t>
      </w: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om </w:t>
      </w:r>
      <w:r w:rsidR="003F782F"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>de inhoud</w:t>
      </w:r>
      <w:r w:rsidRPr="003F782F">
        <w:rPr>
          <w:rFonts w:asciiTheme="majorHAnsi" w:hAnsiTheme="majorHAnsi" w:cstheme="majorHAnsi"/>
          <w:color w:val="F2F2F2" w:themeColor="background1" w:themeShade="F2"/>
          <w:sz w:val="56"/>
          <w:szCs w:val="56"/>
        </w:rPr>
        <w:t xml:space="preserve"> te bekijken.</w:t>
      </w:r>
    </w:p>
    <w:sectPr w:rsidR="00B1299E" w:rsidRPr="003F782F" w:rsidSect="00B1299E">
      <w:pgSz w:w="15840" w:h="12240" w:orient="landscape"/>
      <w:pgMar w:top="1440" w:right="1440" w:bottom="1440" w:left="1440" w:header="720" w:footer="720" w:gutter="0"/>
      <w:cols w:space="720"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font w:name="Calibri">
    <w:panose1 w:val="020F0502020204030204"/>
    <w:charset w:val="00"/>
    <w:family w:val="swiss"/>
    <w:pitch w:val="variable"/>
    <w:sig w:usb0="E0002EFF" w:usb1="C000247B" w:usb2="00000009" w:usb3="00000000" w:csb0="000001FF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alibri Light">
    <w:panose1 w:val="020F0302020204030204"/>
    <w:charset w:val="00"/>
    <w:family w:val="swiss"/>
    <w:pitch w:val="variable"/>
    <w:sig w:usb0="E0002AFF" w:usb1="C000247B" w:usb2="00000009" w:usb3="00000000" w:csb0="000001FF" w:csb1="00000000"/>
  </w:font>
</w:font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xmlns:sl="http://schemas.openxmlformats.org/schemaLibrary/2006/main" mc:Ignorable="w14 w15 w16se w16cid">
  <w:zoom w:percent="100"/>
  <w:displayBackgroundShape/>
  <w:proofState w:spelling="clean" w:grammar="clean"/>
  <w:defaultTabStop w:val="720"/>
  <w:characterSpacingControl w:val="doNotCompress"/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B1299E"/>
    <w:rsid w:val="001E0A38"/>
    <w:rsid w:val="003F782F"/>
    <w:rsid w:val="00817396"/>
    <w:rsid w:val="00A2444B"/>
    <w:rsid w:val="00B1299E"/>
    <w:rsid w:val="00B37183"/>
    <w:rsid w:val="00E52B39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shapeDefaults>
    <o:shapedefaults v:ext="edit" spidmax="1026"/>
    <o:shapelayout v:ext="edit">
      <o:idmap v:ext="edit" data="1"/>
    </o:shapelayout>
  </w:shapeDefaults>
  <w:decimalSymbol w:val="."/>
  <w:listSeparator w:val=",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docDefaults>
    <w:rPrDefault>
      <w:rPr>
        <w:rFonts w:asciiTheme="minorHAnsi" w:eastAsiaTheme="minorHAnsi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5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id="http://schemas.microsoft.com/office/word/2016/wordml/cid" xmlns:w16se="http://schemas.microsoft.com/office/word/2015/wordml/symex" mc:Ignorable="w14 w15 w16se w16cid">
  <w:optimizeForBrowser/>
  <w:allowPNG/>
</w:webSettings>
</file>

<file path=word/_rels/document.xml.rels><?xml version="1.0" encoding="UTF-8" standalone="yes"?>
<Relationships xmlns="http://schemas.openxmlformats.org/package/2006/relationships"><Relationship Id="rId3" Type="http://schemas.openxmlformats.org/officeDocument/2006/relationships/settings" Target="settings.xml"/><Relationship Id="rId7" Type="http://schemas.openxmlformats.org/officeDocument/2006/relationships/theme" Target="theme/theme1.xml"/><Relationship Id="rId2" Type="http://schemas.openxmlformats.org/officeDocument/2006/relationships/styles" Target="styles.xml"/><Relationship Id="rId1" Type="http://schemas.openxmlformats.org/officeDocument/2006/relationships/customXml" Target="../customXml/item1.xml"/><Relationship Id="rId6" Type="http://schemas.openxmlformats.org/officeDocument/2006/relationships/fontTable" Target="fontTable.xml"/><Relationship Id="rId5" Type="http://schemas.openxmlformats.org/officeDocument/2006/relationships/image" Target="media/image1.png"/><Relationship Id="rId4" Type="http://schemas.openxmlformats.org/officeDocument/2006/relationships/webSettings" Target="webSettings.xml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44546A"/>
      </a:dk2>
      <a:lt2>
        <a:srgbClr val="E7E6E6"/>
      </a:lt2>
      <a:accent1>
        <a:srgbClr val="4472C4"/>
      </a:accent1>
      <a:accent2>
        <a:srgbClr val="ED7D31"/>
      </a:accent2>
      <a:accent3>
        <a:srgbClr val="A5A5A5"/>
      </a:accent3>
      <a:accent4>
        <a:srgbClr val="FFC000"/>
      </a:accent4>
      <a:accent5>
        <a:srgbClr val="5B9BD5"/>
      </a:accent5>
      <a:accent6>
        <a:srgbClr val="70AD47"/>
      </a:accent6>
      <a:hlink>
        <a:srgbClr val="0563C1"/>
      </a:hlink>
      <a:folHlink>
        <a:srgbClr val="954F72"/>
      </a:folHlink>
    </a:clrScheme>
    <a:fontScheme name="Office">
      <a:majorFont>
        <a:latin typeface="Calibri Light" panose="020F0302020204030204"/>
        <a:ea typeface=""/>
        <a:cs typeface=""/>
        <a:font script="Jpan" typeface="游ゴシック Light"/>
        <a:font script="Hang" typeface="맑은 고딕"/>
        <a:font script="Hans" typeface="等线 Light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ajorFont>
      <a:minorFont>
        <a:latin typeface="Calibri" panose="020F0502020204030204"/>
        <a:ea typeface=""/>
        <a:cs typeface=""/>
        <a:font script="Jpan" typeface="游明朝"/>
        <a:font script="Hang" typeface="맑은 고딕"/>
        <a:font script="Hans" typeface="等线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  <a:font script="Armn" typeface="Arial"/>
        <a:font script="Bugi" typeface="Leelawadee UI"/>
        <a:font script="Bopo" typeface="Microsoft JhengHei"/>
        <a:font script="Java" typeface="Javanese Text"/>
        <a:font script="Lisu" typeface="Segoe UI"/>
        <a:font script="Mymr" typeface="Myanmar Text"/>
        <a:font script="Nkoo" typeface="Ebrima"/>
        <a:font script="Olck" typeface="Nirmala UI"/>
        <a:font script="Osma" typeface="Ebrima"/>
        <a:font script="Phag" typeface="Phagspa"/>
        <a:font script="Syrn" typeface="Estrangelo Edessa"/>
        <a:font script="Syrj" typeface="Estrangelo Edessa"/>
        <a:font script="Syre" typeface="Estrangelo Edessa"/>
        <a:font script="Sora" typeface="Nirmala UI"/>
        <a:font script="Tale" typeface="Microsoft Tai Le"/>
        <a:font script="Talu" typeface="Microsoft New Tai Lue"/>
        <a:font script="Tfng" typeface="Ebrima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lumMod val="110000"/>
                <a:satMod val="105000"/>
                <a:tint val="67000"/>
              </a:schemeClr>
            </a:gs>
            <a:gs pos="50000">
              <a:schemeClr val="phClr">
                <a:lumMod val="105000"/>
                <a:satMod val="103000"/>
                <a:tint val="73000"/>
              </a:schemeClr>
            </a:gs>
            <a:gs pos="100000">
              <a:schemeClr val="phClr">
                <a:lumMod val="105000"/>
                <a:satMod val="109000"/>
                <a:tint val="81000"/>
              </a:schemeClr>
            </a:gs>
          </a:gsLst>
          <a:lin ang="5400000" scaled="0"/>
        </a:gradFill>
        <a:gradFill rotWithShape="1">
          <a:gsLst>
            <a:gs pos="0">
              <a:schemeClr val="phClr">
                <a:satMod val="103000"/>
                <a:lumMod val="102000"/>
                <a:tint val="94000"/>
              </a:schemeClr>
            </a:gs>
            <a:gs pos="50000">
              <a:schemeClr val="phClr">
                <a:satMod val="110000"/>
                <a:lumMod val="100000"/>
                <a:shade val="100000"/>
              </a:schemeClr>
            </a:gs>
            <a:gs pos="100000">
              <a:schemeClr val="phClr">
                <a:lumMod val="99000"/>
                <a:satMod val="120000"/>
                <a:shade val="78000"/>
              </a:schemeClr>
            </a:gs>
          </a:gsLst>
          <a:lin ang="5400000" scaled="0"/>
        </a:gradFill>
      </a:fillStyleLst>
      <a:lnStyleLst>
        <a:ln w="6350" cap="flat" cmpd="sng" algn="ctr">
          <a:solidFill>
            <a:schemeClr val="phClr"/>
          </a:solidFill>
          <a:prstDash val="solid"/>
          <a:miter lim="800000"/>
        </a:ln>
        <a:ln w="12700" cap="flat" cmpd="sng" algn="ctr">
          <a:solidFill>
            <a:schemeClr val="phClr"/>
          </a:solidFill>
          <a:prstDash val="solid"/>
          <a:miter lim="800000"/>
        </a:ln>
        <a:ln w="19050" cap="flat" cmpd="sng" algn="ctr">
          <a:solidFill>
            <a:schemeClr val="phClr"/>
          </a:solidFill>
          <a:prstDash val="solid"/>
          <a:miter lim="800000"/>
        </a:ln>
      </a:lnStyleLst>
      <a:effectStyleLst>
        <a:effectStyle>
          <a:effectLst/>
        </a:effectStyle>
        <a:effectStyle>
          <a:effectLst/>
        </a:effectStyle>
        <a:effectStyle>
          <a:effectLst>
            <a:outerShdw blurRad="57150" dist="19050" dir="5400000" algn="ctr" rotWithShape="0">
              <a:srgbClr val="000000">
                <a:alpha val="63000"/>
              </a:srgbClr>
            </a:outerShdw>
          </a:effectLst>
        </a:effectStyle>
      </a:effectStyleLst>
      <a:bgFillStyleLst>
        <a:solidFill>
          <a:schemeClr val="phClr"/>
        </a:solidFill>
        <a:solidFill>
          <a:schemeClr val="phClr">
            <a:tint val="95000"/>
            <a:satMod val="170000"/>
          </a:schemeClr>
        </a:solidFill>
        <a:gradFill rotWithShape="1">
          <a:gsLst>
            <a:gs pos="0">
              <a:schemeClr val="phClr">
                <a:tint val="93000"/>
                <a:satMod val="150000"/>
                <a:shade val="98000"/>
                <a:lumMod val="102000"/>
              </a:schemeClr>
            </a:gs>
            <a:gs pos="50000">
              <a:schemeClr val="phClr">
                <a:tint val="98000"/>
                <a:satMod val="130000"/>
                <a:shade val="90000"/>
                <a:lumMod val="103000"/>
              </a:schemeClr>
            </a:gs>
            <a:gs pos="100000">
              <a:schemeClr val="phClr">
                <a:shade val="63000"/>
                <a:satMod val="120000"/>
              </a:schemeClr>
            </a:gs>
          </a:gsLst>
          <a:lin ang="5400000" scaled="0"/>
        </a:gradFill>
      </a:bgFillStyleLst>
    </a:fmtScheme>
  </a:themeElements>
  <a:objectDefaults/>
  <a:extraClrSchemeLst/>
  <a:extLst>
    <a:ext uri="{05A4C25C-085E-4340-85A3-A5531E510DB2}">
      <thm15:themeFamily xmlns:thm15="http://schemas.microsoft.com/office/thememl/2012/main" name="Office Theme" id="{62F939B6-93AF-4DB8-9C6B-D6C7DFDC589F}" vid="{4A3C46E8-61CC-4603-A589-7422A47A8E4A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SixthEditionOfficeOnline.xsl" StyleName="APA" Version="6"/>
</file>

<file path=customXml/itemProps1.xml><?xml version="1.0" encoding="utf-8"?>
<ds:datastoreItem xmlns:ds="http://schemas.openxmlformats.org/officeDocument/2006/customXml" ds:itemID="{A9117A5F-9E91-44F7-A666-E18CAEFD1262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CV_macro</Template>
  <TotalTime>0</TotalTime>
  <Pages>1</Pages>
  <Words>14</Words>
  <Characters>84</Characters>
  <Application>Microsoft Office Word</Application>
  <DocSecurity>0</DocSecurity>
  <Lines>1</Lines>
  <Paragraphs>1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97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preben ver eecke</dc:creator>
  <cp:keywords/>
  <dc:description/>
  <cp:lastModifiedBy>preben ver eecke</cp:lastModifiedBy>
  <cp:revision>2</cp:revision>
  <dcterms:created xsi:type="dcterms:W3CDTF">2019-02-27T15:06:00Z</dcterms:created>
  <dcterms:modified xsi:type="dcterms:W3CDTF">2019-02-27T15:06:00Z</dcterms:modified>
</cp:coreProperties>
</file>