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7178" w14:textId="524ACEAE" w:rsidR="00055E4D" w:rsidRDefault="00055E4D" w:rsidP="00055E4D">
      <w:pPr>
        <w:jc w:val="center"/>
        <w:rPr>
          <w:b/>
          <w:bCs/>
          <w:sz w:val="52"/>
          <w:szCs w:val="52"/>
        </w:rPr>
      </w:pPr>
      <w:r w:rsidRPr="00BB5710">
        <w:rPr>
          <w:b/>
          <w:bCs/>
          <w:sz w:val="52"/>
          <w:szCs w:val="52"/>
        </w:rPr>
        <w:t xml:space="preserve">Sprawozdanie z laboratorium nr </w:t>
      </w:r>
      <w:r>
        <w:rPr>
          <w:b/>
          <w:bCs/>
          <w:sz w:val="52"/>
          <w:szCs w:val="52"/>
        </w:rPr>
        <w:t>4</w:t>
      </w:r>
    </w:p>
    <w:p w14:paraId="709945F9" w14:textId="43C3381D" w:rsidR="0063165F" w:rsidRDefault="00055E4D" w:rsidP="00055E4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Celem laboratoriów czwartych było zastosowanie </w:t>
      </w:r>
      <w:r>
        <w:rPr>
          <w:sz w:val="32"/>
          <w:szCs w:val="32"/>
        </w:rPr>
        <w:t>dwóch podstawowych</w:t>
      </w:r>
      <w:r>
        <w:rPr>
          <w:sz w:val="32"/>
          <w:szCs w:val="32"/>
        </w:rPr>
        <w:t xml:space="preserve"> metod c</w:t>
      </w:r>
      <w:r w:rsidRPr="00055E4D">
        <w:rPr>
          <w:sz w:val="32"/>
          <w:szCs w:val="32"/>
        </w:rPr>
        <w:t>ałkowani</w:t>
      </w:r>
      <w:r>
        <w:rPr>
          <w:sz w:val="32"/>
          <w:szCs w:val="32"/>
        </w:rPr>
        <w:t xml:space="preserve">a </w:t>
      </w:r>
      <w:r w:rsidRPr="00055E4D">
        <w:rPr>
          <w:sz w:val="32"/>
          <w:szCs w:val="32"/>
        </w:rPr>
        <w:t>numeryczne</w:t>
      </w:r>
      <w:r>
        <w:rPr>
          <w:sz w:val="32"/>
          <w:szCs w:val="32"/>
        </w:rPr>
        <w:t>go</w:t>
      </w:r>
      <w:r w:rsidRPr="00055E4D">
        <w:rPr>
          <w:sz w:val="32"/>
          <w:szCs w:val="32"/>
        </w:rPr>
        <w:t xml:space="preserve"> równa</w:t>
      </w:r>
      <w:r>
        <w:rPr>
          <w:sz w:val="32"/>
          <w:szCs w:val="32"/>
        </w:rPr>
        <w:t>ń</w:t>
      </w:r>
      <w:r w:rsidRPr="00055E4D">
        <w:rPr>
          <w:sz w:val="32"/>
          <w:szCs w:val="32"/>
        </w:rPr>
        <w:t xml:space="preserve"> różniczkowych zwyczajnych</w:t>
      </w:r>
      <w:r>
        <w:rPr>
          <w:sz w:val="32"/>
          <w:szCs w:val="32"/>
        </w:rPr>
        <w:t xml:space="preserve">: </w:t>
      </w:r>
      <w:r w:rsidR="00C35418">
        <w:rPr>
          <w:sz w:val="32"/>
          <w:szCs w:val="32"/>
        </w:rPr>
        <w:t>m</w:t>
      </w:r>
      <w:r>
        <w:rPr>
          <w:sz w:val="32"/>
          <w:szCs w:val="32"/>
        </w:rPr>
        <w:t xml:space="preserve">etody Eulera i </w:t>
      </w:r>
      <w:r w:rsidR="00C35418">
        <w:rPr>
          <w:sz w:val="32"/>
          <w:szCs w:val="32"/>
        </w:rPr>
        <w:t>m</w:t>
      </w:r>
      <w:r>
        <w:rPr>
          <w:sz w:val="32"/>
          <w:szCs w:val="32"/>
        </w:rPr>
        <w:t xml:space="preserve">etody </w:t>
      </w:r>
      <w:proofErr w:type="spellStart"/>
      <w:r>
        <w:rPr>
          <w:sz w:val="32"/>
          <w:szCs w:val="32"/>
        </w:rPr>
        <w:t>Rungego</w:t>
      </w:r>
      <w:proofErr w:type="spellEnd"/>
      <w:r>
        <w:rPr>
          <w:sz w:val="32"/>
          <w:szCs w:val="32"/>
        </w:rPr>
        <w:t>-Kutty 4-ego rzędu.</w:t>
      </w:r>
    </w:p>
    <w:p w14:paraId="32C32101" w14:textId="2A67FC4E" w:rsidR="00551A44" w:rsidRDefault="00C35418" w:rsidP="00551A44">
      <w:pPr>
        <w:ind w:firstLine="708"/>
        <w:rPr>
          <w:sz w:val="32"/>
          <w:szCs w:val="32"/>
        </w:rPr>
      </w:pPr>
      <w:r>
        <w:rPr>
          <w:sz w:val="32"/>
          <w:szCs w:val="32"/>
        </w:rPr>
        <w:t>Jawna m</w:t>
      </w:r>
      <w:r w:rsidR="00055E4D">
        <w:rPr>
          <w:sz w:val="32"/>
          <w:szCs w:val="32"/>
        </w:rPr>
        <w:t>etoda Eulera</w:t>
      </w:r>
      <w:r w:rsidR="00A8636A">
        <w:rPr>
          <w:sz w:val="32"/>
          <w:szCs w:val="32"/>
        </w:rPr>
        <w:t xml:space="preserve"> opiera się na dość prostym algorytmie. Błąd obliczeń maleje gdy zmnie</w:t>
      </w:r>
      <w:r w:rsidR="00551A44">
        <w:rPr>
          <w:sz w:val="32"/>
          <w:szCs w:val="32"/>
        </w:rPr>
        <w:t>j</w:t>
      </w:r>
      <w:r w:rsidR="00A8636A">
        <w:rPr>
          <w:sz w:val="32"/>
          <w:szCs w:val="32"/>
        </w:rPr>
        <w:t>szy się krok całkowania,</w:t>
      </w:r>
      <w:r w:rsidR="00551A44">
        <w:rPr>
          <w:sz w:val="32"/>
          <w:szCs w:val="32"/>
        </w:rPr>
        <w:t xml:space="preserve"> który ma znaczący wpływ przy tej metodzie,</w:t>
      </w:r>
      <w:r w:rsidR="00A8636A">
        <w:rPr>
          <w:sz w:val="32"/>
          <w:szCs w:val="32"/>
        </w:rPr>
        <w:t xml:space="preserve"> jednakże jest to dość kosztowne obliczeniowo</w:t>
      </w:r>
      <w:r w:rsidR="00551A44">
        <w:rPr>
          <w:sz w:val="32"/>
          <w:szCs w:val="32"/>
        </w:rPr>
        <w:t>, szczególnie wtedy gdy zależy nam na bardzo dokładnym wyniku. Błąd jest na ogół duży i metoda jest mało efektywna.</w:t>
      </w:r>
    </w:p>
    <w:p w14:paraId="07F77553" w14:textId="0D8A348E" w:rsidR="009B421C" w:rsidRDefault="00551A44" w:rsidP="00055E4D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51A44">
        <w:rPr>
          <w:sz w:val="32"/>
          <w:szCs w:val="32"/>
        </w:rPr>
        <w:t xml:space="preserve">Metoda </w:t>
      </w:r>
      <w:proofErr w:type="spellStart"/>
      <w:r w:rsidRPr="00551A44">
        <w:rPr>
          <w:sz w:val="32"/>
          <w:szCs w:val="32"/>
        </w:rPr>
        <w:t>Rungego</w:t>
      </w:r>
      <w:proofErr w:type="spellEnd"/>
      <w:r w:rsidRPr="00551A44">
        <w:rPr>
          <w:sz w:val="32"/>
          <w:szCs w:val="32"/>
        </w:rPr>
        <w:t xml:space="preserve">-Kutty </w:t>
      </w:r>
      <w:r>
        <w:rPr>
          <w:sz w:val="32"/>
          <w:szCs w:val="32"/>
        </w:rPr>
        <w:t>4-ego rzędu</w:t>
      </w:r>
      <w:r>
        <w:rPr>
          <w:sz w:val="32"/>
          <w:szCs w:val="32"/>
        </w:rPr>
        <w:t xml:space="preserve"> </w:t>
      </w:r>
      <w:r w:rsidR="009B421C">
        <w:rPr>
          <w:sz w:val="32"/>
          <w:szCs w:val="32"/>
        </w:rPr>
        <w:t xml:space="preserve">pozwala na większą oszczędność mocy obliczeniowej dzięki dużo większej efektywności względem poprzedniego algorytmu. </w:t>
      </w:r>
    </w:p>
    <w:p w14:paraId="0A0EE2A9" w14:textId="124250BC" w:rsidR="009B421C" w:rsidRDefault="009B421C" w:rsidP="00055E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1FE67C" wp14:editId="2B69788C">
            <wp:extent cx="6377940" cy="3528060"/>
            <wp:effectExtent l="0" t="0" r="3810" b="152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13AC8AB-461C-4510-9280-859ECEFAD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D55DC1" w14:textId="5F08F091" w:rsidR="00055E4D" w:rsidRDefault="0042732E" w:rsidP="00055E4D">
      <w:pPr>
        <w:rPr>
          <w:sz w:val="32"/>
          <w:szCs w:val="32"/>
        </w:rPr>
      </w:pPr>
      <w:r>
        <w:rPr>
          <w:sz w:val="32"/>
          <w:szCs w:val="32"/>
        </w:rPr>
        <w:tab/>
        <w:t>Oprócz ilości obliczeń potrzebnych do stosowania powyższych metod ważna jest również ich stabilność. Pod tym względem również wygrywa metoda RK</w:t>
      </w:r>
      <w:r w:rsidR="00555DBB">
        <w:rPr>
          <w:sz w:val="32"/>
          <w:szCs w:val="32"/>
        </w:rPr>
        <w:t xml:space="preserve"> 4-tego rzędu</w:t>
      </w:r>
      <w:r>
        <w:rPr>
          <w:sz w:val="32"/>
          <w:szCs w:val="32"/>
        </w:rPr>
        <w:t xml:space="preserve">. Metoda Eulera jest stabilna dla </w:t>
      </w:r>
      <w:r>
        <w:rPr>
          <w:sz w:val="32"/>
          <w:szCs w:val="32"/>
        </w:rPr>
        <w:lastRenderedPageBreak/>
        <w:t>dostatecznie niskiego kroku całkowania, co przekłada się na dużą ilość iteracji.</w:t>
      </w:r>
      <w:r w:rsidR="00555DBB">
        <w:rPr>
          <w:sz w:val="32"/>
          <w:szCs w:val="32"/>
        </w:rPr>
        <w:t xml:space="preserve"> W porównaniu z metodą RK jest wysoce niestabilna.</w:t>
      </w:r>
    </w:p>
    <w:p w14:paraId="5E2C4267" w14:textId="49FD8D9E" w:rsidR="00555DBB" w:rsidRDefault="00555DBB" w:rsidP="00555DBB">
      <w:pPr>
        <w:ind w:firstLine="708"/>
        <w:rPr>
          <w:sz w:val="32"/>
          <w:szCs w:val="32"/>
        </w:rPr>
      </w:pPr>
      <w:r>
        <w:rPr>
          <w:sz w:val="32"/>
          <w:szCs w:val="32"/>
        </w:rPr>
        <w:t>Metoda Eulera to metoda 1-szego rzędu – oznacza to, że lokalny błąd jest proporcjonalny do kwadratu kroku całkowania, a globalny błąd do kroku całkowania. Dla metody RK 4-tego rzędu są to analogicznie piąta</w:t>
      </w:r>
      <w:r w:rsidRPr="00555DBB">
        <w:rPr>
          <w:sz w:val="32"/>
          <w:szCs w:val="32"/>
        </w:rPr>
        <w:t xml:space="preserve"> </w:t>
      </w:r>
      <w:r>
        <w:rPr>
          <w:sz w:val="32"/>
          <w:szCs w:val="32"/>
        </w:rPr>
        <w:t>potęga</w:t>
      </w:r>
      <w:r>
        <w:rPr>
          <w:sz w:val="32"/>
          <w:szCs w:val="32"/>
        </w:rPr>
        <w:t xml:space="preserve"> i czwarta potęga kroku całkowania. </w:t>
      </w:r>
      <w:bookmarkStart w:id="0" w:name="_GoBack"/>
      <w:bookmarkEnd w:id="0"/>
    </w:p>
    <w:p w14:paraId="7022EC23" w14:textId="77777777" w:rsidR="00555DBB" w:rsidRPr="00055E4D" w:rsidRDefault="00555DBB" w:rsidP="00055E4D">
      <w:pPr>
        <w:rPr>
          <w:sz w:val="32"/>
          <w:szCs w:val="32"/>
        </w:rPr>
      </w:pPr>
    </w:p>
    <w:sectPr w:rsidR="00555DBB" w:rsidRPr="00055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33"/>
    <w:rsid w:val="00055E4D"/>
    <w:rsid w:val="001D0033"/>
    <w:rsid w:val="00221E87"/>
    <w:rsid w:val="0042732E"/>
    <w:rsid w:val="00551A44"/>
    <w:rsid w:val="00555DBB"/>
    <w:rsid w:val="009B421C"/>
    <w:rsid w:val="00A8636A"/>
    <w:rsid w:val="00C35418"/>
    <w:rsid w:val="00C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D782"/>
  <w15:chartTrackingRefBased/>
  <w15:docId w15:val="{9452739B-6451-45BD-9102-8F8D53CE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55E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ce\Desktop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względny metod numerycznych w zależności</a:t>
            </a:r>
          </a:p>
          <a:p>
            <a:pPr>
              <a:defRPr/>
            </a:pPr>
            <a:r>
              <a:rPr lang="pl-PL" baseline="0"/>
              <a:t>od kroku całkowania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Metoda Eulera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Arkusz1!$C$15:$C$21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</c:numCache>
            </c:numRef>
          </c:cat>
          <c:val>
            <c:numRef>
              <c:f>Arkusz1!$D$15:$D$21</c:f>
              <c:numCache>
                <c:formatCode>General</c:formatCode>
                <c:ptCount val="7"/>
                <c:pt idx="0">
                  <c:v>0.90842199999999995</c:v>
                </c:pt>
                <c:pt idx="1">
                  <c:v>0.83515899999999998</c:v>
                </c:pt>
                <c:pt idx="2">
                  <c:v>0.70694999999999997</c:v>
                </c:pt>
                <c:pt idx="3">
                  <c:v>0.53059000000000001</c:v>
                </c:pt>
                <c:pt idx="4">
                  <c:v>0.349298</c:v>
                </c:pt>
                <c:pt idx="5">
                  <c:v>0.20621500000000001</c:v>
                </c:pt>
                <c:pt idx="6">
                  <c:v>0.11310099999999999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4-4570-BDAB-3539F16F88E7}"/>
            </c:ext>
          </c:extLst>
        </c:ser>
        <c:ser>
          <c:idx val="2"/>
          <c:order val="1"/>
          <c:tx>
            <c:v>Metoda RK 4-tego rzędu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Arkusz1!$C$15:$C$21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</c:numCache>
            </c:numRef>
          </c:cat>
          <c:val>
            <c:numRef>
              <c:f>Arkusz1!$E$15:$E$21</c:f>
              <c:numCache>
                <c:formatCode>General</c:formatCode>
                <c:ptCount val="7"/>
                <c:pt idx="0">
                  <c:v>0.37116300000000002</c:v>
                </c:pt>
                <c:pt idx="1">
                  <c:v>0.102534</c:v>
                </c:pt>
                <c:pt idx="2">
                  <c:v>1.4559000000000001E-2</c:v>
                </c:pt>
                <c:pt idx="3">
                  <c:v>1.3760000000000001E-3</c:v>
                </c:pt>
                <c:pt idx="4">
                  <c:v>1.06E-4</c:v>
                </c:pt>
                <c:pt idx="5">
                  <c:v>6.9999999999999999E-6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4-4570-BDAB-3539F16F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238224"/>
        <c:axId val="453238552"/>
      </c:lineChart>
      <c:catAx>
        <c:axId val="45323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238552"/>
        <c:crosses val="autoZero"/>
        <c:auto val="1"/>
        <c:lblAlgn val="ctr"/>
        <c:lblOffset val="100"/>
        <c:noMultiLvlLbl val="0"/>
      </c:catAx>
      <c:valAx>
        <c:axId val="45323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23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Parcelewski Artur (STUD)</dc:creator>
  <cp:keywords/>
  <dc:description/>
  <cp:lastModifiedBy>Parcelewski Artur (STUD)</cp:lastModifiedBy>
  <cp:revision>2</cp:revision>
  <dcterms:created xsi:type="dcterms:W3CDTF">2020-05-05T22:45:00Z</dcterms:created>
  <dcterms:modified xsi:type="dcterms:W3CDTF">2020-05-06T00:12:00Z</dcterms:modified>
</cp:coreProperties>
</file>