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3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005"/>
        <w:gridCol w:w="1322"/>
        <w:gridCol w:w="1592"/>
        <w:gridCol w:w="1375"/>
        <w:gridCol w:w="2036"/>
        <w:gridCol w:w="807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269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6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375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680" w:type="dxa"/>
            <w:gridSpan w:val="3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4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203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1644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gridSpan w:val="2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3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9594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  <w:tc>
          <w:tcPr>
            <w:tcW w:w="8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340" w:bottom="720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2CF2080"/>
    <w:rsid w:val="23ED26F2"/>
    <w:rsid w:val="240811DF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6B3283"/>
    <w:rsid w:val="697347EE"/>
    <w:rsid w:val="6A634F63"/>
    <w:rsid w:val="6EEA1948"/>
    <w:rsid w:val="74776893"/>
    <w:rsid w:val="7A782F26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2021-03-08T01:13:48Z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955946D7997E42F78FF91FD7903EE421</vt:lpwstr>
  </property>
</Properties>
</file>