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2F3CE" w14:textId="57366774" w:rsidR="00623BE1" w:rsidRDefault="006C1F8F" w:rsidP="006C1F8F">
      <w:pPr>
        <w:jc w:val="right"/>
      </w:pPr>
      <w:r>
        <w:t>Kristopher Kuenning</w:t>
      </w:r>
    </w:p>
    <w:p w14:paraId="72779166" w14:textId="0548F4BA" w:rsidR="006C1F8F" w:rsidRDefault="006C1F8F" w:rsidP="006C1F8F">
      <w:pPr>
        <w:jc w:val="right"/>
      </w:pPr>
      <w:r>
        <w:t>12/7/2025</w:t>
      </w:r>
    </w:p>
    <w:p w14:paraId="0F066225" w14:textId="2318E24D" w:rsidR="006C1F8F" w:rsidRDefault="006C1F8F" w:rsidP="006C1F8F">
      <w:pPr>
        <w:jc w:val="right"/>
      </w:pPr>
      <w:r>
        <w:t>CSD380</w:t>
      </w:r>
    </w:p>
    <w:p w14:paraId="174C693A" w14:textId="7F3584F9" w:rsidR="006C1F8F" w:rsidRDefault="006C1F8F" w:rsidP="006C1F8F">
      <w:pPr>
        <w:jc w:val="right"/>
      </w:pPr>
      <w:r>
        <w:t>Module 8</w:t>
      </w:r>
    </w:p>
    <w:p w14:paraId="52786824" w14:textId="02B27B6A" w:rsidR="006C1F8F" w:rsidRDefault="006C1F8F" w:rsidP="006C1F8F">
      <w:pPr>
        <w:jc w:val="center"/>
        <w:rPr>
          <w:b/>
          <w:bCs/>
        </w:rPr>
      </w:pPr>
      <w:r w:rsidRPr="006C1F8F">
        <w:rPr>
          <w:b/>
          <w:bCs/>
        </w:rPr>
        <w:t>The Dangers of Change Approval Processes</w:t>
      </w:r>
    </w:p>
    <w:p w14:paraId="5775FCA2" w14:textId="21A92778" w:rsidR="006C1F8F" w:rsidRDefault="006C1F8F" w:rsidP="006C1F8F">
      <w:r>
        <w:tab/>
      </w:r>
      <w:r w:rsidR="007D2EAE">
        <w:t xml:space="preserve">New approval processes were implemented to ensure the safety of software deliveries, validating reviews and records before they </w:t>
      </w:r>
      <w:r w:rsidR="00423E41">
        <w:t>are released to</w:t>
      </w:r>
      <w:r w:rsidR="007D2EAE">
        <w:t xml:space="preserve"> production. A body of research from the DevOps community indicates that traditional, heavyweight change approval processes can actually increase organizational risk, thereby slowing teams down. I will </w:t>
      </w:r>
      <w:r w:rsidR="00423E41">
        <w:t>discuss the risks associated with</w:t>
      </w:r>
      <w:r w:rsidR="007D2EAE">
        <w:t xml:space="preserve"> these processes and explore more effective alternatives.</w:t>
      </w:r>
    </w:p>
    <w:p w14:paraId="1D45FEC6" w14:textId="0163CAC0" w:rsidR="00423E41" w:rsidRDefault="00423E41" w:rsidP="006C1F8F">
      <w:r>
        <w:tab/>
      </w:r>
      <w:r w:rsidR="00B8506C">
        <w:t>In IT service management and frameworks like ITIL, change management is the practice of governing how changes to production systems are proposed, assessed, and approved. The stated goal is to “minimize disruptions to IT services while making changes to crucial systems and services” (Atlassian). The following steps are the traditional process:</w:t>
      </w:r>
    </w:p>
    <w:p w14:paraId="0BAE9ABB" w14:textId="7D24F853" w:rsidR="00B8506C" w:rsidRDefault="00B8506C" w:rsidP="00B8506C">
      <w:pPr>
        <w:pStyle w:val="ListParagraph"/>
        <w:numPr>
          <w:ilvl w:val="0"/>
          <w:numId w:val="2"/>
        </w:numPr>
      </w:pPr>
      <w:r>
        <w:t>Submitting a change request</w:t>
      </w:r>
    </w:p>
    <w:p w14:paraId="50530E94" w14:textId="32AA1676" w:rsidR="00B8506C" w:rsidRDefault="00B8506C" w:rsidP="00B8506C">
      <w:pPr>
        <w:pStyle w:val="ListParagraph"/>
        <w:numPr>
          <w:ilvl w:val="0"/>
          <w:numId w:val="2"/>
        </w:numPr>
      </w:pPr>
      <w:r>
        <w:t>Documenting risk, impact, and recovery plans</w:t>
      </w:r>
    </w:p>
    <w:p w14:paraId="3F78339A" w14:textId="115D5C69" w:rsidR="00B8506C" w:rsidRDefault="00B8506C" w:rsidP="00B8506C">
      <w:pPr>
        <w:pStyle w:val="ListParagraph"/>
        <w:numPr>
          <w:ilvl w:val="0"/>
          <w:numId w:val="2"/>
        </w:numPr>
      </w:pPr>
      <w:r>
        <w:t>Presenting the change to a Change Advisory Board (CAB)</w:t>
      </w:r>
    </w:p>
    <w:p w14:paraId="60D8ACAC" w14:textId="73531163" w:rsidR="00B8506C" w:rsidRDefault="00B8506C" w:rsidP="00B8506C">
      <w:pPr>
        <w:pStyle w:val="ListParagraph"/>
        <w:numPr>
          <w:ilvl w:val="0"/>
          <w:numId w:val="2"/>
        </w:numPr>
      </w:pPr>
      <w:r>
        <w:t>Scheduling a change in a shared calendar</w:t>
      </w:r>
    </w:p>
    <w:p w14:paraId="563A40F9" w14:textId="4FCB03BE" w:rsidR="00B8506C" w:rsidRDefault="00B8506C" w:rsidP="00B8506C">
      <w:r>
        <w:t>Over time, these processes have developed a reputation for being inflexible and slow, characterized by lengthy lead times and numerous meetings. The evidence now suggests that heavyweight, external change approval may do more harm than good.</w:t>
      </w:r>
    </w:p>
    <w:p w14:paraId="54FF842D" w14:textId="273E8E34" w:rsidR="00B8506C" w:rsidRDefault="00B8506C" w:rsidP="00B8506C">
      <w:r>
        <w:tab/>
        <w:t xml:space="preserve">The risk of traditional change approval is impractical due to its slow speed and cumbersome flow. </w:t>
      </w:r>
      <w:r w:rsidR="00AE3903">
        <w:t>Businesses that require approval from external bodies are</w:t>
      </w:r>
      <w:r>
        <w:t xml:space="preserve"> negatively correlated with software delivery performance. Specifically, organizations that rely on external change approval tend to have:</w:t>
      </w:r>
    </w:p>
    <w:p w14:paraId="076363BD" w14:textId="0B821607" w:rsidR="00B8506C" w:rsidRDefault="00B8506C" w:rsidP="00B8506C">
      <w:pPr>
        <w:pStyle w:val="ListParagraph"/>
        <w:numPr>
          <w:ilvl w:val="0"/>
          <w:numId w:val="3"/>
        </w:numPr>
      </w:pPr>
      <w:r>
        <w:t xml:space="preserve">Longer </w:t>
      </w:r>
      <w:proofErr w:type="gramStart"/>
      <w:r w:rsidR="00AE3903">
        <w:t>lead</w:t>
      </w:r>
      <w:proofErr w:type="gramEnd"/>
      <w:r>
        <w:t xml:space="preserve"> times for changes</w:t>
      </w:r>
    </w:p>
    <w:p w14:paraId="6E59459A" w14:textId="00D0DB39" w:rsidR="00B8506C" w:rsidRDefault="00B8506C" w:rsidP="00B8506C">
      <w:pPr>
        <w:pStyle w:val="ListParagraph"/>
        <w:numPr>
          <w:ilvl w:val="0"/>
          <w:numId w:val="3"/>
        </w:numPr>
      </w:pPr>
      <w:r>
        <w:t>Lower deployment frequency</w:t>
      </w:r>
    </w:p>
    <w:p w14:paraId="45F6F287" w14:textId="7778DE57" w:rsidR="00AE3903" w:rsidRDefault="00B8506C" w:rsidP="00AE3903">
      <w:pPr>
        <w:pStyle w:val="ListParagraph"/>
        <w:numPr>
          <w:ilvl w:val="0"/>
          <w:numId w:val="3"/>
        </w:numPr>
      </w:pPr>
      <w:r>
        <w:t>Slower time to restore services after an incident</w:t>
      </w:r>
    </w:p>
    <w:p w14:paraId="7DFF9BB7" w14:textId="4E00CA2A" w:rsidR="00AE3903" w:rsidRDefault="00AE3903" w:rsidP="00AE3903">
      <w:r>
        <w:t>Traditional change approvals can also harm organizational culture and resilience. Modern change enablement often leads to a shift in accountability away from delivery teams; teams may feel less ownership over quality and reliability.</w:t>
      </w:r>
    </w:p>
    <w:p w14:paraId="3552571B" w14:textId="1BEE65FE" w:rsidR="007D2EAE" w:rsidRDefault="007D2EAE" w:rsidP="006C1F8F">
      <w:r>
        <w:tab/>
      </w:r>
      <w:r w:rsidR="00423E41">
        <w:t xml:space="preserve">Change approval processes are meant to protect organizations from the risk of unstable systems and failed releases. Evidence shows that traditional change approval, especially external change advisory boards, introduces its own serious dangers, like slow delivery and reduced responsiveness with larger, riskier deployments. The safer path is to adopt lightweight, peer-review-based approvals, combining automation, risk-based change models, and decentralized </w:t>
      </w:r>
      <w:r w:rsidR="00423E41">
        <w:lastRenderedPageBreak/>
        <w:t>authority close to the teams performing the work. Organizations that implement these changes reduce the risk introduced by traditional change approval processes and gain the ability to deliver value quickly, safely, and consistently.</w:t>
      </w:r>
    </w:p>
    <w:p w14:paraId="01AC13B8" w14:textId="77777777" w:rsidR="00423E41" w:rsidRDefault="00423E41" w:rsidP="006C1F8F"/>
    <w:p w14:paraId="79F5B7D3" w14:textId="77777777" w:rsidR="00423E41" w:rsidRDefault="00423E41" w:rsidP="006C1F8F"/>
    <w:p w14:paraId="494F8160" w14:textId="77777777" w:rsidR="00423E41" w:rsidRDefault="00423E41" w:rsidP="006C1F8F"/>
    <w:p w14:paraId="01F15863" w14:textId="77777777" w:rsidR="00423E41" w:rsidRDefault="00423E41" w:rsidP="006C1F8F"/>
    <w:p w14:paraId="657D8E26" w14:textId="77777777" w:rsidR="00423E41" w:rsidRDefault="00423E41" w:rsidP="006C1F8F"/>
    <w:p w14:paraId="0641B95B" w14:textId="77777777" w:rsidR="00423E41" w:rsidRDefault="00423E41" w:rsidP="006C1F8F"/>
    <w:p w14:paraId="5471C3C0" w14:textId="77777777" w:rsidR="00423E41" w:rsidRDefault="00423E41" w:rsidP="006C1F8F"/>
    <w:p w14:paraId="6D001DB7" w14:textId="77777777" w:rsidR="00423E41" w:rsidRDefault="00423E41" w:rsidP="006C1F8F"/>
    <w:p w14:paraId="460D8FF1" w14:textId="77777777" w:rsidR="00423E41" w:rsidRDefault="00423E41" w:rsidP="006C1F8F"/>
    <w:p w14:paraId="75CD643A" w14:textId="77777777" w:rsidR="00423E41" w:rsidRDefault="00423E41" w:rsidP="006C1F8F"/>
    <w:p w14:paraId="688F7201" w14:textId="77777777" w:rsidR="00423E41" w:rsidRDefault="00423E41" w:rsidP="006C1F8F"/>
    <w:p w14:paraId="6C332C11" w14:textId="77777777" w:rsidR="00423E41" w:rsidRDefault="00423E41" w:rsidP="006C1F8F"/>
    <w:p w14:paraId="4C0DBB9C" w14:textId="77777777" w:rsidR="00423E41" w:rsidRDefault="00423E41" w:rsidP="006C1F8F"/>
    <w:p w14:paraId="39A4EDC5" w14:textId="77777777" w:rsidR="00423E41" w:rsidRDefault="00423E41" w:rsidP="006C1F8F"/>
    <w:p w14:paraId="2E2A30E9" w14:textId="77777777" w:rsidR="00AE3903" w:rsidRDefault="00AE3903" w:rsidP="006C1F8F"/>
    <w:p w14:paraId="46BF8F1E" w14:textId="77777777" w:rsidR="00AE3903" w:rsidRDefault="00AE3903" w:rsidP="006C1F8F"/>
    <w:p w14:paraId="2B6F7B21" w14:textId="77777777" w:rsidR="00AE3903" w:rsidRDefault="00AE3903" w:rsidP="006C1F8F"/>
    <w:p w14:paraId="40B1B8FC" w14:textId="77777777" w:rsidR="00AE3903" w:rsidRDefault="00AE3903" w:rsidP="006C1F8F"/>
    <w:p w14:paraId="4570C831" w14:textId="77777777" w:rsidR="00AE3903" w:rsidRDefault="00AE3903" w:rsidP="006C1F8F"/>
    <w:p w14:paraId="73212CCC" w14:textId="77777777" w:rsidR="00AE3903" w:rsidRDefault="00AE3903" w:rsidP="006C1F8F"/>
    <w:p w14:paraId="271230F8" w14:textId="77777777" w:rsidR="00AE3903" w:rsidRDefault="00AE3903" w:rsidP="006C1F8F"/>
    <w:p w14:paraId="4F4F79FE" w14:textId="77777777" w:rsidR="00AE3903" w:rsidRDefault="00AE3903" w:rsidP="006C1F8F"/>
    <w:p w14:paraId="45999B1A" w14:textId="77777777" w:rsidR="00AE3903" w:rsidRDefault="00AE3903" w:rsidP="006C1F8F"/>
    <w:p w14:paraId="1E461B8E" w14:textId="77777777" w:rsidR="00AE3903" w:rsidRDefault="00AE3903" w:rsidP="006C1F8F"/>
    <w:p w14:paraId="322165C1" w14:textId="77777777" w:rsidR="00AE3903" w:rsidRDefault="00AE3903" w:rsidP="006C1F8F"/>
    <w:p w14:paraId="63E2E1BE" w14:textId="77777777" w:rsidR="00423E41" w:rsidRDefault="00423E41" w:rsidP="006C1F8F"/>
    <w:p w14:paraId="68209D02" w14:textId="4F31C5AA" w:rsidR="00423E41" w:rsidRDefault="00423E41" w:rsidP="00423E41">
      <w:pPr>
        <w:jc w:val="center"/>
      </w:pPr>
      <w:r>
        <w:lastRenderedPageBreak/>
        <w:t>References</w:t>
      </w:r>
    </w:p>
    <w:p w14:paraId="2DACC1D6" w14:textId="249BC87A" w:rsidR="00423E41" w:rsidRPr="00423E41" w:rsidRDefault="00423E41" w:rsidP="00423E41">
      <w:pPr>
        <w:pStyle w:val="ListParagraph"/>
        <w:numPr>
          <w:ilvl w:val="0"/>
          <w:numId w:val="1"/>
        </w:numPr>
      </w:pPr>
      <w:r w:rsidRPr="00423E41">
        <w:t xml:space="preserve">Atlassian. (n.d.). </w:t>
      </w:r>
      <w:r w:rsidRPr="00423E41">
        <w:rPr>
          <w:i/>
          <w:iCs/>
        </w:rPr>
        <w:t xml:space="preserve">It </w:t>
      </w:r>
      <w:r w:rsidRPr="00423E41">
        <w:rPr>
          <w:i/>
          <w:iCs/>
        </w:rPr>
        <w:t>changes</w:t>
      </w:r>
      <w:r w:rsidRPr="00423E41">
        <w:rPr>
          <w:i/>
          <w:iCs/>
        </w:rPr>
        <w:t xml:space="preserve"> management: ITIL Framework &amp; Best Practices</w:t>
      </w:r>
      <w:r w:rsidRPr="00423E41">
        <w:t>. https://www.atlassian.com/itsm/change-management?.com</w:t>
      </w:r>
    </w:p>
    <w:p w14:paraId="3CD6DBB8" w14:textId="54218297" w:rsidR="00423E41" w:rsidRDefault="00423E41" w:rsidP="00423E41">
      <w:pPr>
        <w:pStyle w:val="NormalWeb"/>
        <w:numPr>
          <w:ilvl w:val="0"/>
          <w:numId w:val="1"/>
        </w:numPr>
      </w:pPr>
      <w:r>
        <w:t xml:space="preserve">Yates, A. (2020, July 16). </w:t>
      </w:r>
      <w:r>
        <w:rPr>
          <w:i/>
          <w:iCs/>
        </w:rPr>
        <w:t>Change advisory boards don’t work</w:t>
      </w:r>
      <w:r>
        <w:t>. Octopus blog. https://octopus.com/blog/change-advisory-boards-dont-work?.com</w:t>
      </w:r>
    </w:p>
    <w:p w14:paraId="0F11DCD4" w14:textId="7CFB6A14" w:rsidR="00423E41" w:rsidRDefault="00423E41" w:rsidP="00423E41">
      <w:pPr>
        <w:pStyle w:val="NormalWeb"/>
        <w:numPr>
          <w:ilvl w:val="0"/>
          <w:numId w:val="1"/>
        </w:numPr>
      </w:pPr>
      <w:r>
        <w:rPr>
          <w:i/>
          <w:iCs/>
        </w:rPr>
        <w:t>24 key capabilities to drive improvement in software delivery</w:t>
      </w:r>
      <w:r>
        <w:t>. IT Revolution. (2024, February 23). https://itrevolution.com/articles/24-key-capabilities-to-drive-improvement-in-software-delivery/?.com</w:t>
      </w:r>
    </w:p>
    <w:sectPr w:rsidR="00423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50CED"/>
    <w:multiLevelType w:val="hybridMultilevel"/>
    <w:tmpl w:val="40440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4960A9"/>
    <w:multiLevelType w:val="hybridMultilevel"/>
    <w:tmpl w:val="1E6C7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255D4F"/>
    <w:multiLevelType w:val="hybridMultilevel"/>
    <w:tmpl w:val="E3A6F2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0182365">
    <w:abstractNumId w:val="1"/>
  </w:num>
  <w:num w:numId="2" w16cid:durableId="894850875">
    <w:abstractNumId w:val="0"/>
  </w:num>
  <w:num w:numId="3" w16cid:durableId="17151529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F8F"/>
    <w:rsid w:val="00423E41"/>
    <w:rsid w:val="004871D6"/>
    <w:rsid w:val="00623BE1"/>
    <w:rsid w:val="006C1F8F"/>
    <w:rsid w:val="007D2EAE"/>
    <w:rsid w:val="00A423FA"/>
    <w:rsid w:val="00AE3903"/>
    <w:rsid w:val="00B8506C"/>
    <w:rsid w:val="00CB4A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0648A"/>
  <w15:chartTrackingRefBased/>
  <w15:docId w15:val="{4B053C14-D473-44D4-89D4-A2486D132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F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1F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1F8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F8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C1F8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C1F8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1F8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1F8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1F8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F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1F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1F8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F8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C1F8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C1F8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C1F8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C1F8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C1F8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C1F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F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F8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F8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C1F8F"/>
    <w:pPr>
      <w:spacing w:before="160"/>
      <w:jc w:val="center"/>
    </w:pPr>
    <w:rPr>
      <w:i/>
      <w:iCs/>
      <w:color w:val="404040" w:themeColor="text1" w:themeTint="BF"/>
    </w:rPr>
  </w:style>
  <w:style w:type="character" w:customStyle="1" w:styleId="QuoteChar">
    <w:name w:val="Quote Char"/>
    <w:basedOn w:val="DefaultParagraphFont"/>
    <w:link w:val="Quote"/>
    <w:uiPriority w:val="29"/>
    <w:rsid w:val="006C1F8F"/>
    <w:rPr>
      <w:i/>
      <w:iCs/>
      <w:color w:val="404040" w:themeColor="text1" w:themeTint="BF"/>
    </w:rPr>
  </w:style>
  <w:style w:type="paragraph" w:styleId="ListParagraph">
    <w:name w:val="List Paragraph"/>
    <w:basedOn w:val="Normal"/>
    <w:uiPriority w:val="34"/>
    <w:qFormat/>
    <w:rsid w:val="006C1F8F"/>
    <w:pPr>
      <w:ind w:left="720"/>
      <w:contextualSpacing/>
    </w:pPr>
  </w:style>
  <w:style w:type="character" w:styleId="IntenseEmphasis">
    <w:name w:val="Intense Emphasis"/>
    <w:basedOn w:val="DefaultParagraphFont"/>
    <w:uiPriority w:val="21"/>
    <w:qFormat/>
    <w:rsid w:val="006C1F8F"/>
    <w:rPr>
      <w:i/>
      <w:iCs/>
      <w:color w:val="0F4761" w:themeColor="accent1" w:themeShade="BF"/>
    </w:rPr>
  </w:style>
  <w:style w:type="paragraph" w:styleId="IntenseQuote">
    <w:name w:val="Intense Quote"/>
    <w:basedOn w:val="Normal"/>
    <w:next w:val="Normal"/>
    <w:link w:val="IntenseQuoteChar"/>
    <w:uiPriority w:val="30"/>
    <w:qFormat/>
    <w:rsid w:val="006C1F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F8F"/>
    <w:rPr>
      <w:i/>
      <w:iCs/>
      <w:color w:val="0F4761" w:themeColor="accent1" w:themeShade="BF"/>
    </w:rPr>
  </w:style>
  <w:style w:type="character" w:styleId="IntenseReference">
    <w:name w:val="Intense Reference"/>
    <w:basedOn w:val="DefaultParagraphFont"/>
    <w:uiPriority w:val="32"/>
    <w:qFormat/>
    <w:rsid w:val="006C1F8F"/>
    <w:rPr>
      <w:b/>
      <w:bCs/>
      <w:smallCaps/>
      <w:color w:val="0F4761" w:themeColor="accent1" w:themeShade="BF"/>
      <w:spacing w:val="5"/>
    </w:rPr>
  </w:style>
  <w:style w:type="paragraph" w:styleId="NormalWeb">
    <w:name w:val="Normal (Web)"/>
    <w:basedOn w:val="Normal"/>
    <w:uiPriority w:val="99"/>
    <w:unhideWhenUsed/>
    <w:rsid w:val="00423E41"/>
    <w:pPr>
      <w:spacing w:before="100" w:beforeAutospacing="1" w:after="100" w:afterAutospacing="1" w:line="240" w:lineRule="auto"/>
    </w:pPr>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3</Pages>
  <Words>465</Words>
  <Characters>2653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 Kuenning</dc:creator>
  <cp:keywords/>
  <dc:description/>
  <cp:lastModifiedBy>Kris Kuenning</cp:lastModifiedBy>
  <cp:revision>2</cp:revision>
  <dcterms:created xsi:type="dcterms:W3CDTF">2025-12-07T21:35:00Z</dcterms:created>
  <dcterms:modified xsi:type="dcterms:W3CDTF">2025-12-08T05:00:00Z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3915bbc1-11cb-4376-9ccf-76cc2ff2489c</vt:lpwstr>
  </property>
</Properties>
</file>