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041" w:type="dxa"/>
        <w:tblInd w:w="17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3041"/>
      </w:tblGrid>
      <w:tr w:rsidR="000B146B" w:rsidRPr="00A8302A" w14:paraId="339906B6" w14:textId="77777777" w:rsidTr="00B43030">
        <w:trPr>
          <w:trHeight w:val="239"/>
        </w:trPr>
        <w:tc>
          <w:tcPr>
            <w:tcW w:w="13041" w:type="dxa"/>
            <w:shd w:val="clear" w:color="auto" w:fill="auto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6B2A40D4" w14:textId="77777777" w:rsidR="009F16FD" w:rsidRDefault="000B146B" w:rsidP="00A167A8">
            <w:pPr>
              <w:rPr>
                <w:i/>
                <w:noProof/>
              </w:rPr>
            </w:pPr>
            <w:r w:rsidRPr="00A167A8">
              <w:rPr>
                <w:i/>
                <w:noProof/>
              </w:rPr>
              <w:t xml:space="preserve">When a segment gets repeated, the font is </w:t>
            </w:r>
            <w:r w:rsidRPr="00A167A8">
              <w:rPr>
                <w:i/>
                <w:noProof/>
                <w:color w:val="808080" w:themeColor="background1" w:themeShade="80"/>
              </w:rPr>
              <w:t xml:space="preserve">light grey </w:t>
            </w:r>
            <w:r w:rsidRPr="00A167A8">
              <w:rPr>
                <w:i/>
                <w:noProof/>
              </w:rPr>
              <w:t>and y</w:t>
            </w:r>
            <w:r w:rsidR="00A167A8" w:rsidRPr="00A167A8">
              <w:rPr>
                <w:i/>
                <w:noProof/>
              </w:rPr>
              <w:t>ou do NOT have to translate it.</w:t>
            </w:r>
            <w:r w:rsidR="00B43030" w:rsidRPr="00B43030">
              <w:rPr>
                <w:i/>
                <w:noProof/>
              </w:rPr>
              <w:t xml:space="preserve"> </w:t>
            </w:r>
          </w:p>
          <w:p w14:paraId="6C708486" w14:textId="6BEFD779" w:rsidR="000B146B" w:rsidRPr="00A167A8" w:rsidRDefault="009F16FD" w:rsidP="00A167A8">
            <w:pPr>
              <w:rPr>
                <w:i/>
                <w:noProof/>
              </w:rPr>
            </w:pPr>
            <w:r w:rsidRPr="009F16FD">
              <w:rPr>
                <w:i/>
                <w:noProof/>
              </w:rPr>
              <w:t>Segments with a dark grey background are locked and edits made in these segments will not be uploaded.</w:t>
            </w:r>
          </w:p>
        </w:tc>
      </w:tr>
    </w:tbl>
    <w:p w14:paraId="10A34711" w14:textId="77777777" w:rsidR="00E35FF0" w:rsidRPr="00350E8C" w:rsidRDefault="00E35FF0">
      <w:pPr>
        <w:rPr>
          <w:noProof/>
          <w:sz w:val="2"/>
          <w:szCs w:val="2"/>
        </w:rPr>
      </w:pPr>
    </w:p>
    <w:tbl>
      <w:tblPr>
        <w:tblStyle w:val="TableGrid"/>
        <w:tblW w:w="13046" w:type="dxa"/>
        <w:tblInd w:w="5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2878"/>
        <w:gridCol w:w="3208"/>
        <w:gridCol w:w="1559"/>
        <w:gridCol w:w="2693"/>
        <w:gridCol w:w="993"/>
        <w:gridCol w:w="1275"/>
      </w:tblGrid>
      <w:tr w:rsidR="00EA1C68" w:rsidRPr="00B7524C" w14:paraId="324FEE1B" w14:textId="77777777" w:rsidTr="00350E8C">
        <w:trPr>
          <w:trHeight w:val="43"/>
        </w:trPr>
        <w:tc>
          <w:tcPr>
            <w:tcW w:w="440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sdt>
            <w:sdtPr>
              <w:id w:val="-1418402237"/>
              <w:lock w:val="sdtContentLocked"/>
            </w:sdtPr>
            <w:sdtContent>
              <w:p w14:paraId="62EA0D92" w14:textId="77777777" w:rsidR="00EA1C68" w:rsidRPr="008628A6" w:rsidRDefault="00EA1C68" w:rsidP="00D8304C">
                <w:pPr>
                  <w:rPr>
                    <w:noProof/>
                    <w:sz w:val="2"/>
                    <w:szCs w:val="2"/>
                  </w:rPr>
                </w:pPr>
                <w:r>
                  <w:rPr>
                    <w:noProof/>
                    <w:sz w:val="2"/>
                    <w:szCs w:val="2"/>
                  </w:rPr>
                  <w:t>en</w:t>
                </w:r>
              </w:p>
            </w:sdtContent>
          </w:sdt>
        </w:tc>
        <w:tc>
          <w:tcPr>
            <w:tcW w:w="2878" w:type="dxa"/>
            <w:shd w:val="clear" w:color="auto" w:fill="D9D9D9" w:themeFill="background1" w:themeFillShade="D9"/>
          </w:tcPr>
          <w:sdt>
            <w:sdtPr>
              <w:id w:val="48884237"/>
              <w:lock w:val="sdtContentLocked"/>
            </w:sdtPr>
            <w:sdtContent>
              <w:p w14:paraId="4817954C" w14:textId="77777777" w:rsidR="00EA1C68" w:rsidRPr="008628A6" w:rsidRDefault="00EA1C68" w:rsidP="00D8304C">
                <w:pPr>
                  <w:rPr>
                    <w:noProof/>
                    <w:sz w:val="2"/>
                    <w:szCs w:val="2"/>
                  </w:rPr>
                </w:pPr>
                <w:r>
                  <w:rPr>
                    <w:noProof/>
                    <w:sz w:val="2"/>
                    <w:szCs w:val="2"/>
                  </w:rPr>
                  <w:t>de</w:t>
                </w:r>
              </w:p>
            </w:sdtContent>
          </w:sdt>
        </w:tc>
        <w:tc>
          <w:tcPr>
            <w:tcW w:w="3208" w:type="dxa"/>
            <w:shd w:val="clear" w:color="auto" w:fill="D9D9D9" w:themeFill="background1" w:themeFillShade="D9"/>
          </w:tcPr>
          <w:sdt>
            <w:sdtPr>
              <w:id w:val="1503086012"/>
              <w:lock w:val="sdtContentLocked"/>
            </w:sdtPr>
            <w:sdtContent>
              <w:p w14:paraId="4BC756BB" w14:textId="77777777" w:rsidR="00EA1C68" w:rsidRPr="008628A6" w:rsidRDefault="00EA1C68" w:rsidP="00D8304C">
                <w:pPr>
                  <w:rPr>
                    <w:noProof/>
                    <w:sz w:val="2"/>
                    <w:szCs w:val="2"/>
                  </w:rPr>
                </w:pPr>
                <w:r>
                  <w:rPr>
                    <w:noProof/>
                    <w:sz w:val="2"/>
                    <w:szCs w:val="2"/>
                  </w:rPr>
                  <w:t>2</w:t>
                </w:r>
              </w:p>
            </w:sdtContent>
          </w:sdt>
        </w:tc>
        <w:tc>
          <w:tcPr>
            <w:tcW w:w="1559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sdt>
            <w:sdtPr>
              <w:id w:val="-1850398223"/>
              <w:lock w:val="sdtContentLocked"/>
            </w:sdtPr>
            <w:sdtContent>
              <w:p w14:paraId="395720C5" w14:textId="77777777" w:rsidR="00EA1C68" w:rsidRPr="008628A6" w:rsidRDefault="00EA1C68" w:rsidP="00D8304C">
                <w:pPr>
                  <w:rPr>
                    <w:noProof/>
                    <w:sz w:val="2"/>
                    <w:szCs w:val="2"/>
                  </w:rPr>
                </w:pPr>
                <w:r>
                  <w:rPr>
                    <w:noProof/>
                    <w:sz w:val="2"/>
                    <w:szCs w:val="2"/>
                  </w:rPr>
                  <w:t>converter2</w:t>
                </w:r>
              </w:p>
            </w:sdtContent>
          </w:sdt>
        </w:tc>
        <w:tc>
          <w:tcPr>
            <w:tcW w:w="2693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sdt>
            <w:sdtPr>
              <w:id w:val="1413512811"/>
              <w:lock w:val="sdtContentLocked"/>
            </w:sdtPr>
            <w:sdtContent>
              <w:p w14:paraId="5E91016D" w14:textId="77777777" w:rsidR="00EA1C68" w:rsidRPr="008628A6" w:rsidRDefault="00EA1C68" w:rsidP="00D8304C">
                <w:pPr>
                  <w:rPr>
                    <w:noProof/>
                    <w:sz w:val="2"/>
                    <w:szCs w:val="2"/>
                  </w:rPr>
                </w:pPr>
                <w:r>
                  <w:rPr>
                    <w:noProof/>
                    <w:sz w:val="2"/>
                    <w:szCs w:val="2"/>
                  </w:rPr>
                  <w:t>Memsource</w:t>
                </w:r>
              </w:p>
            </w:sdtContent>
          </w:sdt>
        </w:tc>
        <w:tc>
          <w:tcPr>
            <w:tcW w:w="993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7BF0A6F5" w14:textId="77777777" w:rsidR="00EA1C68" w:rsidRPr="008628A6" w:rsidRDefault="00EA1C68" w:rsidP="00F00E9C">
            <w:pPr>
              <w:jc w:val="center"/>
              <w:rPr>
                <w:noProof/>
                <w:sz w:val="2"/>
                <w:szCs w:val="2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sdt>
            <w:sdtPr>
              <w:rPr>
                <w:noProof/>
                <w:sz w:val="2"/>
                <w:szCs w:val="2"/>
              </w:rPr>
              <w:id w:val="708304430"/>
              <w:lock w:val="sdtContentLocked"/>
              <w:placeholder>
                <w:docPart w:val="DefaultPlaceholder_1082065158"/>
              </w:placeholder>
              <w:text/>
            </w:sdtPr>
            <w:sdtContent>
              <w:p w14:paraId="5A420894" w14:textId="77777777" w:rsidR="00EA1C68" w:rsidRPr="008628A6" w:rsidRDefault="00EA1C68" w:rsidP="003F0680">
                <w:pPr>
                  <w:jc w:val="center"/>
                  <w:rPr>
                    <w:noProof/>
                    <w:sz w:val="2"/>
                    <w:szCs w:val="2"/>
                  </w:rPr>
                </w:pPr>
                <w:r w:rsidRPr="008628A6">
                  <w:rPr>
                    <w:noProof/>
                    <w:sz w:val="2"/>
                    <w:szCs w:val="2"/>
                  </w:rPr>
                  <w:t>Memsource</w:t>
                </w:r>
              </w:p>
            </w:sdtContent>
          </w:sdt>
        </w:tc>
      </w:tr>
    </w:tbl>
    <w:p w14:paraId="3F6E6191" w14:textId="77777777" w:rsidR="004D1277" w:rsidRPr="00350E8C" w:rsidRDefault="004D1277">
      <w:pPr>
        <w:rPr>
          <w:noProof/>
          <w:sz w:val="16"/>
          <w:szCs w:val="16"/>
        </w:rPr>
      </w:pPr>
    </w:p>
    <w:tbl>
      <w:tblPr>
        <w:tblStyle w:val="TableGrid"/>
        <w:tblW w:w="1305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"/>
        <w:gridCol w:w="433"/>
        <w:gridCol w:w="537"/>
        <w:gridCol w:w="5008"/>
        <w:gridCol w:w="5009"/>
        <w:gridCol w:w="429"/>
        <w:gridCol w:w="1436"/>
      </w:tblGrid>
      <w:tr w:rsidR="00F3549D" w:rsidRPr="00B332AA" w14:paraId="6B2761D9" w14:textId="77777777" w:rsidTr="00F27C9B">
        <w:trPr>
          <w:trHeight w:val="260"/>
        </w:trPr>
        <w:tc>
          <w:tcPr>
            <w:tcW w:w="203" w:type="dxa"/>
            <w:vAlign w:val="center"/>
          </w:tcPr>
          <w:p w14:paraId="08A1D6C3" w14:textId="77777777" w:rsidR="00F3549D" w:rsidRPr="00B332AA" w:rsidRDefault="00F3549D" w:rsidP="00ED0062">
            <w:pPr>
              <w:spacing w:after="0"/>
              <w:jc w:val="center"/>
              <w:rPr>
                <w:i/>
                <w:iCs/>
                <w:noProof/>
                <w:sz w:val="14"/>
                <w:szCs w:val="14"/>
              </w:rPr>
            </w:pPr>
            <w:r w:rsidRPr="00B332AA">
              <w:rPr>
                <w:i/>
                <w:iCs/>
                <w:noProof/>
                <w:sz w:val="14"/>
                <w:szCs w:val="14"/>
              </w:rPr>
              <w:t>ID</w:t>
            </w:r>
          </w:p>
        </w:tc>
        <w:tc>
          <w:tcPr>
            <w:tcW w:w="435" w:type="dxa"/>
            <w:vAlign w:val="center"/>
          </w:tcPr>
          <w:p w14:paraId="4263175C" w14:textId="44748E39" w:rsidR="00F3549D" w:rsidRPr="00F3549D" w:rsidRDefault="00F3549D" w:rsidP="00F3549D">
            <w:pPr>
              <w:spacing w:after="0"/>
              <w:jc w:val="center"/>
              <w:rPr>
                <w:i/>
                <w:iCs/>
                <w:noProof/>
                <w:sz w:val="14"/>
                <w:szCs w:val="14"/>
              </w:rPr>
            </w:pPr>
            <w:r w:rsidRPr="00F3549D">
              <w:rPr>
                <w:i/>
                <w:iCs/>
                <w:noProof/>
                <w:sz w:val="14"/>
                <w:szCs w:val="14"/>
              </w:rPr>
              <w:t>I</w:t>
            </w:r>
            <w:r w:rsidR="008719B7">
              <w:rPr>
                <w:i/>
                <w:iCs/>
                <w:noProof/>
                <w:sz w:val="14"/>
                <w:szCs w:val="14"/>
              </w:rPr>
              <w:t>CU</w:t>
            </w:r>
          </w:p>
        </w:tc>
        <w:tc>
          <w:tcPr>
            <w:tcW w:w="539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3B8BD92" w14:textId="2EB0741C" w:rsidR="00F3549D" w:rsidRPr="00B332AA" w:rsidRDefault="00F3549D" w:rsidP="00ED0062">
            <w:pPr>
              <w:spacing w:after="0"/>
              <w:jc w:val="center"/>
              <w:rPr>
                <w:i/>
                <w:iCs/>
                <w:noProof/>
              </w:rPr>
            </w:pPr>
            <w:r w:rsidRPr="00B332AA">
              <w:rPr>
                <w:i/>
                <w:iCs/>
                <w:noProof/>
              </w:rPr>
              <w:t>#</w:t>
            </w:r>
          </w:p>
        </w:tc>
        <w:tc>
          <w:tcPr>
            <w:tcW w:w="503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14D75DD" w14:textId="77777777" w:rsidR="00F3549D" w:rsidRPr="00B332AA" w:rsidRDefault="00F3549D" w:rsidP="00130E03">
            <w:pPr>
              <w:spacing w:after="0"/>
              <w:ind w:left="-32"/>
              <w:rPr>
                <w:i/>
                <w:iCs/>
                <w:noProof/>
              </w:rPr>
            </w:pPr>
            <w:r w:rsidRPr="00B332AA">
              <w:rPr>
                <w:i/>
                <w:iCs/>
                <w:noProof/>
              </w:rPr>
              <w:t>Source (en)</w:t>
            </w:r>
          </w:p>
        </w:tc>
        <w:tc>
          <w:tcPr>
            <w:tcW w:w="5040" w:type="dxa"/>
            <w:vAlign w:val="center"/>
          </w:tcPr>
          <w:p w14:paraId="33AF615F" w14:textId="77777777" w:rsidR="00F3549D" w:rsidRPr="00B332AA" w:rsidRDefault="00F3549D" w:rsidP="0067335F">
            <w:pPr>
              <w:spacing w:after="0"/>
              <w:rPr>
                <w:i/>
                <w:iCs/>
                <w:noProof/>
              </w:rPr>
            </w:pPr>
            <w:r w:rsidRPr="00B332AA">
              <w:rPr>
                <w:i/>
                <w:iCs/>
                <w:noProof/>
              </w:rPr>
              <w:t>Target (de)</w:t>
            </w:r>
          </w:p>
        </w:tc>
        <w:tc>
          <w:tcPr>
            <w:tcW w:w="432" w:type="dxa"/>
          </w:tcPr>
          <w:p w14:paraId="6A375B4A" w14:textId="77777777" w:rsidR="00F3549D" w:rsidRDefault="00F3549D" w:rsidP="0067335F">
            <w:pPr>
              <w:spacing w:after="0"/>
              <w:rPr>
                <w:i/>
                <w:iCs/>
                <w:noProof/>
              </w:rPr>
            </w:pPr>
          </w:p>
        </w:tc>
        <w:tc>
          <w:tcPr>
            <w:tcW w:w="1440" w:type="dxa"/>
          </w:tcPr>
          <w:p w14:paraId="68B627A8" w14:textId="77777777" w:rsidR="00F3549D" w:rsidRDefault="00F3549D" w:rsidP="0067335F">
            <w:pPr>
              <w:spacing w:after="0"/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>Comment</w:t>
            </w:r>
          </w:p>
          <w:p w14:paraId="2F1C48F3" w14:textId="77777777" w:rsidR="00F3549D" w:rsidRPr="00B332AA" w:rsidRDefault="00F3549D" w:rsidP="0067335F">
            <w:pPr>
              <w:spacing w:after="0"/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t xml:space="preserve"> </w:t>
            </w:r>
            <w:r w:rsidRPr="00F56281">
              <w:rPr>
                <w:i/>
                <w:iCs/>
                <w:noProof/>
              </w:rPr>
              <w:t>(read only)</w:t>
            </w:r>
          </w:p>
        </w:tc>
      </w:tr>
    </w:tbl>
    <w:p w14:paraId="60E1BE49" w14:textId="77777777" w:rsidR="00142786" w:rsidRDefault="00142786">
      <w:pPr>
        <w:rPr>
          <w:noProof/>
        </w:rPr>
      </w:pPr>
    </w:p>
    <w:tbl>
      <w:tblPr>
        <w:tblStyle w:val="TableGrid"/>
        <w:tblW w:w="1305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"/>
        <w:gridCol w:w="447"/>
        <w:gridCol w:w="536"/>
        <w:gridCol w:w="5005"/>
        <w:gridCol w:w="5005"/>
        <w:gridCol w:w="437"/>
        <w:gridCol w:w="1440"/>
      </w:tblGrid>
      <w:tr w:rsidR="00F3549D" w:rsidRPr="00E14DE7" w14:paraId="42272959" w14:textId="77777777" w:rsidTr="00F27C9B">
        <w:trPr>
          <w:trHeight w:val="156"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4F4DEB7B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noProof/>
                <w:color w:val="A6A6A6"/>
                <w:sz w:val="2"/>
                <w:szCs w:val="2"/>
              </w:rPr>
              <w:t>LenBs0x9ThWxlIjO0_dc5:0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66935B9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B4FBC46" w14:textId="040F9F91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color w:val="A6A6A6"/>
                <w:sz w:val="16"/>
                <w:szCs w:val="16"/>
              </w:rPr>
              <w:t>1</w:t>
            </w:r>
          </w:p>
        </w:tc>
        <w:tc>
          <w:tcPr>
            <w:tcW w:w="5005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3CF6CD87" w14:textId="77777777" w:rsidR="00F3549D" w:rsidRPr="00B7524C" w:rsidRDefault="00F3549D" w:rsidP="005304C0">
            <w:pPr>
              <w:pStyle w:val="source"/>
            </w:pPr>
            <w:r>
              <w:t>FOR SERVICE PLEASE CALL EXTENSION 6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633796DF" w14:textId="77777777" w:rsidR="00F3549D" w:rsidRPr="00B7524C" w:rsidRDefault="00F3549D" w:rsidP="005304C0">
            <w:pPr>
              <w:pStyle w:val="target"/>
              <w:rPr>
                <w:lang w:val="de-DE"/>
              </w:rPr>
            </w:pPr>
            <w:r>
              <w:rPr>
                <w:lang w:val="de-DE"/>
              </w:rPr>
              <w:t>BITTE WÄHLEN SIE DIE DURCHWAHL 6 FÜR DEN SERVICE</w:t>
            </w:r>
          </w:p>
        </w:tc>
        <w:tc>
          <w:tcPr>
            <w:tcW w:w="437" w:type="dxa"/>
            <w:shd w:val="clear" w:color="auto" w:fill="auto"/>
            <w:vAlign w:val="center"/>
          </w:tcPr>
          <w:p w14:paraId="66A3D941" w14:textId="77777777" w:rsidR="00F3549D" w:rsidRPr="00E14DE7" w:rsidRDefault="00F3549D" w:rsidP="004114C1">
            <w:pPr>
              <w:pStyle w:val="target"/>
              <w:jc w:val="center"/>
              <w:rPr>
                <w:lang w:val="de-DE"/>
              </w:rPr>
            </w:pPr>
          </w:p>
        </w:tc>
        <w:tc>
          <w:tcPr>
            <w:tcW w:w="1440" w:type="dxa"/>
          </w:tcPr>
          <w:p w14:paraId="36D27033" w14:textId="77777777" w:rsidR="00F3549D" w:rsidRPr="00E14DE7" w:rsidRDefault="00F3549D" w:rsidP="005304C0">
            <w:pPr>
              <w:pStyle w:val="target"/>
              <w:rPr>
                <w:lang w:val="de-DE"/>
              </w:rPr>
            </w:pPr>
          </w:p>
        </w:tc>
      </w:tr>
      <w:tr w:rsidR="00F3549D" w:rsidRPr="00E14DE7" w14:paraId="251C76AF" w14:textId="77777777" w:rsidTr="00F27C9B">
        <w:trPr>
          <w:trHeight w:val="156"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11A986B3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noProof/>
                <w:color w:val="A6A6A6"/>
                <w:sz w:val="2"/>
                <w:szCs w:val="2"/>
              </w:rPr>
              <w:t>LenBs0x9ThWxlIjO0_dc5:1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FA13375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563FCC58" w14:textId="77777777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color w:val="A6A6A6"/>
                <w:sz w:val="16"/>
                <w:szCs w:val="16"/>
              </w:rPr>
              <w:t>2</w:t>
            </w:r>
          </w:p>
        </w:tc>
        <w:tc>
          <w:tcPr>
            <w:tcW w:w="5005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688F38B0" w14:textId="77777777" w:rsidR="00F3549D" w:rsidRPr="00B7524C" w:rsidRDefault="00F3549D" w:rsidP="005304C0">
            <w:pPr>
              <w:pStyle w:val="source"/>
            </w:pPr>
            <w:r>
              <w:t>Laundry and dry cleaning collected by 10:00am will be returned in the afternoon the next day.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597EA748" w14:textId="77777777" w:rsidR="00F3549D" w:rsidRPr="00B7524C" w:rsidRDefault="00F3549D" w:rsidP="005304C0">
            <w:pPr>
              <w:pStyle w:val="target"/>
              <w:rPr>
                <w:lang w:val="de-DE"/>
              </w:rPr>
            </w:pPr>
            <w:r>
              <w:rPr>
                <w:lang w:val="de-DE"/>
              </w:rPr>
              <w:t>Bis 10.00 Uhr abgeholte Wäsche und Reinigung wird am nächsten Nachmittag zurückgebracht.</w:t>
            </w:r>
          </w:p>
        </w:tc>
        <w:tc>
          <w:tcPr>
            <w:tcW w:w="437" w:type="dxa"/>
            <w:shd w:val="clear" w:color="auto" w:fill="auto"/>
            <w:vAlign w:val="center"/>
          </w:tcPr>
          <w:p w14:paraId="6AE44BD9" w14:textId="77777777" w:rsidR="00F3549D" w:rsidRPr="00E14DE7" w:rsidRDefault="00F3549D" w:rsidP="004114C1">
            <w:pPr>
              <w:pStyle w:val="target"/>
              <w:jc w:val="center"/>
              <w:rPr>
                <w:lang w:val="de-DE"/>
              </w:rPr>
            </w:pPr>
          </w:p>
        </w:tc>
        <w:tc>
          <w:tcPr>
            <w:tcW w:w="1440" w:type="dxa"/>
          </w:tcPr>
          <w:p w14:paraId="533EA3BD" w14:textId="77777777" w:rsidR="00F3549D" w:rsidRPr="00E14DE7" w:rsidRDefault="00F3549D" w:rsidP="005304C0">
            <w:pPr>
              <w:pStyle w:val="target"/>
              <w:rPr>
                <w:lang w:val="de-DE"/>
              </w:rPr>
            </w:pPr>
          </w:p>
        </w:tc>
      </w:tr>
      <w:tr w:rsidR="00F3549D" w:rsidRPr="00B7524C" w14:paraId="2D3F242B" w14:textId="77777777" w:rsidTr="00F27C9B">
        <w:trPr>
          <w:trHeight w:val="156"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5001D610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noProof/>
                <w:color w:val="A6A6A6"/>
                <w:sz w:val="2"/>
                <w:szCs w:val="2"/>
              </w:rPr>
              <w:t>LenBs0x9ThWxlIjO0_dc5:2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17E1062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0C476103" w14:textId="77777777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color w:val="A6A6A6"/>
                <w:sz w:val="16"/>
                <w:szCs w:val="16"/>
              </w:rPr>
              <w:t>3</w:t>
            </w:r>
          </w:p>
        </w:tc>
        <w:tc>
          <w:tcPr>
            <w:tcW w:w="5005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296168AA" w14:textId="77777777" w:rsidR="00F3549D" w:rsidRPr="00B7524C" w:rsidRDefault="00F3549D" w:rsidP="005304C0">
            <w:pPr>
              <w:pStyle w:val="source"/>
            </w:pPr>
            <w:r>
              <w:t>Express service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18F8FA8E" w14:textId="77777777" w:rsidR="00F3549D" w:rsidRPr="00B7524C" w:rsidRDefault="00F3549D" w:rsidP="005304C0">
            <w:pPr>
              <w:pStyle w:val="target"/>
              <w:rPr>
                <w:lang w:val="de-DE"/>
              </w:rPr>
            </w:pPr>
            <w:r>
              <w:rPr>
                <w:lang w:val="de-DE"/>
              </w:rPr>
              <w:t>Express-Service,</w:t>
            </w:r>
          </w:p>
        </w:tc>
        <w:tc>
          <w:tcPr>
            <w:tcW w:w="437" w:type="dxa"/>
            <w:shd w:val="clear" w:color="auto" w:fill="auto"/>
            <w:vAlign w:val="center"/>
          </w:tcPr>
          <w:p w14:paraId="22B0E74A" w14:textId="77777777" w:rsidR="00F3549D" w:rsidRDefault="00F3549D" w:rsidP="004114C1">
            <w:pPr>
              <w:pStyle w:val="target"/>
              <w:jc w:val="center"/>
            </w:pPr>
          </w:p>
        </w:tc>
        <w:tc>
          <w:tcPr>
            <w:tcW w:w="1440" w:type="dxa"/>
          </w:tcPr>
          <w:p w14:paraId="77A5C338" w14:textId="77777777" w:rsidR="00F3549D" w:rsidRDefault="00F3549D" w:rsidP="005304C0">
            <w:pPr>
              <w:pStyle w:val="target"/>
            </w:pPr>
          </w:p>
        </w:tc>
      </w:tr>
      <w:tr w:rsidR="00F3549D" w:rsidRPr="00E14DE7" w14:paraId="7E96B336" w14:textId="77777777" w:rsidTr="00F27C9B">
        <w:trPr>
          <w:trHeight w:val="156"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6A5B63F4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noProof/>
                <w:color w:val="A6A6A6"/>
                <w:sz w:val="2"/>
                <w:szCs w:val="2"/>
              </w:rPr>
              <w:t>LenBs0x9ThWxlIjO0_dc5:3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4F167BC7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C976FF7" w14:textId="77777777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color w:val="A6A6A6"/>
                <w:sz w:val="16"/>
                <w:szCs w:val="16"/>
              </w:rPr>
              <w:t>4</w:t>
            </w:r>
          </w:p>
        </w:tc>
        <w:tc>
          <w:tcPr>
            <w:tcW w:w="5005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48AF1512" w14:textId="77777777" w:rsidR="00F3549D" w:rsidRPr="00B7524C" w:rsidRDefault="00F3549D" w:rsidP="005304C0">
            <w:pPr>
              <w:pStyle w:val="source"/>
            </w:pPr>
            <w:r>
              <w:t>received before 10:00am will be returned the same day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7FC8322C" w14:textId="77777777" w:rsidR="00F3549D" w:rsidRPr="00B7524C" w:rsidRDefault="00F3549D" w:rsidP="005304C0">
            <w:pPr>
              <w:pStyle w:val="target"/>
              <w:rPr>
                <w:lang w:val="de-DE"/>
              </w:rPr>
            </w:pPr>
            <w:r>
              <w:rPr>
                <w:lang w:val="de-DE"/>
              </w:rPr>
              <w:t>der vor 10.00 Uhr bestellt wird, wird noch am selben Tag</w:t>
            </w:r>
          </w:p>
        </w:tc>
        <w:tc>
          <w:tcPr>
            <w:tcW w:w="437" w:type="dxa"/>
            <w:shd w:val="clear" w:color="auto" w:fill="auto"/>
            <w:vAlign w:val="center"/>
          </w:tcPr>
          <w:p w14:paraId="3E39ABA2" w14:textId="77777777" w:rsidR="00F3549D" w:rsidRPr="00E14DE7" w:rsidRDefault="00F3549D" w:rsidP="004114C1">
            <w:pPr>
              <w:pStyle w:val="target"/>
              <w:jc w:val="center"/>
              <w:rPr>
                <w:lang w:val="de-DE"/>
              </w:rPr>
            </w:pPr>
          </w:p>
        </w:tc>
        <w:tc>
          <w:tcPr>
            <w:tcW w:w="1440" w:type="dxa"/>
          </w:tcPr>
          <w:p w14:paraId="457A4430" w14:textId="77777777" w:rsidR="00F3549D" w:rsidRPr="00E14DE7" w:rsidRDefault="00F3549D" w:rsidP="005304C0">
            <w:pPr>
              <w:pStyle w:val="target"/>
              <w:rPr>
                <w:lang w:val="de-DE"/>
              </w:rPr>
            </w:pPr>
          </w:p>
        </w:tc>
      </w:tr>
      <w:tr w:rsidR="00F3549D" w:rsidRPr="00B7524C" w14:paraId="45FA75B0" w14:textId="77777777" w:rsidTr="00F27C9B">
        <w:trPr>
          <w:trHeight w:val="156"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76660D49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noProof/>
                <w:color w:val="A6A6A6"/>
                <w:sz w:val="2"/>
                <w:szCs w:val="2"/>
              </w:rPr>
              <w:t>LenBs0x9ThWxlIjO0_dc5:4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44188E4C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D17DF49" w14:textId="77777777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color w:val="A6A6A6"/>
                <w:sz w:val="16"/>
                <w:szCs w:val="16"/>
              </w:rPr>
              <w:t>5</w:t>
            </w:r>
          </w:p>
        </w:tc>
        <w:tc>
          <w:tcPr>
            <w:tcW w:w="5005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17DDE005" w14:textId="77777777" w:rsidR="00F3549D" w:rsidRPr="00B7524C" w:rsidRDefault="00F3549D" w:rsidP="005304C0">
            <w:pPr>
              <w:pStyle w:val="source"/>
            </w:pPr>
            <w:r>
              <w:t>in the afternoon.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35E7D3E4" w14:textId="77777777" w:rsidR="00F3549D" w:rsidRPr="00B7524C" w:rsidRDefault="00F3549D" w:rsidP="005304C0">
            <w:pPr>
              <w:pStyle w:val="target"/>
              <w:rPr>
                <w:lang w:val="de-DE"/>
              </w:rPr>
            </w:pPr>
            <w:r>
              <w:rPr>
                <w:lang w:val="de-DE"/>
              </w:rPr>
              <w:t>nachmittags zurückgebracht.</w:t>
            </w:r>
          </w:p>
        </w:tc>
        <w:tc>
          <w:tcPr>
            <w:tcW w:w="437" w:type="dxa"/>
            <w:shd w:val="clear" w:color="auto" w:fill="auto"/>
            <w:vAlign w:val="center"/>
          </w:tcPr>
          <w:p w14:paraId="19B8B4E3" w14:textId="77777777" w:rsidR="00F3549D" w:rsidRDefault="00F3549D" w:rsidP="004114C1">
            <w:pPr>
              <w:pStyle w:val="target"/>
              <w:jc w:val="center"/>
            </w:pPr>
          </w:p>
        </w:tc>
        <w:tc>
          <w:tcPr>
            <w:tcW w:w="1440" w:type="dxa"/>
          </w:tcPr>
          <w:p w14:paraId="5E0020E2" w14:textId="77777777" w:rsidR="00F3549D" w:rsidRDefault="00F3549D" w:rsidP="005304C0">
            <w:pPr>
              <w:pStyle w:val="target"/>
            </w:pPr>
          </w:p>
        </w:tc>
      </w:tr>
      <w:tr w:rsidR="00F3549D" w:rsidRPr="00E14DE7" w14:paraId="3B29A040" w14:textId="77777777" w:rsidTr="00F27C9B">
        <w:trPr>
          <w:trHeight w:val="156"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3481B6E2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noProof/>
                <w:color w:val="A6A6A6"/>
                <w:sz w:val="2"/>
                <w:szCs w:val="2"/>
              </w:rPr>
              <w:t>LenBs0x9ThWxlIjO0_dc5:5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F51BCB0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DC09BCF" w14:textId="77777777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color w:val="A6A6A6"/>
                <w:sz w:val="16"/>
                <w:szCs w:val="16"/>
              </w:rPr>
              <w:t>6</w:t>
            </w:r>
          </w:p>
        </w:tc>
        <w:tc>
          <w:tcPr>
            <w:tcW w:w="5005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51260F04" w14:textId="77777777" w:rsidR="00F3549D" w:rsidRPr="00B7524C" w:rsidRDefault="00F3549D" w:rsidP="005304C0">
            <w:pPr>
              <w:pStyle w:val="source"/>
            </w:pPr>
            <w:r>
              <w:t>Ironing room available on the 3rd and 6th floor behind room 334 and 634.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3C1AFCD9" w14:textId="77777777" w:rsidR="00F3549D" w:rsidRPr="00B7524C" w:rsidRDefault="00F3549D" w:rsidP="005304C0">
            <w:pPr>
              <w:pStyle w:val="target"/>
              <w:rPr>
                <w:lang w:val="de-DE"/>
              </w:rPr>
            </w:pPr>
            <w:r>
              <w:rPr>
                <w:lang w:val="de-DE"/>
              </w:rPr>
              <w:t>Ein Bügelraum steht im 3. und 6. Stock hinter den Zimmern 334 und 634 zur Verfügung.</w:t>
            </w:r>
          </w:p>
        </w:tc>
        <w:tc>
          <w:tcPr>
            <w:tcW w:w="437" w:type="dxa"/>
            <w:shd w:val="clear" w:color="auto" w:fill="auto"/>
            <w:vAlign w:val="center"/>
          </w:tcPr>
          <w:p w14:paraId="7262D5FD" w14:textId="77777777" w:rsidR="00F3549D" w:rsidRPr="00E14DE7" w:rsidRDefault="00F3549D" w:rsidP="004114C1">
            <w:pPr>
              <w:pStyle w:val="target"/>
              <w:jc w:val="center"/>
              <w:rPr>
                <w:lang w:val="de-DE"/>
              </w:rPr>
            </w:pPr>
          </w:p>
        </w:tc>
        <w:tc>
          <w:tcPr>
            <w:tcW w:w="1440" w:type="dxa"/>
          </w:tcPr>
          <w:p w14:paraId="54B83DD9" w14:textId="77777777" w:rsidR="00F3549D" w:rsidRPr="00E14DE7" w:rsidRDefault="00F3549D" w:rsidP="005304C0">
            <w:pPr>
              <w:pStyle w:val="target"/>
              <w:rPr>
                <w:lang w:val="de-DE"/>
              </w:rPr>
            </w:pPr>
          </w:p>
        </w:tc>
      </w:tr>
      <w:tr w:rsidR="00F3549D" w:rsidRPr="00B7524C" w14:paraId="6374A548" w14:textId="77777777" w:rsidTr="00F27C9B">
        <w:trPr>
          <w:trHeight w:val="156"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46F578BD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noProof/>
                <w:color w:val="A6A6A6"/>
                <w:sz w:val="2"/>
                <w:szCs w:val="2"/>
              </w:rPr>
              <w:t>LenBs0x9ThWxlIjO0_dc5:6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5225BB0F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0C860478" w14:textId="77777777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color w:val="A6A6A6"/>
                <w:sz w:val="16"/>
                <w:szCs w:val="16"/>
              </w:rPr>
              <w:t>7</w:t>
            </w:r>
          </w:p>
        </w:tc>
        <w:tc>
          <w:tcPr>
            <w:tcW w:w="5005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0C663727" w14:textId="77777777" w:rsidR="00F3549D" w:rsidRPr="00B7524C" w:rsidRDefault="00F3549D" w:rsidP="005304C0">
            <w:pPr>
              <w:pStyle w:val="source"/>
            </w:pPr>
            <w:r>
              <w:t>Please complete the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485E988D" w14:textId="77777777" w:rsidR="00F3549D" w:rsidRPr="00B7524C" w:rsidRDefault="00F3549D" w:rsidP="005304C0">
            <w:pPr>
              <w:pStyle w:val="target"/>
              <w:rPr>
                <w:lang w:val="de-DE"/>
              </w:rPr>
            </w:pPr>
            <w:r>
              <w:rPr>
                <w:lang w:val="de-DE"/>
              </w:rPr>
              <w:t>Bitte füllen Sie die</w:t>
            </w:r>
          </w:p>
        </w:tc>
        <w:tc>
          <w:tcPr>
            <w:tcW w:w="437" w:type="dxa"/>
            <w:shd w:val="clear" w:color="auto" w:fill="auto"/>
            <w:vAlign w:val="center"/>
          </w:tcPr>
          <w:p w14:paraId="700F3AB4" w14:textId="77777777" w:rsidR="00F3549D" w:rsidRDefault="00F3549D" w:rsidP="004114C1">
            <w:pPr>
              <w:pStyle w:val="target"/>
              <w:jc w:val="center"/>
            </w:pPr>
          </w:p>
        </w:tc>
        <w:tc>
          <w:tcPr>
            <w:tcW w:w="1440" w:type="dxa"/>
          </w:tcPr>
          <w:p w14:paraId="134BF14C" w14:textId="77777777" w:rsidR="00F3549D" w:rsidRDefault="00F3549D" w:rsidP="005304C0">
            <w:pPr>
              <w:pStyle w:val="target"/>
            </w:pPr>
          </w:p>
        </w:tc>
      </w:tr>
      <w:tr w:rsidR="00F3549D" w:rsidRPr="00E14DE7" w14:paraId="204CE307" w14:textId="77777777" w:rsidTr="00F27C9B">
        <w:trPr>
          <w:trHeight w:val="156"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0CF5AF99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noProof/>
                <w:color w:val="A6A6A6"/>
                <w:sz w:val="2"/>
                <w:szCs w:val="2"/>
              </w:rPr>
              <w:t>LenBs0x9ThWxlIjO0_dc5:7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485E3E66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28CA346" w14:textId="77777777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color w:val="A6A6A6"/>
                <w:sz w:val="16"/>
                <w:szCs w:val="16"/>
              </w:rPr>
              <w:t>8</w:t>
            </w:r>
          </w:p>
        </w:tc>
        <w:tc>
          <w:tcPr>
            <w:tcW w:w="5005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48609490" w14:textId="77777777" w:rsidR="00F3549D" w:rsidRPr="00B7524C" w:rsidRDefault="00F3549D" w:rsidP="005304C0">
            <w:pPr>
              <w:pStyle w:val="source"/>
            </w:pPr>
            <w:r>
              <w:t>laundry list and put in the laundry bag together with the clothes and notify the laundry service for collection.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3C3033E0" w14:textId="77777777" w:rsidR="00F3549D" w:rsidRPr="00B7524C" w:rsidRDefault="00F3549D" w:rsidP="005304C0">
            <w:pPr>
              <w:pStyle w:val="target"/>
              <w:rPr>
                <w:lang w:val="de-DE"/>
              </w:rPr>
            </w:pPr>
            <w:r>
              <w:rPr>
                <w:lang w:val="de-DE"/>
              </w:rPr>
              <w:t>Wäscheliste aus, packen Sie die Wäsche in den Wäschesack und benachrichtigen Sie den Wäscheservice zur Abholung.</w:t>
            </w:r>
          </w:p>
        </w:tc>
        <w:tc>
          <w:tcPr>
            <w:tcW w:w="437" w:type="dxa"/>
            <w:shd w:val="clear" w:color="auto" w:fill="auto"/>
            <w:vAlign w:val="center"/>
          </w:tcPr>
          <w:p w14:paraId="2042F0DE" w14:textId="77777777" w:rsidR="00F3549D" w:rsidRPr="00E14DE7" w:rsidRDefault="00F3549D" w:rsidP="004114C1">
            <w:pPr>
              <w:pStyle w:val="target"/>
              <w:jc w:val="center"/>
              <w:rPr>
                <w:lang w:val="de-DE"/>
              </w:rPr>
            </w:pPr>
          </w:p>
        </w:tc>
        <w:tc>
          <w:tcPr>
            <w:tcW w:w="1440" w:type="dxa"/>
          </w:tcPr>
          <w:p w14:paraId="431F3BFB" w14:textId="77777777" w:rsidR="00F3549D" w:rsidRPr="00E14DE7" w:rsidRDefault="00F3549D" w:rsidP="005304C0">
            <w:pPr>
              <w:pStyle w:val="target"/>
              <w:rPr>
                <w:lang w:val="de-DE"/>
              </w:rPr>
            </w:pPr>
          </w:p>
        </w:tc>
      </w:tr>
      <w:tr w:rsidR="00F3549D" w:rsidRPr="00B7524C" w14:paraId="040E964A" w14:textId="77777777" w:rsidTr="00F27C9B">
        <w:trPr>
          <w:trHeight w:val="156"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40AE4B06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noProof/>
                <w:color w:val="A6A6A6"/>
                <w:sz w:val="2"/>
                <w:szCs w:val="2"/>
              </w:rPr>
              <w:t>LenBs0x9ThWxlIjO0_dc5:8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98109F4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667E19B" w14:textId="77777777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color w:val="A6A6A6"/>
                <w:sz w:val="16"/>
                <w:szCs w:val="16"/>
              </w:rPr>
              <w:t>9</w:t>
            </w:r>
          </w:p>
        </w:tc>
        <w:tc>
          <w:tcPr>
            <w:tcW w:w="5005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3A46DCD6" w14:textId="77777777" w:rsidR="00F3549D" w:rsidRPr="00B7524C" w:rsidRDefault="00F3549D" w:rsidP="005304C0">
            <w:pPr>
              <w:pStyle w:val="source"/>
            </w:pPr>
            <w:r>
              <w:rPr>
                <w:b/>
              </w:rPr>
              <w:t>TERMS AND CONDITIONS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4B92DC4D" w14:textId="77777777" w:rsidR="00F3549D" w:rsidRPr="00B7524C" w:rsidRDefault="00F3549D" w:rsidP="005304C0">
            <w:pPr>
              <w:pStyle w:val="target"/>
              <w:rPr>
                <w:lang w:val="de-DE"/>
              </w:rPr>
            </w:pPr>
            <w:r>
              <w:rPr>
                <w:b/>
                <w:lang w:val="de-DE"/>
              </w:rPr>
              <w:t>ALLGEMEINE GESCHÄFTSBEDINGUNGEN</w:t>
            </w:r>
          </w:p>
        </w:tc>
        <w:tc>
          <w:tcPr>
            <w:tcW w:w="437" w:type="dxa"/>
            <w:shd w:val="clear" w:color="auto" w:fill="auto"/>
            <w:vAlign w:val="center"/>
          </w:tcPr>
          <w:p w14:paraId="5C1A58A7" w14:textId="77777777" w:rsidR="00F3549D" w:rsidRDefault="00F3549D" w:rsidP="004114C1">
            <w:pPr>
              <w:pStyle w:val="target"/>
              <w:jc w:val="center"/>
            </w:pPr>
          </w:p>
        </w:tc>
        <w:tc>
          <w:tcPr>
            <w:tcW w:w="1440" w:type="dxa"/>
          </w:tcPr>
          <w:p w14:paraId="79C7E0F8" w14:textId="77777777" w:rsidR="00F3549D" w:rsidRDefault="00F3549D" w:rsidP="005304C0">
            <w:pPr>
              <w:pStyle w:val="target"/>
            </w:pPr>
          </w:p>
        </w:tc>
      </w:tr>
      <w:tr w:rsidR="00F3549D" w:rsidRPr="00E14DE7" w14:paraId="0F22F704" w14:textId="77777777" w:rsidTr="00F27C9B">
        <w:trPr>
          <w:trHeight w:val="156"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3EA842AA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noProof/>
                <w:color w:val="A6A6A6"/>
                <w:sz w:val="2"/>
                <w:szCs w:val="2"/>
              </w:rPr>
              <w:t>LenBs0x9ThWxlIjO0_dc5:9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58124CEC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511DD96B" w14:textId="77777777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color w:val="A6A6A6"/>
                <w:sz w:val="16"/>
                <w:szCs w:val="16"/>
              </w:rPr>
              <w:t>10</w:t>
            </w:r>
          </w:p>
        </w:tc>
        <w:tc>
          <w:tcPr>
            <w:tcW w:w="5005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012AB5FE" w14:textId="77777777" w:rsidR="00F3549D" w:rsidRPr="00B7524C" w:rsidRDefault="00F3549D" w:rsidP="005304C0">
            <w:pPr>
              <w:pStyle w:val="source"/>
            </w:pPr>
            <w:r>
              <w:t>LAUNDRY SERVICE IS NOT AVAILABLE ON SATURDAY,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5E9475C3" w14:textId="77777777" w:rsidR="00F3549D" w:rsidRPr="00B7524C" w:rsidRDefault="00F3549D" w:rsidP="005304C0">
            <w:pPr>
              <w:pStyle w:val="target"/>
              <w:rPr>
                <w:lang w:val="de-DE"/>
              </w:rPr>
            </w:pPr>
            <w:r>
              <w:rPr>
                <w:lang w:val="de-DE"/>
              </w:rPr>
              <w:t>DER WÄSCHESERVICE STEHT AN SAMSTAGEN,</w:t>
            </w:r>
          </w:p>
        </w:tc>
        <w:tc>
          <w:tcPr>
            <w:tcW w:w="437" w:type="dxa"/>
            <w:shd w:val="clear" w:color="auto" w:fill="auto"/>
            <w:vAlign w:val="center"/>
          </w:tcPr>
          <w:p w14:paraId="0076A54B" w14:textId="77777777" w:rsidR="00F3549D" w:rsidRPr="00E14DE7" w:rsidRDefault="00F3549D" w:rsidP="004114C1">
            <w:pPr>
              <w:pStyle w:val="target"/>
              <w:jc w:val="center"/>
              <w:rPr>
                <w:lang w:val="de-DE"/>
              </w:rPr>
            </w:pPr>
          </w:p>
        </w:tc>
        <w:tc>
          <w:tcPr>
            <w:tcW w:w="1440" w:type="dxa"/>
          </w:tcPr>
          <w:p w14:paraId="62AFD8F4" w14:textId="77777777" w:rsidR="00F3549D" w:rsidRPr="00E14DE7" w:rsidRDefault="00F3549D" w:rsidP="005304C0">
            <w:pPr>
              <w:pStyle w:val="target"/>
              <w:rPr>
                <w:lang w:val="de-DE"/>
              </w:rPr>
            </w:pPr>
          </w:p>
        </w:tc>
      </w:tr>
      <w:tr w:rsidR="00F3549D" w:rsidRPr="00E14DE7" w14:paraId="73A2499E" w14:textId="77777777" w:rsidTr="00F27C9B">
        <w:trPr>
          <w:trHeight w:val="156"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4B6B0262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noProof/>
                <w:color w:val="A6A6A6"/>
                <w:sz w:val="2"/>
                <w:szCs w:val="2"/>
              </w:rPr>
              <w:t>LenBs0x9ThWxlIjO0_dc5:10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34750B3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41EFE0D5" w14:textId="77777777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color w:val="A6A6A6"/>
                <w:sz w:val="16"/>
                <w:szCs w:val="16"/>
              </w:rPr>
              <w:t>11</w:t>
            </w:r>
          </w:p>
        </w:tc>
        <w:tc>
          <w:tcPr>
            <w:tcW w:w="5005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2A91243F" w14:textId="77777777" w:rsidR="00F3549D" w:rsidRPr="00B7524C" w:rsidRDefault="00F3549D" w:rsidP="005304C0">
            <w:pPr>
              <w:pStyle w:val="source"/>
            </w:pPr>
            <w:r>
              <w:t>SUNDAY AND PUBLIC HOLIDAYS.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1D2848B3" w14:textId="77777777" w:rsidR="00F3549D" w:rsidRPr="00B7524C" w:rsidRDefault="00F3549D" w:rsidP="005304C0">
            <w:pPr>
              <w:pStyle w:val="target"/>
              <w:rPr>
                <w:lang w:val="de-DE"/>
              </w:rPr>
            </w:pPr>
            <w:r>
              <w:rPr>
                <w:lang w:val="de-DE"/>
              </w:rPr>
              <w:t>SONN- UND FEIERTAGEN NICHT ZUR VERFÜGUNG.</w:t>
            </w:r>
          </w:p>
        </w:tc>
        <w:tc>
          <w:tcPr>
            <w:tcW w:w="437" w:type="dxa"/>
            <w:shd w:val="clear" w:color="auto" w:fill="auto"/>
            <w:vAlign w:val="center"/>
          </w:tcPr>
          <w:p w14:paraId="2D79BD44" w14:textId="77777777" w:rsidR="00F3549D" w:rsidRPr="00E14DE7" w:rsidRDefault="00F3549D" w:rsidP="004114C1">
            <w:pPr>
              <w:pStyle w:val="target"/>
              <w:jc w:val="center"/>
              <w:rPr>
                <w:lang w:val="de-DE"/>
              </w:rPr>
            </w:pPr>
          </w:p>
        </w:tc>
        <w:tc>
          <w:tcPr>
            <w:tcW w:w="1440" w:type="dxa"/>
          </w:tcPr>
          <w:p w14:paraId="325EA30F" w14:textId="77777777" w:rsidR="00F3549D" w:rsidRPr="00E14DE7" w:rsidRDefault="00F3549D" w:rsidP="005304C0">
            <w:pPr>
              <w:pStyle w:val="target"/>
              <w:rPr>
                <w:lang w:val="de-DE"/>
              </w:rPr>
            </w:pPr>
          </w:p>
        </w:tc>
      </w:tr>
      <w:tr w:rsidR="00F3549D" w:rsidRPr="00E14DE7" w14:paraId="7D608F1C" w14:textId="77777777" w:rsidTr="00F27C9B">
        <w:trPr>
          <w:trHeight w:val="156"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33EF2411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noProof/>
                <w:color w:val="A6A6A6"/>
                <w:sz w:val="2"/>
                <w:szCs w:val="2"/>
              </w:rPr>
              <w:t>LenBs0x9ThWxlIjO0_dc5:11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84768C7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68B9ADE" w14:textId="77777777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color w:val="A6A6A6"/>
                <w:sz w:val="16"/>
                <w:szCs w:val="16"/>
              </w:rPr>
              <w:t>12</w:t>
            </w:r>
          </w:p>
        </w:tc>
        <w:tc>
          <w:tcPr>
            <w:tcW w:w="5005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14C12B2A" w14:textId="77777777" w:rsidR="00F3549D" w:rsidRPr="00B7524C" w:rsidRDefault="00F3549D" w:rsidP="005304C0">
            <w:pPr>
              <w:pStyle w:val="source"/>
            </w:pPr>
            <w:r>
              <w:t>Please note that any claim for loss or damage is limited to ten times the cost of dry cleaning of the damaged item.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51A1AF0B" w14:textId="77777777" w:rsidR="00F3549D" w:rsidRPr="00B7524C" w:rsidRDefault="00F3549D" w:rsidP="005304C0">
            <w:pPr>
              <w:pStyle w:val="target"/>
              <w:rPr>
                <w:lang w:val="de-DE"/>
              </w:rPr>
            </w:pPr>
            <w:r>
              <w:rPr>
                <w:lang w:val="de-DE"/>
              </w:rPr>
              <w:t>Bitte beachten Sie, dass Ansprüche wegen Verlust oder Beschädigung auf das Zehnfache der Kosten für die chemische Reinigung des beschädigten Kleidungsstücks begrenzt sind.</w:t>
            </w:r>
          </w:p>
        </w:tc>
        <w:tc>
          <w:tcPr>
            <w:tcW w:w="437" w:type="dxa"/>
            <w:shd w:val="clear" w:color="auto" w:fill="auto"/>
            <w:vAlign w:val="center"/>
          </w:tcPr>
          <w:p w14:paraId="42C50918" w14:textId="77777777" w:rsidR="00F3549D" w:rsidRPr="00E14DE7" w:rsidRDefault="00F3549D" w:rsidP="004114C1">
            <w:pPr>
              <w:pStyle w:val="target"/>
              <w:jc w:val="center"/>
              <w:rPr>
                <w:lang w:val="de-DE"/>
              </w:rPr>
            </w:pPr>
          </w:p>
        </w:tc>
        <w:tc>
          <w:tcPr>
            <w:tcW w:w="1440" w:type="dxa"/>
          </w:tcPr>
          <w:p w14:paraId="1BFABE3B" w14:textId="77777777" w:rsidR="00F3549D" w:rsidRPr="00E14DE7" w:rsidRDefault="00F3549D" w:rsidP="005304C0">
            <w:pPr>
              <w:pStyle w:val="target"/>
              <w:rPr>
                <w:lang w:val="de-DE"/>
              </w:rPr>
            </w:pPr>
          </w:p>
        </w:tc>
      </w:tr>
      <w:tr w:rsidR="00F3549D" w:rsidRPr="00E14DE7" w14:paraId="3E2C20EB" w14:textId="77777777" w:rsidTr="00F27C9B">
        <w:trPr>
          <w:trHeight w:val="156"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7C5F0F6B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noProof/>
                <w:color w:val="A6A6A6"/>
                <w:sz w:val="2"/>
                <w:szCs w:val="2"/>
              </w:rPr>
              <w:t>LenBs0x9ThWxlIjO0_dc5:12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5DF6B96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472F531A" w14:textId="77777777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color w:val="A6A6A6"/>
                <w:sz w:val="16"/>
                <w:szCs w:val="16"/>
              </w:rPr>
              <w:t>13</w:t>
            </w:r>
          </w:p>
        </w:tc>
        <w:tc>
          <w:tcPr>
            <w:tcW w:w="5005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7D93DEB7" w14:textId="77777777" w:rsidR="00F3549D" w:rsidRPr="00B7524C" w:rsidRDefault="00F3549D" w:rsidP="005304C0">
            <w:pPr>
              <w:pStyle w:val="source"/>
            </w:pPr>
            <w:r>
              <w:t>Any Claim should be made within 24hrs from day of return.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2CD3FD41" w14:textId="77777777" w:rsidR="00F3549D" w:rsidRPr="00B7524C" w:rsidRDefault="00F3549D" w:rsidP="005304C0">
            <w:pPr>
              <w:pStyle w:val="target"/>
              <w:rPr>
                <w:lang w:val="de-DE"/>
              </w:rPr>
            </w:pPr>
            <w:r>
              <w:rPr>
                <w:lang w:val="de-DE"/>
              </w:rPr>
              <w:t>Reklamationen müssen innerhalb von 24 Stunden nach der Rückgabe erfolgen.</w:t>
            </w:r>
          </w:p>
        </w:tc>
        <w:tc>
          <w:tcPr>
            <w:tcW w:w="437" w:type="dxa"/>
            <w:shd w:val="clear" w:color="auto" w:fill="auto"/>
            <w:vAlign w:val="center"/>
          </w:tcPr>
          <w:p w14:paraId="5BA77A4F" w14:textId="77777777" w:rsidR="00F3549D" w:rsidRPr="00E14DE7" w:rsidRDefault="00F3549D" w:rsidP="004114C1">
            <w:pPr>
              <w:pStyle w:val="target"/>
              <w:jc w:val="center"/>
              <w:rPr>
                <w:lang w:val="de-DE"/>
              </w:rPr>
            </w:pPr>
          </w:p>
        </w:tc>
        <w:tc>
          <w:tcPr>
            <w:tcW w:w="1440" w:type="dxa"/>
          </w:tcPr>
          <w:p w14:paraId="430BFE6B" w14:textId="77777777" w:rsidR="00F3549D" w:rsidRPr="00E14DE7" w:rsidRDefault="00F3549D" w:rsidP="005304C0">
            <w:pPr>
              <w:pStyle w:val="target"/>
              <w:rPr>
                <w:lang w:val="de-DE"/>
              </w:rPr>
            </w:pPr>
          </w:p>
        </w:tc>
      </w:tr>
      <w:tr w:rsidR="00F3549D" w:rsidRPr="00B7524C" w14:paraId="723F67B1" w14:textId="77777777" w:rsidTr="00F27C9B">
        <w:trPr>
          <w:trHeight w:val="156"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3DF7AD3D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noProof/>
                <w:color w:val="A6A6A6"/>
                <w:sz w:val="2"/>
                <w:szCs w:val="2"/>
              </w:rPr>
              <w:t>LenBs0x9ThWxlIjO0_dc5:13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1BDDD24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4BD9A211" w14:textId="77777777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color w:val="A6A6A6"/>
                <w:sz w:val="16"/>
                <w:szCs w:val="16"/>
              </w:rPr>
              <w:t>14</w:t>
            </w:r>
          </w:p>
        </w:tc>
        <w:tc>
          <w:tcPr>
            <w:tcW w:w="5005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772B46E8" w14:textId="77777777" w:rsidR="00F3549D" w:rsidRPr="00B7524C" w:rsidRDefault="00F3549D" w:rsidP="005304C0">
            <w:pPr>
              <w:pStyle w:val="source"/>
            </w:pPr>
            <w:r>
              <w:t>You are kindly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524C1F3A" w14:textId="77777777" w:rsidR="00F3549D" w:rsidRPr="00B7524C" w:rsidRDefault="00F3549D" w:rsidP="005304C0">
            <w:pPr>
              <w:pStyle w:val="target"/>
              <w:rPr>
                <w:lang w:val="de-DE"/>
              </w:rPr>
            </w:pPr>
            <w:r>
              <w:rPr>
                <w:lang w:val="de-DE"/>
              </w:rPr>
              <w:t>Bitte informieren Sie uns</w:t>
            </w:r>
          </w:p>
        </w:tc>
        <w:tc>
          <w:tcPr>
            <w:tcW w:w="437" w:type="dxa"/>
            <w:shd w:val="clear" w:color="auto" w:fill="auto"/>
            <w:vAlign w:val="center"/>
          </w:tcPr>
          <w:p w14:paraId="4D56D21B" w14:textId="77777777" w:rsidR="00F3549D" w:rsidRDefault="00F3549D" w:rsidP="004114C1">
            <w:pPr>
              <w:pStyle w:val="target"/>
              <w:jc w:val="center"/>
            </w:pPr>
          </w:p>
        </w:tc>
        <w:tc>
          <w:tcPr>
            <w:tcW w:w="1440" w:type="dxa"/>
          </w:tcPr>
          <w:p w14:paraId="16C72E14" w14:textId="77777777" w:rsidR="00F3549D" w:rsidRDefault="00F3549D" w:rsidP="005304C0">
            <w:pPr>
              <w:pStyle w:val="target"/>
            </w:pPr>
          </w:p>
        </w:tc>
      </w:tr>
      <w:tr w:rsidR="00F3549D" w:rsidRPr="00E14DE7" w14:paraId="5F4562E5" w14:textId="77777777" w:rsidTr="00F27C9B">
        <w:trPr>
          <w:trHeight w:val="156"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0579D482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noProof/>
                <w:color w:val="A6A6A6"/>
                <w:sz w:val="2"/>
                <w:szCs w:val="2"/>
              </w:rPr>
              <w:t>LenBs0x9ThWxlIjO0_dc5:14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DDA4596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9AC5479" w14:textId="77777777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color w:val="A6A6A6"/>
                <w:sz w:val="16"/>
                <w:szCs w:val="16"/>
              </w:rPr>
              <w:t>15</w:t>
            </w:r>
          </w:p>
        </w:tc>
        <w:tc>
          <w:tcPr>
            <w:tcW w:w="5005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53317CA6" w14:textId="77777777" w:rsidR="00F3549D" w:rsidRPr="00B7524C" w:rsidRDefault="00F3549D" w:rsidP="005304C0">
            <w:pPr>
              <w:pStyle w:val="source"/>
            </w:pPr>
            <w:r>
              <w:t>requested to notify us of any delicate materials or special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2C87CC37" w14:textId="77777777" w:rsidR="00F3549D" w:rsidRPr="00B7524C" w:rsidRDefault="00F3549D" w:rsidP="005304C0">
            <w:pPr>
              <w:pStyle w:val="target"/>
              <w:rPr>
                <w:lang w:val="de-DE"/>
              </w:rPr>
            </w:pPr>
            <w:r>
              <w:rPr>
                <w:lang w:val="de-DE"/>
              </w:rPr>
              <w:t>über empfindliche Materialien oder besondere</w:t>
            </w:r>
          </w:p>
        </w:tc>
        <w:tc>
          <w:tcPr>
            <w:tcW w:w="437" w:type="dxa"/>
            <w:shd w:val="clear" w:color="auto" w:fill="auto"/>
            <w:vAlign w:val="center"/>
          </w:tcPr>
          <w:p w14:paraId="70B220A3" w14:textId="77777777" w:rsidR="00F3549D" w:rsidRPr="00E14DE7" w:rsidRDefault="00F3549D" w:rsidP="004114C1">
            <w:pPr>
              <w:pStyle w:val="target"/>
              <w:jc w:val="center"/>
              <w:rPr>
                <w:lang w:val="de-DE"/>
              </w:rPr>
            </w:pPr>
          </w:p>
        </w:tc>
        <w:tc>
          <w:tcPr>
            <w:tcW w:w="1440" w:type="dxa"/>
          </w:tcPr>
          <w:p w14:paraId="7C9AF211" w14:textId="77777777" w:rsidR="00F3549D" w:rsidRPr="00E14DE7" w:rsidRDefault="00F3549D" w:rsidP="005304C0">
            <w:pPr>
              <w:pStyle w:val="target"/>
              <w:rPr>
                <w:lang w:val="de-DE"/>
              </w:rPr>
            </w:pPr>
          </w:p>
        </w:tc>
      </w:tr>
      <w:tr w:rsidR="00F3549D" w:rsidRPr="00B7524C" w14:paraId="680B58FD" w14:textId="77777777" w:rsidTr="00F27C9B">
        <w:trPr>
          <w:trHeight w:val="156"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03EFDA9D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noProof/>
                <w:color w:val="A6A6A6"/>
                <w:sz w:val="2"/>
                <w:szCs w:val="2"/>
              </w:rPr>
              <w:t>LenBs0x9ThWxlIjO0_dc5:15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3A27056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9BC48AB" w14:textId="77777777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color w:val="A6A6A6"/>
                <w:sz w:val="16"/>
                <w:szCs w:val="16"/>
              </w:rPr>
              <w:t>16</w:t>
            </w:r>
          </w:p>
        </w:tc>
        <w:tc>
          <w:tcPr>
            <w:tcW w:w="5005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373C8F27" w14:textId="77777777" w:rsidR="00F3549D" w:rsidRPr="00B7524C" w:rsidRDefault="00F3549D" w:rsidP="005304C0">
            <w:pPr>
              <w:pStyle w:val="source"/>
            </w:pPr>
            <w:r>
              <w:t>requests.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294CAC80" w14:textId="77777777" w:rsidR="00F3549D" w:rsidRPr="00B7524C" w:rsidRDefault="00F3549D" w:rsidP="005304C0">
            <w:pPr>
              <w:pStyle w:val="target"/>
              <w:rPr>
                <w:lang w:val="de-DE"/>
              </w:rPr>
            </w:pPr>
            <w:r>
              <w:rPr>
                <w:lang w:val="de-DE"/>
              </w:rPr>
              <w:t>Wünsche.</w:t>
            </w:r>
          </w:p>
        </w:tc>
        <w:tc>
          <w:tcPr>
            <w:tcW w:w="437" w:type="dxa"/>
            <w:shd w:val="clear" w:color="auto" w:fill="auto"/>
            <w:vAlign w:val="center"/>
          </w:tcPr>
          <w:p w14:paraId="7D828276" w14:textId="77777777" w:rsidR="00F3549D" w:rsidRDefault="00F3549D" w:rsidP="004114C1">
            <w:pPr>
              <w:pStyle w:val="target"/>
              <w:jc w:val="center"/>
            </w:pPr>
          </w:p>
        </w:tc>
        <w:tc>
          <w:tcPr>
            <w:tcW w:w="1440" w:type="dxa"/>
          </w:tcPr>
          <w:p w14:paraId="12D3F283" w14:textId="77777777" w:rsidR="00F3549D" w:rsidRDefault="00F3549D" w:rsidP="005304C0">
            <w:pPr>
              <w:pStyle w:val="target"/>
            </w:pPr>
          </w:p>
        </w:tc>
      </w:tr>
      <w:tr w:rsidR="00F3549D" w:rsidRPr="00E14DE7" w14:paraId="43CE3C09" w14:textId="77777777" w:rsidTr="00F27C9B">
        <w:trPr>
          <w:trHeight w:val="156"/>
        </w:trPr>
        <w:tc>
          <w:tcPr>
            <w:tcW w:w="185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</w:tcPr>
          <w:p w14:paraId="1661D41B" w14:textId="77777777" w:rsidR="00F3549D" w:rsidRPr="00B332AA" w:rsidRDefault="00F3549D" w:rsidP="00F70888">
            <w:pPr>
              <w:spacing w:after="0"/>
              <w:jc w:val="center"/>
              <w:rPr>
                <w:rFonts w:ascii="Arial Narrow" w:hAnsi="Arial Narrow"/>
                <w:noProof/>
                <w:vanish/>
                <w:sz w:val="2"/>
                <w:szCs w:val="2"/>
              </w:rPr>
            </w:pPr>
            <w:r>
              <w:rPr>
                <w:noProof/>
                <w:color w:val="A6A6A6"/>
                <w:sz w:val="2"/>
                <w:szCs w:val="2"/>
              </w:rPr>
              <w:t>LenBs0x9ThWxlIjO0_dc5:16</w:t>
            </w:r>
          </w:p>
        </w:tc>
        <w:tc>
          <w:tcPr>
            <w:tcW w:w="447" w:type="dxa"/>
            <w:tcBorders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4212BC64" w14:textId="77777777" w:rsidR="00F3549D" w:rsidRPr="00F70888" w:rsidRDefault="00F3549D" w:rsidP="00F3549D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536" w:type="dxa"/>
            <w:tcBorders>
              <w:lef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3D22516" w14:textId="77777777" w:rsidR="00F3549D" w:rsidRPr="00F70888" w:rsidRDefault="00F3549D" w:rsidP="00F70888">
            <w:pPr>
              <w:spacing w:after="0"/>
              <w:jc w:val="center"/>
              <w:rPr>
                <w:noProof/>
                <w:color w:val="A6A6A6" w:themeColor="background1" w:themeShade="A6"/>
                <w:sz w:val="16"/>
                <w:szCs w:val="16"/>
              </w:rPr>
            </w:pPr>
            <w:r>
              <w:rPr>
                <w:noProof/>
                <w:color w:val="A6A6A6"/>
                <w:sz w:val="16"/>
                <w:szCs w:val="16"/>
              </w:rPr>
              <w:t>17</w:t>
            </w:r>
          </w:p>
        </w:tc>
        <w:tc>
          <w:tcPr>
            <w:tcW w:w="5005" w:type="dxa"/>
            <w:shd w:val="clear" w:color="auto" w:fill="D9D9D9" w:themeFill="background1" w:themeFillShade="D9"/>
            <w:tcMar>
              <w:top w:w="0" w:type="dxa"/>
              <w:left w:w="28" w:type="dxa"/>
              <w:right w:w="57" w:type="dxa"/>
            </w:tcMar>
          </w:tcPr>
          <w:p w14:paraId="0FE5B841" w14:textId="77777777" w:rsidR="00F3549D" w:rsidRPr="00B7524C" w:rsidRDefault="00F3549D" w:rsidP="005304C0">
            <w:pPr>
              <w:pStyle w:val="source"/>
            </w:pPr>
            <w:r>
              <w:t>The hotel may refuse to process any of the items.</w:t>
            </w:r>
          </w:p>
        </w:tc>
        <w:tc>
          <w:tcPr>
            <w:tcW w:w="5005" w:type="dxa"/>
            <w:tcMar>
              <w:top w:w="0" w:type="dxa"/>
              <w:left w:w="28" w:type="dxa"/>
              <w:right w:w="57" w:type="dxa"/>
            </w:tcMar>
          </w:tcPr>
          <w:p w14:paraId="7ADA415E" w14:textId="77777777" w:rsidR="00F3549D" w:rsidRPr="00B7524C" w:rsidRDefault="00F3549D" w:rsidP="005304C0">
            <w:pPr>
              <w:pStyle w:val="target"/>
              <w:rPr>
                <w:lang w:val="de-DE"/>
              </w:rPr>
            </w:pPr>
            <w:r>
              <w:rPr>
                <w:lang w:val="de-DE"/>
              </w:rPr>
              <w:t>Das Hotel kann sich weigern, eines der Kleidungsstücke zu bearbeiten.</w:t>
            </w:r>
          </w:p>
        </w:tc>
        <w:tc>
          <w:tcPr>
            <w:tcW w:w="437" w:type="dxa"/>
            <w:shd w:val="clear" w:color="auto" w:fill="auto"/>
            <w:vAlign w:val="center"/>
          </w:tcPr>
          <w:p w14:paraId="220AB65A" w14:textId="77777777" w:rsidR="00F3549D" w:rsidRPr="00E14DE7" w:rsidRDefault="00F3549D" w:rsidP="004114C1">
            <w:pPr>
              <w:pStyle w:val="target"/>
              <w:jc w:val="center"/>
              <w:rPr>
                <w:lang w:val="de-DE"/>
              </w:rPr>
            </w:pPr>
          </w:p>
        </w:tc>
        <w:tc>
          <w:tcPr>
            <w:tcW w:w="1440" w:type="dxa"/>
          </w:tcPr>
          <w:p w14:paraId="10025046" w14:textId="77777777" w:rsidR="00F3549D" w:rsidRPr="00E14DE7" w:rsidRDefault="00F3549D" w:rsidP="005304C0">
            <w:pPr>
              <w:pStyle w:val="target"/>
              <w:rPr>
                <w:lang w:val="de-DE"/>
              </w:rPr>
            </w:pPr>
          </w:p>
        </w:tc>
      </w:tr>
    </w:tbl>
    <w:p w14:paraId="736A067B" w14:textId="77777777" w:rsidR="003068F8" w:rsidRPr="00E14DE7" w:rsidRDefault="003068F8" w:rsidP="00166D25">
      <w:pPr>
        <w:rPr>
          <w:noProof/>
          <w:lang w:val="de-DE"/>
        </w:rPr>
      </w:pPr>
    </w:p>
    <w:sectPr w:rsidR="003068F8" w:rsidRPr="00E14DE7" w:rsidSect="008628A6">
      <w:pgSz w:w="14175" w:h="31185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27949"/>
    <w:multiLevelType w:val="hybridMultilevel"/>
    <w:tmpl w:val="5360F9C8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D156F6"/>
    <w:multiLevelType w:val="hybridMultilevel"/>
    <w:tmpl w:val="E5184B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8668407">
    <w:abstractNumId w:val="1"/>
  </w:num>
  <w:num w:numId="2" w16cid:durableId="1605963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CE1"/>
    <w:rsid w:val="00007095"/>
    <w:rsid w:val="000079C5"/>
    <w:rsid w:val="00010B79"/>
    <w:rsid w:val="00025A25"/>
    <w:rsid w:val="000316DD"/>
    <w:rsid w:val="00051336"/>
    <w:rsid w:val="00052880"/>
    <w:rsid w:val="000567DE"/>
    <w:rsid w:val="0007621F"/>
    <w:rsid w:val="000B146B"/>
    <w:rsid w:val="000B4451"/>
    <w:rsid w:val="000D7646"/>
    <w:rsid w:val="00130E03"/>
    <w:rsid w:val="00133B19"/>
    <w:rsid w:val="00142786"/>
    <w:rsid w:val="00153F01"/>
    <w:rsid w:val="00166BA0"/>
    <w:rsid w:val="00166D25"/>
    <w:rsid w:val="00192B21"/>
    <w:rsid w:val="001F1570"/>
    <w:rsid w:val="002063E9"/>
    <w:rsid w:val="00246A96"/>
    <w:rsid w:val="002554F8"/>
    <w:rsid w:val="002772A7"/>
    <w:rsid w:val="002B58A7"/>
    <w:rsid w:val="003068F8"/>
    <w:rsid w:val="003307F9"/>
    <w:rsid w:val="00350E8C"/>
    <w:rsid w:val="00355B59"/>
    <w:rsid w:val="0038071D"/>
    <w:rsid w:val="003A1E3B"/>
    <w:rsid w:val="003A5767"/>
    <w:rsid w:val="003E1FDC"/>
    <w:rsid w:val="003E5AD7"/>
    <w:rsid w:val="003F0680"/>
    <w:rsid w:val="004114C1"/>
    <w:rsid w:val="00414514"/>
    <w:rsid w:val="004158EF"/>
    <w:rsid w:val="00476F6F"/>
    <w:rsid w:val="0049512D"/>
    <w:rsid w:val="004A07A9"/>
    <w:rsid w:val="004A1915"/>
    <w:rsid w:val="004A7E75"/>
    <w:rsid w:val="004D1277"/>
    <w:rsid w:val="004D25A0"/>
    <w:rsid w:val="00524F14"/>
    <w:rsid w:val="00525963"/>
    <w:rsid w:val="005304C0"/>
    <w:rsid w:val="00541CFE"/>
    <w:rsid w:val="00572839"/>
    <w:rsid w:val="005839A8"/>
    <w:rsid w:val="00591D15"/>
    <w:rsid w:val="005960C1"/>
    <w:rsid w:val="005B0AF2"/>
    <w:rsid w:val="006401BF"/>
    <w:rsid w:val="0065749E"/>
    <w:rsid w:val="00662658"/>
    <w:rsid w:val="0067335F"/>
    <w:rsid w:val="006F1C78"/>
    <w:rsid w:val="00715E66"/>
    <w:rsid w:val="00723D8C"/>
    <w:rsid w:val="00727B03"/>
    <w:rsid w:val="0073498A"/>
    <w:rsid w:val="00742C87"/>
    <w:rsid w:val="00755792"/>
    <w:rsid w:val="00790FDE"/>
    <w:rsid w:val="007D336F"/>
    <w:rsid w:val="007E72CB"/>
    <w:rsid w:val="007F120E"/>
    <w:rsid w:val="0081425E"/>
    <w:rsid w:val="0081680B"/>
    <w:rsid w:val="00831779"/>
    <w:rsid w:val="008628A6"/>
    <w:rsid w:val="0086544D"/>
    <w:rsid w:val="008719B7"/>
    <w:rsid w:val="00877A56"/>
    <w:rsid w:val="008D3703"/>
    <w:rsid w:val="008F06FB"/>
    <w:rsid w:val="00912CE1"/>
    <w:rsid w:val="0095054C"/>
    <w:rsid w:val="00960674"/>
    <w:rsid w:val="00974D7C"/>
    <w:rsid w:val="009865A1"/>
    <w:rsid w:val="009A2A04"/>
    <w:rsid w:val="009B1BB2"/>
    <w:rsid w:val="009B6C9F"/>
    <w:rsid w:val="009F16FD"/>
    <w:rsid w:val="00A167A8"/>
    <w:rsid w:val="00A3189C"/>
    <w:rsid w:val="00A40AAE"/>
    <w:rsid w:val="00A43E76"/>
    <w:rsid w:val="00A515F5"/>
    <w:rsid w:val="00A725C9"/>
    <w:rsid w:val="00A80F0F"/>
    <w:rsid w:val="00A833BB"/>
    <w:rsid w:val="00A912C3"/>
    <w:rsid w:val="00AA166B"/>
    <w:rsid w:val="00AC13DC"/>
    <w:rsid w:val="00AD2E15"/>
    <w:rsid w:val="00AF7090"/>
    <w:rsid w:val="00B332AA"/>
    <w:rsid w:val="00B40DB5"/>
    <w:rsid w:val="00B43030"/>
    <w:rsid w:val="00B559B2"/>
    <w:rsid w:val="00B7524C"/>
    <w:rsid w:val="00BA192A"/>
    <w:rsid w:val="00BC762A"/>
    <w:rsid w:val="00BC7D98"/>
    <w:rsid w:val="00BD2EA5"/>
    <w:rsid w:val="00C328CA"/>
    <w:rsid w:val="00C567B4"/>
    <w:rsid w:val="00C64B9E"/>
    <w:rsid w:val="00C867DC"/>
    <w:rsid w:val="00CA1CBA"/>
    <w:rsid w:val="00CB1E62"/>
    <w:rsid w:val="00CB575F"/>
    <w:rsid w:val="00CF1F04"/>
    <w:rsid w:val="00D3663B"/>
    <w:rsid w:val="00D53A59"/>
    <w:rsid w:val="00D633B9"/>
    <w:rsid w:val="00D66D07"/>
    <w:rsid w:val="00D8304C"/>
    <w:rsid w:val="00D85F31"/>
    <w:rsid w:val="00DE2022"/>
    <w:rsid w:val="00DF72DE"/>
    <w:rsid w:val="00E14DE7"/>
    <w:rsid w:val="00E21644"/>
    <w:rsid w:val="00E2630B"/>
    <w:rsid w:val="00E35FF0"/>
    <w:rsid w:val="00E456E7"/>
    <w:rsid w:val="00E45CFD"/>
    <w:rsid w:val="00E56909"/>
    <w:rsid w:val="00E663B5"/>
    <w:rsid w:val="00E81386"/>
    <w:rsid w:val="00E84B4D"/>
    <w:rsid w:val="00EA1C68"/>
    <w:rsid w:val="00EA64F5"/>
    <w:rsid w:val="00EC58C0"/>
    <w:rsid w:val="00ED0062"/>
    <w:rsid w:val="00EF3F8E"/>
    <w:rsid w:val="00F004B4"/>
    <w:rsid w:val="00F00E9C"/>
    <w:rsid w:val="00F01B98"/>
    <w:rsid w:val="00F17EAB"/>
    <w:rsid w:val="00F27C9B"/>
    <w:rsid w:val="00F3549D"/>
    <w:rsid w:val="00F36B39"/>
    <w:rsid w:val="00F55003"/>
    <w:rsid w:val="00F56281"/>
    <w:rsid w:val="00F70888"/>
    <w:rsid w:val="00F71D79"/>
    <w:rsid w:val="00F90EA1"/>
    <w:rsid w:val="00F9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B95FF"/>
  <w15:docId w15:val="{F2E56708-94CD-4F04-89C9-914E8B2A5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8F8"/>
    <w:pPr>
      <w:spacing w:after="6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2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28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5FF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5A25"/>
    <w:rPr>
      <w:color w:val="800080" w:themeColor="followedHyperlink"/>
      <w:u w:val="single"/>
    </w:rPr>
  </w:style>
  <w:style w:type="paragraph" w:customStyle="1" w:styleId="source">
    <w:name w:val="source"/>
    <w:basedOn w:val="Normal"/>
    <w:qFormat/>
    <w:rsid w:val="005304C0"/>
    <w:pPr>
      <w:spacing w:after="0"/>
    </w:pPr>
    <w:rPr>
      <w:noProof/>
    </w:rPr>
  </w:style>
  <w:style w:type="paragraph" w:customStyle="1" w:styleId="target">
    <w:name w:val="target"/>
    <w:basedOn w:val="Normal"/>
    <w:qFormat/>
    <w:rsid w:val="005304C0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AC13D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3D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3DC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917545-E838-4E96-85E8-0C85684632F8}"/>
      </w:docPartPr>
      <w:docPartBody>
        <w:p w:rsidR="00EA7349" w:rsidRDefault="007806FE">
          <w:r w:rsidRPr="0012154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06FE"/>
    <w:rsid w:val="000D5372"/>
    <w:rsid w:val="0025191B"/>
    <w:rsid w:val="003B4177"/>
    <w:rsid w:val="007806FE"/>
    <w:rsid w:val="00AB5D00"/>
    <w:rsid w:val="00AE1158"/>
    <w:rsid w:val="00B548B7"/>
    <w:rsid w:val="00B859C7"/>
    <w:rsid w:val="00DA5848"/>
    <w:rsid w:val="00EA7349"/>
    <w:rsid w:val="00FC5789"/>
    <w:rsid w:val="00FE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06F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082165-FE65-487C-BE7B-5E20C7099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380</Words>
  <Characters>2248</Characters>
  <Application>Microsoft Office Word</Application>
  <DocSecurity>0</DocSecurity>
  <Lines>187</Lines>
  <Paragraphs>97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Christina Delipaltidou</dc:creator>
  <cp:lastModifiedBy>Linguist's comment</cp:lastModifiedBy>
  <cp:revision>2</cp:revision>
  <dcterms:created xsi:type="dcterms:W3CDTF">2023-08-07T09:41:00Z</dcterms:created>
  <dcterms:modified xsi:type="dcterms:W3CDTF">2023-08-07T09:41:00Z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2a19a08616a489bbd4d972d9dacfb964cdb45ae311c0dc4e8dd1d4c06aafa8a9</vt:lpwstr>
  </property>
</Properties>
</file>