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F18D" w14:textId="62CEA291" w:rsidR="00824AE0" w:rsidRDefault="00824AE0" w:rsidP="00824AE0">
      <w:pPr>
        <w:pStyle w:val="Heading1"/>
        <w:jc w:val="center"/>
      </w:pPr>
      <w:r w:rsidRPr="00824AE0">
        <w:t>Retention Modeling at Scholastic Travel Company(A)</w:t>
      </w:r>
    </w:p>
    <w:p w14:paraId="11E27D23" w14:textId="38E772B8" w:rsidR="00824AE0" w:rsidRDefault="00824AE0" w:rsidP="00824AE0"/>
    <w:p w14:paraId="2228CFDE" w14:textId="09AEC0F6" w:rsidR="00824AE0" w:rsidRDefault="00824AE0" w:rsidP="00824AE0">
      <w:pPr>
        <w:rPr>
          <w:b/>
          <w:bCs/>
        </w:rPr>
      </w:pPr>
      <w:r w:rsidRPr="00824AE0">
        <w:rPr>
          <w:b/>
          <w:bCs/>
        </w:rPr>
        <w:t>Prediction Task</w:t>
      </w:r>
      <w:r>
        <w:rPr>
          <w:b/>
          <w:bCs/>
        </w:rPr>
        <w:t>:</w:t>
      </w:r>
    </w:p>
    <w:p w14:paraId="102D40D0" w14:textId="63D94BD4" w:rsidR="00824AE0" w:rsidRDefault="00824AE0" w:rsidP="00824AE0">
      <w:pPr>
        <w:rPr>
          <w:b/>
          <w:bCs/>
        </w:rPr>
      </w:pPr>
      <w:r>
        <w:rPr>
          <w:b/>
          <w:bCs/>
        </w:rPr>
        <w:t>T</w:t>
      </w:r>
      <w:r w:rsidRPr="00824AE0">
        <w:rPr>
          <w:b/>
          <w:bCs/>
        </w:rPr>
        <w:t>o predict which customers would book with Scholastic Travel Company in the 2013–14 school year</w:t>
      </w:r>
      <w:r>
        <w:rPr>
          <w:b/>
          <w:bCs/>
        </w:rPr>
        <w:t xml:space="preserve"> </w:t>
      </w:r>
      <w:r w:rsidRPr="00824AE0">
        <w:rPr>
          <w:b/>
          <w:bCs/>
        </w:rPr>
        <w:t>(fall 2013 to spring 2014).</w:t>
      </w:r>
    </w:p>
    <w:p w14:paraId="223EF95B" w14:textId="62198240" w:rsidR="00824AE0" w:rsidRDefault="00824AE0" w:rsidP="00824AE0">
      <w:pPr>
        <w:rPr>
          <w:b/>
          <w:bCs/>
        </w:rPr>
      </w:pPr>
      <w:r>
        <w:rPr>
          <w:b/>
          <w:bCs/>
        </w:rPr>
        <w:t>Methods Used:</w:t>
      </w:r>
    </w:p>
    <w:p w14:paraId="60EF117A" w14:textId="4CF4C2C0" w:rsidR="00824AE0" w:rsidRDefault="00824AE0" w:rsidP="00824AE0">
      <w:pPr>
        <w:rPr>
          <w:b/>
          <w:bCs/>
        </w:rPr>
      </w:pPr>
      <w:r>
        <w:rPr>
          <w:b/>
          <w:bCs/>
        </w:rPr>
        <w:t>T</w:t>
      </w:r>
      <w:r w:rsidRPr="00824AE0">
        <w:rPr>
          <w:b/>
          <w:bCs/>
        </w:rPr>
        <w:t>o build a model that took the data available as of spring 2013 to make</w:t>
      </w:r>
      <w:r>
        <w:rPr>
          <w:b/>
          <w:bCs/>
        </w:rPr>
        <w:t xml:space="preserve"> </w:t>
      </w:r>
      <w:r w:rsidRPr="00824AE0">
        <w:rPr>
          <w:b/>
          <w:bCs/>
        </w:rPr>
        <w:t>this prediction.</w:t>
      </w:r>
      <w:r>
        <w:rPr>
          <w:b/>
          <w:bCs/>
        </w:rPr>
        <w:t xml:space="preserve"> </w:t>
      </w:r>
      <w:r w:rsidRPr="00824AE0">
        <w:rPr>
          <w:b/>
          <w:bCs/>
        </w:rPr>
        <w:t xml:space="preserve">To build such a model, however, </w:t>
      </w:r>
      <w:r>
        <w:rPr>
          <w:b/>
          <w:bCs/>
        </w:rPr>
        <w:t>we</w:t>
      </w:r>
      <w:r w:rsidRPr="00824AE0">
        <w:rPr>
          <w:b/>
          <w:bCs/>
        </w:rPr>
        <w:t xml:space="preserve"> would need to replicate the 2013–14 prediction task</w:t>
      </w:r>
      <w:r>
        <w:rPr>
          <w:b/>
          <w:bCs/>
        </w:rPr>
        <w:t xml:space="preserve"> </w:t>
      </w:r>
      <w:r w:rsidRPr="00824AE0">
        <w:rPr>
          <w:b/>
          <w:bCs/>
        </w:rPr>
        <w:t xml:space="preserve">on the available data. This meant that for training his model, </w:t>
      </w:r>
      <w:r>
        <w:rPr>
          <w:b/>
          <w:bCs/>
        </w:rPr>
        <w:t>we</w:t>
      </w:r>
      <w:r w:rsidRPr="00824AE0">
        <w:rPr>
          <w:b/>
          <w:bCs/>
        </w:rPr>
        <w:t xml:space="preserve"> would use the data from the 2012–13 school</w:t>
      </w:r>
      <w:r>
        <w:rPr>
          <w:b/>
          <w:bCs/>
        </w:rPr>
        <w:t xml:space="preserve"> </w:t>
      </w:r>
      <w:r w:rsidRPr="00824AE0">
        <w:rPr>
          <w:b/>
          <w:bCs/>
        </w:rPr>
        <w:t>year—which showed whether a certain group had been retained or not—and try to predict based on the client-profile information as of the end of the 2011–12 school year.</w:t>
      </w:r>
    </w:p>
    <w:p w14:paraId="08D59EBC" w14:textId="77777777" w:rsidR="00824AE0" w:rsidRDefault="00824AE0" w:rsidP="00824AE0">
      <w:pPr>
        <w:rPr>
          <w:b/>
          <w:bCs/>
        </w:rPr>
      </w:pPr>
    </w:p>
    <w:p w14:paraId="48499177" w14:textId="67E312D0" w:rsidR="00824AE0" w:rsidRDefault="00824AE0" w:rsidP="00824AE0">
      <w:pPr>
        <w:rPr>
          <w:b/>
          <w:bCs/>
        </w:rPr>
      </w:pPr>
      <w:r>
        <w:rPr>
          <w:b/>
          <w:bCs/>
        </w:rPr>
        <w:t>Importing and cleaning the dataset (</w:t>
      </w:r>
      <w:r w:rsidR="0041185C">
        <w:rPr>
          <w:b/>
          <w:bCs/>
        </w:rPr>
        <w:t xml:space="preserve">Code and Output </w:t>
      </w:r>
      <w:r>
        <w:rPr>
          <w:b/>
          <w:bCs/>
        </w:rPr>
        <w:t>Page 1-4)</w:t>
      </w:r>
    </w:p>
    <w:p w14:paraId="17C1111E" w14:textId="0D792A63" w:rsidR="00824AE0" w:rsidRDefault="00824AE0" w:rsidP="00824AE0">
      <w:pPr>
        <w:rPr>
          <w:b/>
          <w:bCs/>
        </w:rPr>
      </w:pPr>
      <w:r>
        <w:rPr>
          <w:b/>
          <w:bCs/>
        </w:rPr>
        <w:t>Steps followed:</w:t>
      </w:r>
    </w:p>
    <w:p w14:paraId="7C5BC4D8" w14:textId="596E2DE9" w:rsidR="00824AE0" w:rsidRPr="00824AE0" w:rsidRDefault="00824AE0" w:rsidP="00824AE0">
      <w:pPr>
        <w:pStyle w:val="ListParagraph"/>
        <w:numPr>
          <w:ilvl w:val="0"/>
          <w:numId w:val="1"/>
        </w:numPr>
        <w:rPr>
          <w:rStyle w:val="CommentTok"/>
          <w:rFonts w:asciiTheme="minorHAnsi" w:hAnsiTheme="minorHAnsi" w:cstheme="minorHAnsi"/>
          <w:i w:val="0"/>
          <w:iCs/>
          <w:color w:val="auto"/>
        </w:rPr>
      </w:pPr>
      <w:r w:rsidRPr="00824AE0">
        <w:rPr>
          <w:rStyle w:val="CommentTok"/>
          <w:rFonts w:asciiTheme="minorHAnsi" w:hAnsiTheme="minorHAnsi" w:cstheme="minorHAnsi"/>
          <w:i w:val="0"/>
          <w:iCs/>
          <w:color w:val="auto"/>
        </w:rPr>
        <w:t xml:space="preserve">Removing the unnecessary columns by looking at the </w:t>
      </w:r>
      <w:r w:rsidR="006D54B1" w:rsidRPr="00824AE0">
        <w:rPr>
          <w:rStyle w:val="CommentTok"/>
          <w:rFonts w:asciiTheme="minorHAnsi" w:hAnsiTheme="minorHAnsi" w:cstheme="minorHAnsi"/>
          <w:i w:val="0"/>
          <w:iCs/>
          <w:color w:val="auto"/>
        </w:rPr>
        <w:t>initial</w:t>
      </w:r>
      <w:r w:rsidRPr="00824AE0">
        <w:rPr>
          <w:rStyle w:val="CommentTok"/>
          <w:rFonts w:asciiTheme="minorHAnsi" w:hAnsiTheme="minorHAnsi" w:cstheme="minorHAnsi"/>
          <w:i w:val="0"/>
          <w:iCs/>
          <w:color w:val="auto"/>
        </w:rPr>
        <w:t xml:space="preserve"> stage</w:t>
      </w:r>
    </w:p>
    <w:p w14:paraId="4AA89563" w14:textId="11973983" w:rsidR="00824AE0" w:rsidRPr="00824AE0" w:rsidRDefault="00824AE0" w:rsidP="00824AE0">
      <w:pPr>
        <w:pStyle w:val="ListParagraph"/>
        <w:numPr>
          <w:ilvl w:val="0"/>
          <w:numId w:val="1"/>
        </w:numPr>
        <w:rPr>
          <w:rFonts w:cstheme="minorHAnsi"/>
          <w:i/>
          <w:iCs/>
          <w:shd w:val="clear" w:color="auto" w:fill="F8F8F8"/>
        </w:rPr>
      </w:pPr>
      <w:r w:rsidRPr="00824AE0">
        <w:rPr>
          <w:rStyle w:val="CommentTok"/>
          <w:rFonts w:asciiTheme="minorHAnsi" w:hAnsiTheme="minorHAnsi" w:cstheme="minorHAnsi"/>
          <w:i w:val="0"/>
          <w:iCs/>
          <w:color w:val="auto"/>
        </w:rPr>
        <w:t xml:space="preserve">Matching two columns as they have similar data and removing one of the </w:t>
      </w:r>
      <w:r w:rsidR="006D54B1" w:rsidRPr="00824AE0">
        <w:rPr>
          <w:rStyle w:val="CommentTok"/>
          <w:rFonts w:asciiTheme="minorHAnsi" w:hAnsiTheme="minorHAnsi" w:cstheme="minorHAnsi"/>
          <w:i w:val="0"/>
          <w:iCs/>
          <w:color w:val="auto"/>
        </w:rPr>
        <w:t>columns</w:t>
      </w:r>
    </w:p>
    <w:p w14:paraId="645D476A" w14:textId="4BB71B8C" w:rsidR="00824AE0" w:rsidRPr="00824AE0" w:rsidRDefault="00824AE0" w:rsidP="00824AE0">
      <w:pPr>
        <w:pStyle w:val="ListParagraph"/>
        <w:numPr>
          <w:ilvl w:val="0"/>
          <w:numId w:val="1"/>
        </w:numPr>
        <w:rPr>
          <w:rStyle w:val="CommentTok"/>
          <w:rFonts w:asciiTheme="minorHAnsi" w:hAnsiTheme="minorHAnsi" w:cstheme="minorHAnsi"/>
          <w:i w:val="0"/>
          <w:iCs/>
          <w:color w:val="auto"/>
        </w:rPr>
      </w:pPr>
      <w:r w:rsidRPr="00824AE0">
        <w:rPr>
          <w:rStyle w:val="CommentTok"/>
          <w:rFonts w:asciiTheme="minorHAnsi" w:hAnsiTheme="minorHAnsi" w:cstheme="minorHAnsi"/>
          <w:i w:val="0"/>
          <w:iCs/>
          <w:color w:val="auto"/>
        </w:rPr>
        <w:t>Converting character into numeric variables</w:t>
      </w:r>
    </w:p>
    <w:p w14:paraId="416C9DE7" w14:textId="0D6BC989" w:rsidR="00824AE0" w:rsidRPr="00824AE0" w:rsidRDefault="00824AE0" w:rsidP="00824AE0">
      <w:pPr>
        <w:pStyle w:val="ListParagraph"/>
        <w:numPr>
          <w:ilvl w:val="0"/>
          <w:numId w:val="1"/>
        </w:numPr>
        <w:rPr>
          <w:rStyle w:val="CommentTok"/>
          <w:rFonts w:asciiTheme="minorHAnsi" w:hAnsiTheme="minorHAnsi" w:cstheme="minorHAnsi"/>
          <w:i w:val="0"/>
          <w:iCs/>
          <w:color w:val="auto"/>
        </w:rPr>
      </w:pPr>
      <w:r>
        <w:rPr>
          <w:rStyle w:val="CommentTok"/>
          <w:rFonts w:asciiTheme="minorHAnsi" w:hAnsiTheme="minorHAnsi" w:cstheme="minorHAnsi"/>
          <w:i w:val="0"/>
          <w:iCs/>
          <w:color w:val="auto"/>
        </w:rPr>
        <w:t>I</w:t>
      </w:r>
      <w:r w:rsidRPr="00824AE0">
        <w:rPr>
          <w:rStyle w:val="CommentTok"/>
          <w:rFonts w:asciiTheme="minorHAnsi" w:hAnsiTheme="minorHAnsi" w:cstheme="minorHAnsi"/>
          <w:i w:val="0"/>
          <w:iCs/>
          <w:color w:val="auto"/>
        </w:rPr>
        <w:t>mputing NA values with mode of the column for categorical variables</w:t>
      </w:r>
    </w:p>
    <w:p w14:paraId="45E6E62F" w14:textId="7863A8E4" w:rsidR="00824AE0" w:rsidRPr="00824AE0" w:rsidRDefault="00824AE0" w:rsidP="00824AE0">
      <w:pPr>
        <w:pStyle w:val="ListParagraph"/>
        <w:numPr>
          <w:ilvl w:val="0"/>
          <w:numId w:val="1"/>
        </w:numPr>
        <w:rPr>
          <w:rStyle w:val="CommentTok"/>
          <w:rFonts w:asciiTheme="minorHAnsi" w:hAnsiTheme="minorHAnsi" w:cstheme="minorHAnsi"/>
          <w:i w:val="0"/>
          <w:iCs/>
          <w:color w:val="auto"/>
        </w:rPr>
      </w:pPr>
      <w:r>
        <w:rPr>
          <w:rStyle w:val="CommentTok"/>
          <w:rFonts w:asciiTheme="minorHAnsi" w:hAnsiTheme="minorHAnsi" w:cstheme="minorHAnsi"/>
          <w:i w:val="0"/>
          <w:iCs/>
          <w:color w:val="auto"/>
        </w:rPr>
        <w:t>I</w:t>
      </w:r>
      <w:r w:rsidRPr="00824AE0">
        <w:rPr>
          <w:rStyle w:val="CommentTok"/>
          <w:rFonts w:asciiTheme="minorHAnsi" w:hAnsiTheme="minorHAnsi" w:cstheme="minorHAnsi"/>
          <w:i w:val="0"/>
          <w:iCs/>
          <w:color w:val="auto"/>
        </w:rPr>
        <w:t>mputing NA values with calculated means for numerical variables</w:t>
      </w:r>
    </w:p>
    <w:p w14:paraId="56442A67" w14:textId="6E4F3AD7" w:rsidR="00824AE0" w:rsidRPr="00824AE0" w:rsidRDefault="00824AE0" w:rsidP="00824AE0">
      <w:pPr>
        <w:pStyle w:val="ListParagraph"/>
        <w:numPr>
          <w:ilvl w:val="0"/>
          <w:numId w:val="1"/>
        </w:numPr>
        <w:rPr>
          <w:rFonts w:cstheme="minorHAnsi"/>
          <w:b/>
          <w:bCs/>
          <w:i/>
          <w:iCs/>
        </w:rPr>
      </w:pPr>
      <w:r>
        <w:rPr>
          <w:rStyle w:val="CommentTok"/>
          <w:rFonts w:asciiTheme="minorHAnsi" w:hAnsiTheme="minorHAnsi" w:cstheme="minorHAnsi"/>
          <w:i w:val="0"/>
          <w:iCs/>
          <w:color w:val="auto"/>
        </w:rPr>
        <w:t>M</w:t>
      </w:r>
      <w:r w:rsidRPr="00824AE0">
        <w:rPr>
          <w:rStyle w:val="CommentTok"/>
          <w:rFonts w:asciiTheme="minorHAnsi" w:hAnsiTheme="minorHAnsi" w:cstheme="minorHAnsi"/>
          <w:i w:val="0"/>
          <w:iCs/>
          <w:color w:val="auto"/>
        </w:rPr>
        <w:t xml:space="preserve">utating various numeric columns to factor </w:t>
      </w:r>
    </w:p>
    <w:p w14:paraId="39C7C4E7" w14:textId="4B7E2651" w:rsidR="00824AE0" w:rsidRPr="00824AE0" w:rsidRDefault="00824AE0" w:rsidP="00824AE0">
      <w:pPr>
        <w:pStyle w:val="ListParagraph"/>
        <w:numPr>
          <w:ilvl w:val="0"/>
          <w:numId w:val="1"/>
        </w:numPr>
        <w:rPr>
          <w:rStyle w:val="CommentTok"/>
          <w:rFonts w:asciiTheme="minorHAnsi" w:hAnsiTheme="minorHAnsi" w:cstheme="minorHAnsi"/>
          <w:b/>
          <w:bCs/>
          <w:iCs/>
          <w:color w:val="auto"/>
          <w:shd w:val="clear" w:color="auto" w:fill="auto"/>
        </w:rPr>
      </w:pPr>
      <w:r>
        <w:rPr>
          <w:rStyle w:val="CommentTok"/>
          <w:rFonts w:asciiTheme="minorHAnsi" w:hAnsiTheme="minorHAnsi" w:cstheme="minorHAnsi"/>
          <w:i w:val="0"/>
          <w:iCs/>
          <w:color w:val="auto"/>
        </w:rPr>
        <w:t>M</w:t>
      </w:r>
      <w:r w:rsidRPr="00824AE0">
        <w:rPr>
          <w:rStyle w:val="CommentTok"/>
          <w:rFonts w:asciiTheme="minorHAnsi" w:hAnsiTheme="minorHAnsi" w:cstheme="minorHAnsi"/>
          <w:i w:val="0"/>
          <w:iCs/>
          <w:color w:val="auto"/>
        </w:rPr>
        <w:t>utating all the character variables to factors</w:t>
      </w:r>
    </w:p>
    <w:p w14:paraId="3268B4BC" w14:textId="0D55AEAF" w:rsidR="00824AE0" w:rsidRDefault="00824AE0" w:rsidP="00824AE0">
      <w:pPr>
        <w:pStyle w:val="FirstParagraph"/>
        <w:rPr>
          <w:b/>
          <w:bCs/>
          <w:sz w:val="22"/>
          <w:szCs w:val="22"/>
        </w:rPr>
      </w:pPr>
      <w:r w:rsidRPr="00824AE0">
        <w:rPr>
          <w:b/>
          <w:bCs/>
          <w:sz w:val="22"/>
          <w:szCs w:val="22"/>
        </w:rPr>
        <w:t>Exploratory Data Analysis</w:t>
      </w:r>
      <w:r w:rsidR="009E3128">
        <w:rPr>
          <w:b/>
          <w:bCs/>
          <w:sz w:val="22"/>
          <w:szCs w:val="22"/>
        </w:rPr>
        <w:t xml:space="preserve"> (</w:t>
      </w:r>
      <w:r w:rsidR="0041185C">
        <w:rPr>
          <w:b/>
          <w:bCs/>
        </w:rPr>
        <w:t xml:space="preserve">Code and Output </w:t>
      </w:r>
      <w:r w:rsidR="009E3128">
        <w:rPr>
          <w:b/>
          <w:bCs/>
          <w:sz w:val="22"/>
          <w:szCs w:val="22"/>
        </w:rPr>
        <w:t>Page 4-13)</w:t>
      </w:r>
    </w:p>
    <w:p w14:paraId="6F839E8B" w14:textId="404A34E4" w:rsidR="009E3128" w:rsidRDefault="009E3128" w:rsidP="009E3128">
      <w:pPr>
        <w:pStyle w:val="BodyText"/>
      </w:pPr>
      <w:r>
        <w:t>Insights:</w:t>
      </w:r>
    </w:p>
    <w:p w14:paraId="79DBD555" w14:textId="7B468AA0" w:rsidR="0041185C" w:rsidRDefault="0041185C" w:rsidP="009E3128">
      <w:pPr>
        <w:pStyle w:val="BodyText"/>
      </w:pPr>
      <w:r>
        <w:rPr>
          <w:noProof/>
        </w:rPr>
        <w:drawing>
          <wp:inline distT="0" distB="0" distL="0" distR="0" wp14:anchorId="5C410D9A" wp14:editId="2B275B91">
            <wp:extent cx="2600325" cy="18288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8"/>
                    <a:stretch>
                      <a:fillRect/>
                    </a:stretch>
                  </pic:blipFill>
                  <pic:spPr bwMode="auto">
                    <a:xfrm>
                      <a:off x="0" y="0"/>
                      <a:ext cx="2600610" cy="1829000"/>
                    </a:xfrm>
                    <a:prstGeom prst="rect">
                      <a:avLst/>
                    </a:prstGeom>
                    <a:noFill/>
                    <a:ln w="9525">
                      <a:noFill/>
                      <a:headEnd/>
                      <a:tailEnd/>
                    </a:ln>
                  </pic:spPr>
                </pic:pic>
              </a:graphicData>
            </a:graphic>
          </wp:inline>
        </w:drawing>
      </w:r>
    </w:p>
    <w:p w14:paraId="5E7202A4" w14:textId="1FF09BE0" w:rsidR="009E3128" w:rsidRDefault="009E3128" w:rsidP="009E3128">
      <w:pPr>
        <w:pStyle w:val="BodyText"/>
        <w:numPr>
          <w:ilvl w:val="0"/>
          <w:numId w:val="2"/>
        </w:numPr>
        <w:spacing w:before="240" w:after="0"/>
      </w:pPr>
      <w:r>
        <w:t>W</w:t>
      </w:r>
      <w:r>
        <w:t>e can infer</w:t>
      </w:r>
      <w:r>
        <w:t xml:space="preserve"> from graph 1</w:t>
      </w:r>
      <w:r>
        <w:t xml:space="preserve"> that S-M size schools have the highest retention rate.</w:t>
      </w:r>
    </w:p>
    <w:p w14:paraId="6C989DD0" w14:textId="64E617DB" w:rsidR="0041185C" w:rsidRDefault="0041185C" w:rsidP="0041185C">
      <w:pPr>
        <w:pStyle w:val="BodyText"/>
        <w:spacing w:before="240" w:after="0"/>
        <w:ind w:left="720"/>
      </w:pPr>
      <w:r>
        <w:rPr>
          <w:noProof/>
        </w:rPr>
        <w:lastRenderedPageBreak/>
        <w:drawing>
          <wp:inline distT="0" distB="0" distL="0" distR="0" wp14:anchorId="6A2E23FE" wp14:editId="28C6909F">
            <wp:extent cx="3143250" cy="267652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9"/>
                    <a:stretch>
                      <a:fillRect/>
                    </a:stretch>
                  </pic:blipFill>
                  <pic:spPr bwMode="auto">
                    <a:xfrm>
                      <a:off x="0" y="0"/>
                      <a:ext cx="3143593" cy="2676817"/>
                    </a:xfrm>
                    <a:prstGeom prst="rect">
                      <a:avLst/>
                    </a:prstGeom>
                    <a:noFill/>
                    <a:ln w="9525">
                      <a:noFill/>
                      <a:headEnd/>
                      <a:tailEnd/>
                    </a:ln>
                  </pic:spPr>
                </pic:pic>
              </a:graphicData>
            </a:graphic>
          </wp:inline>
        </w:drawing>
      </w:r>
    </w:p>
    <w:p w14:paraId="7388BDEC" w14:textId="64A6DE5B" w:rsidR="009E3128" w:rsidRDefault="009E3128" w:rsidP="009E3128">
      <w:pPr>
        <w:pStyle w:val="BodyText"/>
        <w:numPr>
          <w:ilvl w:val="0"/>
          <w:numId w:val="2"/>
        </w:numPr>
        <w:spacing w:before="240" w:after="0"/>
      </w:pPr>
      <w:r>
        <w:t xml:space="preserve">The scatterplot shows all the data points and differentiates between being retained or not retained. We can observe that as the number of full paying </w:t>
      </w:r>
      <w:proofErr w:type="spellStart"/>
      <w:r>
        <w:t>particpants</w:t>
      </w:r>
      <w:proofErr w:type="spellEnd"/>
      <w:r>
        <w:t xml:space="preserve"> increases the number of people who have taken the insurance and have been retained for the next year.</w:t>
      </w:r>
    </w:p>
    <w:p w14:paraId="70AD248B" w14:textId="4241E095" w:rsidR="0041185C" w:rsidRDefault="0041185C" w:rsidP="0041185C">
      <w:pPr>
        <w:pStyle w:val="BodyText"/>
        <w:spacing w:before="240" w:after="0"/>
        <w:ind w:left="720"/>
      </w:pPr>
      <w:r>
        <w:rPr>
          <w:noProof/>
        </w:rPr>
        <w:drawing>
          <wp:inline distT="0" distB="0" distL="0" distR="0" wp14:anchorId="7451869F" wp14:editId="68655B90">
            <wp:extent cx="3181350" cy="279082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6-1.png"/>
                    <pic:cNvPicPr>
                      <a:picLocks noChangeAspect="1" noChangeArrowheads="1"/>
                    </pic:cNvPicPr>
                  </pic:nvPicPr>
                  <pic:blipFill>
                    <a:blip r:embed="rId10"/>
                    <a:stretch>
                      <a:fillRect/>
                    </a:stretch>
                  </pic:blipFill>
                  <pic:spPr bwMode="auto">
                    <a:xfrm>
                      <a:off x="0" y="0"/>
                      <a:ext cx="3181698" cy="2791130"/>
                    </a:xfrm>
                    <a:prstGeom prst="rect">
                      <a:avLst/>
                    </a:prstGeom>
                    <a:noFill/>
                    <a:ln w="9525">
                      <a:noFill/>
                      <a:headEnd/>
                      <a:tailEnd/>
                    </a:ln>
                  </pic:spPr>
                </pic:pic>
              </a:graphicData>
            </a:graphic>
          </wp:inline>
        </w:drawing>
      </w:r>
    </w:p>
    <w:p w14:paraId="5AF6E716" w14:textId="545E060F" w:rsidR="009E3128" w:rsidRDefault="009E3128" w:rsidP="009E3128">
      <w:pPr>
        <w:pStyle w:val="BodyText"/>
        <w:numPr>
          <w:ilvl w:val="0"/>
          <w:numId w:val="2"/>
        </w:numPr>
        <w:spacing w:before="240" w:after="0"/>
      </w:pPr>
      <w:r>
        <w:t xml:space="preserve">The </w:t>
      </w:r>
      <w:proofErr w:type="gramStart"/>
      <w:r>
        <w:t>public school</w:t>
      </w:r>
      <w:proofErr w:type="gramEnd"/>
      <w:r>
        <w:t xml:space="preserve"> type has retained STC the highest and Private </w:t>
      </w:r>
      <w:proofErr w:type="spellStart"/>
      <w:r>
        <w:t>non christian</w:t>
      </w:r>
      <w:proofErr w:type="spellEnd"/>
      <w:r>
        <w:t xml:space="preserve"> schools retained the STC least when compared to all the other school types.</w:t>
      </w:r>
    </w:p>
    <w:p w14:paraId="361B5826" w14:textId="6BE8D55D" w:rsidR="0041185C" w:rsidRDefault="0041185C" w:rsidP="0041185C">
      <w:pPr>
        <w:pStyle w:val="BodyText"/>
        <w:spacing w:before="240" w:after="0"/>
        <w:ind w:left="720"/>
      </w:pPr>
      <w:r>
        <w:rPr>
          <w:noProof/>
        </w:rPr>
        <w:lastRenderedPageBreak/>
        <w:drawing>
          <wp:inline distT="0" distB="0" distL="0" distR="0" wp14:anchorId="02FA3961" wp14:editId="0BA9F9D4">
            <wp:extent cx="2638425" cy="2124075"/>
            <wp:effectExtent l="0" t="0" r="9525" b="9525"/>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1.png"/>
                    <pic:cNvPicPr>
                      <a:picLocks noChangeAspect="1" noChangeArrowheads="1"/>
                    </pic:cNvPicPr>
                  </pic:nvPicPr>
                  <pic:blipFill>
                    <a:blip r:embed="rId11"/>
                    <a:stretch>
                      <a:fillRect/>
                    </a:stretch>
                  </pic:blipFill>
                  <pic:spPr bwMode="auto">
                    <a:xfrm>
                      <a:off x="0" y="0"/>
                      <a:ext cx="2638721" cy="2124313"/>
                    </a:xfrm>
                    <a:prstGeom prst="rect">
                      <a:avLst/>
                    </a:prstGeom>
                    <a:noFill/>
                    <a:ln w="9525">
                      <a:noFill/>
                      <a:headEnd/>
                      <a:tailEnd/>
                    </a:ln>
                  </pic:spPr>
                </pic:pic>
              </a:graphicData>
            </a:graphic>
          </wp:inline>
        </w:drawing>
      </w:r>
      <w:r>
        <w:rPr>
          <w:noProof/>
        </w:rPr>
        <w:drawing>
          <wp:inline distT="0" distB="0" distL="0" distR="0" wp14:anchorId="04C32F01" wp14:editId="37E732A1">
            <wp:extent cx="2705100" cy="2171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2.png"/>
                    <pic:cNvPicPr>
                      <a:picLocks noChangeAspect="1" noChangeArrowheads="1"/>
                    </pic:cNvPicPr>
                  </pic:nvPicPr>
                  <pic:blipFill>
                    <a:blip r:embed="rId12"/>
                    <a:stretch>
                      <a:fillRect/>
                    </a:stretch>
                  </pic:blipFill>
                  <pic:spPr bwMode="auto">
                    <a:xfrm>
                      <a:off x="0" y="0"/>
                      <a:ext cx="2705412" cy="2171950"/>
                    </a:xfrm>
                    <a:prstGeom prst="rect">
                      <a:avLst/>
                    </a:prstGeom>
                    <a:noFill/>
                    <a:ln w="9525">
                      <a:noFill/>
                      <a:headEnd/>
                      <a:tailEnd/>
                    </a:ln>
                  </pic:spPr>
                </pic:pic>
              </a:graphicData>
            </a:graphic>
          </wp:inline>
        </w:drawing>
      </w:r>
    </w:p>
    <w:p w14:paraId="5E4E3842" w14:textId="232DBCCE" w:rsidR="0041185C" w:rsidRDefault="0041185C" w:rsidP="0041185C">
      <w:pPr>
        <w:pStyle w:val="BodyText"/>
        <w:spacing w:before="240" w:after="0"/>
        <w:ind w:left="720"/>
      </w:pPr>
      <w:r>
        <w:rPr>
          <w:noProof/>
        </w:rPr>
        <w:drawing>
          <wp:inline distT="0" distB="0" distL="0" distR="0" wp14:anchorId="6A1E4C78" wp14:editId="661CEA2D">
            <wp:extent cx="2857500" cy="189547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3.png"/>
                    <pic:cNvPicPr>
                      <a:picLocks noChangeAspect="1" noChangeArrowheads="1"/>
                    </pic:cNvPicPr>
                  </pic:nvPicPr>
                  <pic:blipFill>
                    <a:blip r:embed="rId13"/>
                    <a:stretch>
                      <a:fillRect/>
                    </a:stretch>
                  </pic:blipFill>
                  <pic:spPr bwMode="auto">
                    <a:xfrm>
                      <a:off x="0" y="0"/>
                      <a:ext cx="2857817" cy="1895685"/>
                    </a:xfrm>
                    <a:prstGeom prst="rect">
                      <a:avLst/>
                    </a:prstGeom>
                    <a:noFill/>
                    <a:ln w="9525">
                      <a:noFill/>
                      <a:headEnd/>
                      <a:tailEnd/>
                    </a:ln>
                  </pic:spPr>
                </pic:pic>
              </a:graphicData>
            </a:graphic>
          </wp:inline>
        </w:drawing>
      </w:r>
      <w:r>
        <w:rPr>
          <w:noProof/>
        </w:rPr>
        <w:drawing>
          <wp:inline distT="0" distB="0" distL="0" distR="0" wp14:anchorId="2CB0E608" wp14:editId="33F43392">
            <wp:extent cx="2352675" cy="1800225"/>
            <wp:effectExtent l="0" t="0" r="9525"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8-4.png"/>
                    <pic:cNvPicPr>
                      <a:picLocks noChangeAspect="1" noChangeArrowheads="1"/>
                    </pic:cNvPicPr>
                  </pic:nvPicPr>
                  <pic:blipFill>
                    <a:blip r:embed="rId14"/>
                    <a:stretch>
                      <a:fillRect/>
                    </a:stretch>
                  </pic:blipFill>
                  <pic:spPr bwMode="auto">
                    <a:xfrm>
                      <a:off x="0" y="0"/>
                      <a:ext cx="2352959" cy="1800442"/>
                    </a:xfrm>
                    <a:prstGeom prst="rect">
                      <a:avLst/>
                    </a:prstGeom>
                    <a:noFill/>
                    <a:ln w="9525">
                      <a:noFill/>
                      <a:headEnd/>
                      <a:tailEnd/>
                    </a:ln>
                  </pic:spPr>
                </pic:pic>
              </a:graphicData>
            </a:graphic>
          </wp:inline>
        </w:drawing>
      </w:r>
    </w:p>
    <w:p w14:paraId="590DCD09" w14:textId="2629F0C7" w:rsidR="009E3128" w:rsidRDefault="009E3128" w:rsidP="009E3128">
      <w:pPr>
        <w:pStyle w:val="FirstParagraph"/>
        <w:numPr>
          <w:ilvl w:val="0"/>
          <w:numId w:val="2"/>
        </w:numPr>
        <w:spacing w:before="240" w:after="0"/>
      </w:pPr>
      <w:r>
        <w:t>We have plotted the boxplots of all numerical variables to view where the median lies for each variable.</w:t>
      </w:r>
    </w:p>
    <w:p w14:paraId="3206D8C4" w14:textId="4BB692D8" w:rsidR="0041185C" w:rsidRPr="0041185C" w:rsidRDefault="0041185C" w:rsidP="0041185C">
      <w:pPr>
        <w:pStyle w:val="BodyText"/>
      </w:pPr>
      <w:r>
        <w:rPr>
          <w:noProof/>
        </w:rPr>
        <w:drawing>
          <wp:inline distT="0" distB="0" distL="0" distR="0" wp14:anchorId="362C58CA" wp14:editId="61213D99">
            <wp:extent cx="3228975" cy="24765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9-1.png"/>
                    <pic:cNvPicPr>
                      <a:picLocks noChangeAspect="1" noChangeArrowheads="1"/>
                    </pic:cNvPicPr>
                  </pic:nvPicPr>
                  <pic:blipFill>
                    <a:blip r:embed="rId15"/>
                    <a:stretch>
                      <a:fillRect/>
                    </a:stretch>
                  </pic:blipFill>
                  <pic:spPr bwMode="auto">
                    <a:xfrm>
                      <a:off x="0" y="0"/>
                      <a:ext cx="3229345" cy="2476784"/>
                    </a:xfrm>
                    <a:prstGeom prst="rect">
                      <a:avLst/>
                    </a:prstGeom>
                    <a:noFill/>
                    <a:ln w="9525">
                      <a:noFill/>
                      <a:headEnd/>
                      <a:tailEnd/>
                    </a:ln>
                  </pic:spPr>
                </pic:pic>
              </a:graphicData>
            </a:graphic>
          </wp:inline>
        </w:drawing>
      </w:r>
    </w:p>
    <w:p w14:paraId="102F677C" w14:textId="5344F969" w:rsidR="009E3128" w:rsidRDefault="009E3128" w:rsidP="009E3128">
      <w:pPr>
        <w:pStyle w:val="FirstParagraph"/>
        <w:numPr>
          <w:ilvl w:val="0"/>
          <w:numId w:val="2"/>
        </w:numPr>
        <w:spacing w:before="240" w:after="0"/>
      </w:pPr>
      <w:r>
        <w:t xml:space="preserve">We can infer </w:t>
      </w:r>
      <w:r>
        <w:t xml:space="preserve">from curvilinear relationship </w:t>
      </w:r>
      <w:r>
        <w:t>that the discount paid by fully paying participants steadily increased and then started decreasing.</w:t>
      </w:r>
    </w:p>
    <w:p w14:paraId="18212164" w14:textId="0C58D017" w:rsidR="0041185C" w:rsidRPr="0041185C" w:rsidRDefault="0041185C" w:rsidP="0041185C">
      <w:pPr>
        <w:pStyle w:val="BodyText"/>
      </w:pPr>
      <w:r>
        <w:rPr>
          <w:noProof/>
        </w:rPr>
        <w:lastRenderedPageBreak/>
        <w:drawing>
          <wp:inline distT="0" distB="0" distL="0" distR="0" wp14:anchorId="4633B276" wp14:editId="7D0B7A84">
            <wp:extent cx="2752725" cy="215265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0-1.png"/>
                    <pic:cNvPicPr>
                      <a:picLocks noChangeAspect="1" noChangeArrowheads="1"/>
                    </pic:cNvPicPr>
                  </pic:nvPicPr>
                  <pic:blipFill>
                    <a:blip r:embed="rId16"/>
                    <a:stretch>
                      <a:fillRect/>
                    </a:stretch>
                  </pic:blipFill>
                  <pic:spPr bwMode="auto">
                    <a:xfrm>
                      <a:off x="0" y="0"/>
                      <a:ext cx="2753029" cy="2152888"/>
                    </a:xfrm>
                    <a:prstGeom prst="rect">
                      <a:avLst/>
                    </a:prstGeom>
                    <a:noFill/>
                    <a:ln w="9525">
                      <a:noFill/>
                      <a:headEnd/>
                      <a:tailEnd/>
                    </a:ln>
                  </pic:spPr>
                </pic:pic>
              </a:graphicData>
            </a:graphic>
          </wp:inline>
        </w:drawing>
      </w:r>
    </w:p>
    <w:p w14:paraId="00DF6932" w14:textId="39570A9B" w:rsidR="009E3128" w:rsidRDefault="009E3128" w:rsidP="009E3128">
      <w:pPr>
        <w:pStyle w:val="FirstParagraph"/>
        <w:numPr>
          <w:ilvl w:val="0"/>
          <w:numId w:val="2"/>
        </w:numPr>
        <w:spacing w:after="0"/>
      </w:pPr>
      <w:r>
        <w:t xml:space="preserve">As the number of </w:t>
      </w:r>
      <w:proofErr w:type="gramStart"/>
      <w:r>
        <w:t>days</w:t>
      </w:r>
      <w:proofErr w:type="gramEnd"/>
      <w:r>
        <w:t xml:space="preserve"> the group on program increases, the price that costs for program also goes up. To verify the above, we have found out the correlation between days and tuition. As we can see there is a high correlation between these two variables.</w:t>
      </w:r>
    </w:p>
    <w:p w14:paraId="5B3EB240" w14:textId="04981C66" w:rsidR="009E3128" w:rsidRDefault="009E3128" w:rsidP="009E3128">
      <w:pPr>
        <w:pStyle w:val="BodyText"/>
      </w:pPr>
    </w:p>
    <w:p w14:paraId="6DF5A115" w14:textId="02288781" w:rsidR="009E3128" w:rsidRDefault="009E3128" w:rsidP="009E3128">
      <w:pPr>
        <w:pStyle w:val="BodyText"/>
        <w:rPr>
          <w:b/>
          <w:bCs/>
          <w:iCs/>
        </w:rPr>
      </w:pPr>
      <w:r w:rsidRPr="009E3128">
        <w:rPr>
          <w:b/>
          <w:bCs/>
          <w:iCs/>
        </w:rPr>
        <w:t xml:space="preserve">Finding the important variables using random forest and eliminating the variables that have a mean </w:t>
      </w:r>
      <w:proofErr w:type="spellStart"/>
      <w:r w:rsidRPr="009E3128">
        <w:rPr>
          <w:b/>
          <w:bCs/>
          <w:iCs/>
        </w:rPr>
        <w:t>gini</w:t>
      </w:r>
      <w:proofErr w:type="spellEnd"/>
      <w:r w:rsidRPr="009E3128">
        <w:rPr>
          <w:b/>
          <w:bCs/>
          <w:iCs/>
        </w:rPr>
        <w:t xml:space="preserve"> decrease of less than 10.</w:t>
      </w:r>
      <w:r>
        <w:rPr>
          <w:b/>
          <w:bCs/>
          <w:iCs/>
        </w:rPr>
        <w:t xml:space="preserve"> (</w:t>
      </w:r>
      <w:r w:rsidR="0041185C">
        <w:rPr>
          <w:b/>
          <w:bCs/>
        </w:rPr>
        <w:t xml:space="preserve">Code and Output </w:t>
      </w:r>
      <w:r>
        <w:rPr>
          <w:b/>
          <w:bCs/>
          <w:iCs/>
        </w:rPr>
        <w:t>Page 13-15)</w:t>
      </w:r>
    </w:p>
    <w:p w14:paraId="22D189B7" w14:textId="5B9D095F" w:rsidR="009E3128" w:rsidRDefault="009E3128" w:rsidP="009E3128">
      <w:pPr>
        <w:pStyle w:val="FirstParagraph"/>
      </w:pPr>
      <w:r w:rsidRPr="009E3128">
        <w:rPr>
          <w:b/>
          <w:bCs/>
        </w:rPr>
        <w:t xml:space="preserve">After removing the following </w:t>
      </w:r>
      <w:r w:rsidRPr="009E3128">
        <w:rPr>
          <w:b/>
          <w:bCs/>
        </w:rPr>
        <w:t>variables,</w:t>
      </w:r>
      <w:r w:rsidRPr="009E3128">
        <w:rPr>
          <w:b/>
          <w:bCs/>
        </w:rPr>
        <w:t xml:space="preserve"> we have a </w:t>
      </w:r>
      <w:r w:rsidRPr="009E3128">
        <w:rPr>
          <w:b/>
          <w:bCs/>
        </w:rPr>
        <w:t>data frame</w:t>
      </w:r>
      <w:r w:rsidRPr="009E3128">
        <w:rPr>
          <w:b/>
          <w:bCs/>
        </w:rPr>
        <w:t xml:space="preserve"> that finally consists of 35 important variables </w:t>
      </w:r>
      <w:r w:rsidRPr="009E3128">
        <w:rPr>
          <w:b/>
          <w:bCs/>
        </w:rPr>
        <w:t>according</w:t>
      </w:r>
      <w:r w:rsidRPr="009E3128">
        <w:rPr>
          <w:b/>
          <w:bCs/>
        </w:rPr>
        <w:t xml:space="preserve"> to our analysis</w:t>
      </w:r>
      <w:r w:rsidRPr="009E3128">
        <w:rPr>
          <w:b/>
          <w:bCs/>
          <w:iCs/>
        </w:rPr>
        <w:br/>
      </w:r>
    </w:p>
    <w:p w14:paraId="327D5DD3" w14:textId="7559BFB8" w:rsidR="009E3128" w:rsidRPr="000F0573" w:rsidRDefault="000F0573" w:rsidP="009E3128">
      <w:pPr>
        <w:pStyle w:val="BodyText"/>
        <w:rPr>
          <w:b/>
          <w:bCs/>
          <w:sz w:val="24"/>
          <w:szCs w:val="24"/>
        </w:rPr>
      </w:pPr>
      <w:r w:rsidRPr="000F0573">
        <w:rPr>
          <w:b/>
          <w:bCs/>
          <w:sz w:val="24"/>
          <w:szCs w:val="24"/>
        </w:rPr>
        <w:t>Performance Metric Used- Recall</w:t>
      </w:r>
    </w:p>
    <w:p w14:paraId="77433A64" w14:textId="658C2FE9" w:rsidR="009E3128" w:rsidRDefault="000F0573" w:rsidP="009E3128">
      <w:pPr>
        <w:pStyle w:val="FirstParagraph"/>
      </w:pPr>
      <w:r w:rsidRPr="000F0573">
        <w:rPr>
          <w:b/>
          <w:bCs/>
        </w:rPr>
        <w:t>Reason:</w:t>
      </w:r>
      <w:r>
        <w:t xml:space="preserve"> </w:t>
      </w:r>
      <w:r w:rsidR="009E3128">
        <w:t xml:space="preserve">If STC is </w:t>
      </w:r>
      <w:proofErr w:type="gramStart"/>
      <w:r w:rsidR="009E3128">
        <w:t>actually being</w:t>
      </w:r>
      <w:proofErr w:type="gramEnd"/>
      <w:r w:rsidR="009E3128">
        <w:t xml:space="preserve"> retained by customer, but they are predicted as not retained, it will be expensive. Hence, we </w:t>
      </w:r>
      <w:r>
        <w:t>consider</w:t>
      </w:r>
      <w:r w:rsidR="009E3128">
        <w:t xml:space="preserve"> recall </w:t>
      </w:r>
      <w:proofErr w:type="gramStart"/>
      <w:r w:rsidR="009E3128">
        <w:t>to be</w:t>
      </w:r>
      <w:proofErr w:type="gramEnd"/>
      <w:r w:rsidR="009E3128">
        <w:t xml:space="preserve"> a performance metric for this dataset as it will be crucial to reduce the number of False negatives (actually retained but predicted as not retained).</w:t>
      </w:r>
    </w:p>
    <w:p w14:paraId="5A862FCC" w14:textId="69240097" w:rsidR="009E3128" w:rsidRPr="009E3128" w:rsidRDefault="009E3128" w:rsidP="009E3128">
      <w:pPr>
        <w:pStyle w:val="BodyText"/>
        <w:rPr>
          <w:b/>
          <w:bCs/>
          <w:iCs/>
        </w:rPr>
      </w:pPr>
    </w:p>
    <w:p w14:paraId="4BD0E4EA" w14:textId="56CCD746" w:rsidR="009E3128" w:rsidRDefault="009E3128" w:rsidP="009E3128">
      <w:pPr>
        <w:pStyle w:val="BodyText"/>
        <w:rPr>
          <w:b/>
          <w:bCs/>
        </w:rPr>
      </w:pPr>
      <w:r w:rsidRPr="009E3128">
        <w:rPr>
          <w:b/>
          <w:bCs/>
        </w:rPr>
        <w:t>Building different Machine Learning Models</w:t>
      </w:r>
      <w:r>
        <w:rPr>
          <w:b/>
          <w:bCs/>
        </w:rPr>
        <w:t>:</w:t>
      </w:r>
    </w:p>
    <w:p w14:paraId="0B6B6C34" w14:textId="01A716F6" w:rsidR="009E3128" w:rsidRDefault="009E3128" w:rsidP="009E3128">
      <w:pPr>
        <w:pStyle w:val="BodyText"/>
        <w:rPr>
          <w:b/>
          <w:bCs/>
        </w:rPr>
      </w:pPr>
      <w:r>
        <w:rPr>
          <w:b/>
          <w:bCs/>
        </w:rPr>
        <w:t>Decision Trees (</w:t>
      </w:r>
      <w:r w:rsidR="0041185C">
        <w:rPr>
          <w:b/>
          <w:bCs/>
        </w:rPr>
        <w:t xml:space="preserve">Code and Output </w:t>
      </w:r>
      <w:r>
        <w:rPr>
          <w:b/>
          <w:bCs/>
        </w:rPr>
        <w:t>Page 16-</w:t>
      </w:r>
      <w:r w:rsidR="000F0573">
        <w:rPr>
          <w:b/>
          <w:bCs/>
        </w:rPr>
        <w:t>30</w:t>
      </w:r>
      <w:r>
        <w:rPr>
          <w:b/>
          <w:bCs/>
        </w:rPr>
        <w:t>):</w:t>
      </w:r>
    </w:p>
    <w:p w14:paraId="19111A3C" w14:textId="6F001101" w:rsidR="009E3128" w:rsidRDefault="009E3128" w:rsidP="009E3128">
      <w:pPr>
        <w:pStyle w:val="FirstParagraph"/>
      </w:pPr>
      <w:r>
        <w:t xml:space="preserve">Construction of various decision trees by experimenting with different train and test </w:t>
      </w:r>
      <w:r w:rsidR="000F0573">
        <w:t>(50:50,70:30,80:</w:t>
      </w:r>
      <w:r w:rsidR="008824C3">
        <w:t>20) splits</w:t>
      </w:r>
      <w:r>
        <w:t>.</w:t>
      </w:r>
    </w:p>
    <w:p w14:paraId="5CBE119C" w14:textId="77777777" w:rsidR="000F0573" w:rsidRPr="000F0573" w:rsidRDefault="000F0573" w:rsidP="000F0573">
      <w:pPr>
        <w:pStyle w:val="BodyText"/>
        <w:rPr>
          <w:b/>
          <w:bCs/>
        </w:rPr>
      </w:pPr>
      <w:r w:rsidRPr="000F0573">
        <w:rPr>
          <w:b/>
          <w:bCs/>
        </w:rPr>
        <w:t>Result:</w:t>
      </w:r>
    </w:p>
    <w:p w14:paraId="26A05F7E" w14:textId="70993D02" w:rsidR="000F0573" w:rsidRDefault="000F0573" w:rsidP="000F0573">
      <w:pPr>
        <w:pStyle w:val="BodyText"/>
      </w:pPr>
      <w:r>
        <w:t>According to the decision trees that have been constructed above, we can conclude that 70:30 split with the pruning parameters gives us the best recall.</w:t>
      </w:r>
    </w:p>
    <w:p w14:paraId="451A8D02" w14:textId="77777777" w:rsidR="000F0573" w:rsidRPr="000F0573" w:rsidRDefault="000F0573" w:rsidP="000F0573">
      <w:pPr>
        <w:pStyle w:val="BodyText"/>
      </w:pPr>
    </w:p>
    <w:p w14:paraId="1DB3E2D0" w14:textId="4C8ABDFB" w:rsidR="009E3128" w:rsidRDefault="000F0573" w:rsidP="009E3128">
      <w:pPr>
        <w:pStyle w:val="BodyText"/>
        <w:rPr>
          <w:b/>
          <w:bCs/>
        </w:rPr>
      </w:pPr>
      <w:r>
        <w:rPr>
          <w:b/>
          <w:bCs/>
        </w:rPr>
        <w:t>Random Forest Model (</w:t>
      </w:r>
      <w:r w:rsidR="0041185C">
        <w:rPr>
          <w:b/>
          <w:bCs/>
        </w:rPr>
        <w:t xml:space="preserve">Code and Output </w:t>
      </w:r>
      <w:r>
        <w:rPr>
          <w:b/>
          <w:bCs/>
        </w:rPr>
        <w:t>Page 16-31)</w:t>
      </w:r>
    </w:p>
    <w:p w14:paraId="0DE26462" w14:textId="77777777" w:rsidR="000F0573" w:rsidRDefault="000F0573" w:rsidP="000F0573">
      <w:pPr>
        <w:pStyle w:val="BodyText"/>
      </w:pPr>
      <w:r>
        <w:lastRenderedPageBreak/>
        <w:t xml:space="preserve">Constructing random forests with different </w:t>
      </w:r>
      <w:proofErr w:type="spellStart"/>
      <w:r>
        <w:t>ntree</w:t>
      </w:r>
      <w:proofErr w:type="spellEnd"/>
      <w:r>
        <w:t xml:space="preserve"> values and finding the best </w:t>
      </w:r>
      <w:proofErr w:type="spellStart"/>
      <w:r>
        <w:t>mtry</w:t>
      </w:r>
      <w:proofErr w:type="spellEnd"/>
      <w:r>
        <w:t xml:space="preserve"> for each model to derive a single model with the best performance</w:t>
      </w:r>
    </w:p>
    <w:p w14:paraId="3A774D6F" w14:textId="3785CA74" w:rsidR="000F0573" w:rsidRDefault="000F0573" w:rsidP="009E3128">
      <w:pPr>
        <w:pStyle w:val="BodyText"/>
        <w:rPr>
          <w:b/>
          <w:bCs/>
        </w:rPr>
      </w:pPr>
      <w:r>
        <w:rPr>
          <w:b/>
          <w:bCs/>
        </w:rPr>
        <w:t>Result:</w:t>
      </w:r>
    </w:p>
    <w:p w14:paraId="50ED0EA7" w14:textId="77777777" w:rsidR="000F0573" w:rsidRDefault="000F0573" w:rsidP="000F0573">
      <w:pPr>
        <w:pStyle w:val="FirstParagraph"/>
      </w:pPr>
      <w:r>
        <w:t xml:space="preserve">According to the </w:t>
      </w:r>
      <w:proofErr w:type="spellStart"/>
      <w:r>
        <w:t>randomforest</w:t>
      </w:r>
      <w:proofErr w:type="spellEnd"/>
      <w:r>
        <w:t xml:space="preserve"> models constructed above, the </w:t>
      </w:r>
      <w:proofErr w:type="spellStart"/>
      <w:r>
        <w:t>randomforest</w:t>
      </w:r>
      <w:proofErr w:type="spellEnd"/>
      <w:r>
        <w:t xml:space="preserve"> model1 is considered as it gives us the better recall.</w:t>
      </w:r>
    </w:p>
    <w:p w14:paraId="22B4A45A" w14:textId="4F81AFFC" w:rsidR="000F0573" w:rsidRDefault="000F0573" w:rsidP="009E3128">
      <w:pPr>
        <w:pStyle w:val="BodyText"/>
        <w:rPr>
          <w:b/>
          <w:bCs/>
        </w:rPr>
      </w:pPr>
      <w:r>
        <w:rPr>
          <w:b/>
          <w:bCs/>
        </w:rPr>
        <w:t>Plotting the ROC curve to see which model performs better (Page 32-34):</w:t>
      </w:r>
    </w:p>
    <w:p w14:paraId="1406A83D" w14:textId="77777777" w:rsidR="00997633" w:rsidRDefault="000F0573" w:rsidP="00997633">
      <w:pPr>
        <w:pStyle w:val="BodyText"/>
      </w:pPr>
      <w:r>
        <w:rPr>
          <w:noProof/>
        </w:rPr>
        <w:drawing>
          <wp:inline distT="0" distB="0" distL="0" distR="0" wp14:anchorId="4F41FD4C" wp14:editId="319F25A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5C35C26" w14:textId="18446C97" w:rsidR="000F0573" w:rsidRDefault="000F0573" w:rsidP="00997633">
      <w:pPr>
        <w:pStyle w:val="BodyText"/>
      </w:pPr>
      <w:r>
        <w:t>The red and the blue lines indicate the ROC curve for Random Forest and Decision Tree respectively. From this graph we can state that random forest has a better performance on this dataset when compared to decision tree.</w:t>
      </w:r>
    </w:p>
    <w:p w14:paraId="113036D4" w14:textId="5BC4E698" w:rsidR="008824C3" w:rsidRDefault="008824C3" w:rsidP="00997633">
      <w:pPr>
        <w:pStyle w:val="BodyText"/>
      </w:pPr>
      <w:r w:rsidRPr="008824C3">
        <w:drawing>
          <wp:inline distT="0" distB="0" distL="0" distR="0" wp14:anchorId="623717B1" wp14:editId="14255619">
            <wp:extent cx="5943600" cy="1816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816735"/>
                    </a:xfrm>
                    <a:prstGeom prst="rect">
                      <a:avLst/>
                    </a:prstGeom>
                    <a:noFill/>
                    <a:ln>
                      <a:noFill/>
                    </a:ln>
                  </pic:spPr>
                </pic:pic>
              </a:graphicData>
            </a:graphic>
          </wp:inline>
        </w:drawing>
      </w:r>
    </w:p>
    <w:p w14:paraId="7AAEED75" w14:textId="5F7F2EBB" w:rsidR="0078778B" w:rsidRPr="00B72D11" w:rsidRDefault="00B72D11" w:rsidP="00997633">
      <w:pPr>
        <w:pStyle w:val="BodyText"/>
      </w:pPr>
      <w:r w:rsidRPr="00B72D11">
        <w:lastRenderedPageBreak/>
        <w:t xml:space="preserve">From the </w:t>
      </w:r>
      <w:proofErr w:type="spellStart"/>
      <w:r w:rsidRPr="00B72D11">
        <w:t>auc</w:t>
      </w:r>
      <w:proofErr w:type="spellEnd"/>
      <w:r w:rsidRPr="00B72D11">
        <w:t xml:space="preserve"> that we calculated above for both the models, we have inferred that </w:t>
      </w:r>
      <w:proofErr w:type="spellStart"/>
      <w:r w:rsidRPr="00B72D11">
        <w:t>RandomForest</w:t>
      </w:r>
      <w:proofErr w:type="spellEnd"/>
      <w:r w:rsidRPr="00B72D11">
        <w:t xml:space="preserve"> model has better </w:t>
      </w:r>
      <w:proofErr w:type="spellStart"/>
      <w:r w:rsidRPr="00B72D11">
        <w:t>auc</w:t>
      </w:r>
      <w:proofErr w:type="spellEnd"/>
      <w:r w:rsidRPr="00B72D11">
        <w:t xml:space="preserve"> when compared to decision tree model. By this, we can say that </w:t>
      </w:r>
      <w:proofErr w:type="spellStart"/>
      <w:r w:rsidRPr="00B72D11">
        <w:t>RandomForest</w:t>
      </w:r>
      <w:proofErr w:type="spellEnd"/>
      <w:r w:rsidRPr="00B72D11">
        <w:t xml:space="preserve"> model performs better than decision tree model.</w:t>
      </w:r>
    </w:p>
    <w:p w14:paraId="213CC924" w14:textId="4CA746EE" w:rsidR="000F0573" w:rsidRPr="000F0573" w:rsidRDefault="000F0573" w:rsidP="000F0573">
      <w:pPr>
        <w:pStyle w:val="BodyText"/>
        <w:rPr>
          <w:b/>
          <w:bCs/>
        </w:rPr>
      </w:pPr>
      <w:r w:rsidRPr="000F0573">
        <w:rPr>
          <w:b/>
          <w:bCs/>
        </w:rPr>
        <w:t xml:space="preserve">Cross </w:t>
      </w:r>
      <w:r w:rsidR="0041185C" w:rsidRPr="000F0573">
        <w:rPr>
          <w:b/>
          <w:bCs/>
        </w:rPr>
        <w:t>Validation</w:t>
      </w:r>
      <w:r w:rsidR="0041185C">
        <w:rPr>
          <w:b/>
          <w:bCs/>
        </w:rPr>
        <w:t xml:space="preserve"> (Code and Output </w:t>
      </w:r>
      <w:r>
        <w:rPr>
          <w:b/>
          <w:bCs/>
        </w:rPr>
        <w:t>Page 34):</w:t>
      </w:r>
    </w:p>
    <w:p w14:paraId="1D7A3FFE" w14:textId="4AEDB94E" w:rsidR="000F0573" w:rsidRPr="000F0573" w:rsidRDefault="000F0573" w:rsidP="000F0573">
      <w:pPr>
        <w:pStyle w:val="FirstParagraph"/>
      </w:pPr>
      <w:r w:rsidRPr="000F0573">
        <w:t xml:space="preserve">Performing </w:t>
      </w:r>
      <w:r w:rsidR="0041185C" w:rsidRPr="000F0573">
        <w:t>10-fold</w:t>
      </w:r>
      <w:r w:rsidRPr="000F0573">
        <w:t xml:space="preserve"> cross validation on the dataset for both random forest and decision tree to see the </w:t>
      </w:r>
      <w:r w:rsidR="0041185C" w:rsidRPr="000F0573">
        <w:t>effect</w:t>
      </w:r>
      <w:r w:rsidRPr="000F0573">
        <w:t xml:space="preserve"> of the performance and calculate the weighted averages.</w:t>
      </w:r>
    </w:p>
    <w:p w14:paraId="150C8C97" w14:textId="77777777" w:rsidR="000F0573" w:rsidRPr="000F0573" w:rsidRDefault="000F0573" w:rsidP="000F0573">
      <w:pPr>
        <w:pStyle w:val="BodyText"/>
      </w:pPr>
    </w:p>
    <w:p w14:paraId="6DEFAAA4" w14:textId="760B805E" w:rsidR="000F0573" w:rsidRDefault="00997633" w:rsidP="009E3128">
      <w:pPr>
        <w:pStyle w:val="BodyText"/>
        <w:rPr>
          <w:b/>
          <w:bCs/>
        </w:rPr>
      </w:pPr>
      <w:r w:rsidRPr="00997633">
        <w:drawing>
          <wp:inline distT="0" distB="0" distL="0" distR="0" wp14:anchorId="6B7683CC" wp14:editId="55B378C0">
            <wp:extent cx="5943600" cy="454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4025"/>
                    </a:xfrm>
                    <a:prstGeom prst="rect">
                      <a:avLst/>
                    </a:prstGeom>
                    <a:noFill/>
                    <a:ln>
                      <a:noFill/>
                    </a:ln>
                  </pic:spPr>
                </pic:pic>
              </a:graphicData>
            </a:graphic>
          </wp:inline>
        </w:drawing>
      </w:r>
    </w:p>
    <w:p w14:paraId="530EBFE9" w14:textId="2596C7BB" w:rsidR="000F0573" w:rsidRDefault="000F0573" w:rsidP="000F0573">
      <w:pPr>
        <w:pStyle w:val="FirstParagraph"/>
      </w:pPr>
      <w:r>
        <w:t>When considering 10</w:t>
      </w:r>
      <w:r w:rsidR="00D05509">
        <w:t xml:space="preserve">- fold </w:t>
      </w:r>
      <w:r>
        <w:t xml:space="preserve">cross validation, we derived that decision tree has a higher recall when compared to </w:t>
      </w:r>
      <w:r w:rsidR="00D05509">
        <w:t>random Forest</w:t>
      </w:r>
      <w:r>
        <w:t xml:space="preserve"> model.</w:t>
      </w:r>
    </w:p>
    <w:p w14:paraId="21EF3DB0" w14:textId="77777777" w:rsidR="009E3128" w:rsidRPr="009E3128" w:rsidRDefault="009E3128" w:rsidP="009E3128">
      <w:pPr>
        <w:pStyle w:val="BodyText"/>
        <w:rPr>
          <w:b/>
          <w:bCs/>
        </w:rPr>
      </w:pPr>
    </w:p>
    <w:p w14:paraId="4190D4A2" w14:textId="77777777" w:rsidR="00824AE0" w:rsidRPr="00824AE0" w:rsidRDefault="00824AE0" w:rsidP="00824AE0">
      <w:pPr>
        <w:rPr>
          <w:rFonts w:cstheme="minorHAnsi"/>
          <w:b/>
          <w:bCs/>
          <w:i/>
          <w:iCs/>
        </w:rPr>
      </w:pPr>
    </w:p>
    <w:sectPr w:rsidR="00824AE0" w:rsidRPr="0082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15EC2"/>
    <w:multiLevelType w:val="hybridMultilevel"/>
    <w:tmpl w:val="ED4C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0765F"/>
    <w:multiLevelType w:val="hybridMultilevel"/>
    <w:tmpl w:val="E55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347837">
    <w:abstractNumId w:val="0"/>
  </w:num>
  <w:num w:numId="2" w16cid:durableId="329647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E0"/>
    <w:rsid w:val="000F0573"/>
    <w:rsid w:val="0041185C"/>
    <w:rsid w:val="006D54B1"/>
    <w:rsid w:val="0078778B"/>
    <w:rsid w:val="00824AE0"/>
    <w:rsid w:val="008824C3"/>
    <w:rsid w:val="0094666F"/>
    <w:rsid w:val="00997633"/>
    <w:rsid w:val="009E3128"/>
    <w:rsid w:val="00B72D11"/>
    <w:rsid w:val="00CC3A82"/>
    <w:rsid w:val="00D05509"/>
    <w:rsid w:val="00DE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A69D"/>
  <w15:chartTrackingRefBased/>
  <w15:docId w15:val="{1D73F585-8509-4D2D-9D16-3DB13DEF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E0"/>
    <w:rPr>
      <w:rFonts w:asciiTheme="majorHAnsi" w:eastAsiaTheme="majorEastAsia" w:hAnsiTheme="majorHAnsi" w:cstheme="majorBidi"/>
      <w:color w:val="2F5496" w:themeColor="accent1" w:themeShade="BF"/>
      <w:sz w:val="32"/>
      <w:szCs w:val="32"/>
    </w:rPr>
  </w:style>
  <w:style w:type="character" w:customStyle="1" w:styleId="CommentTok">
    <w:name w:val="CommentTok"/>
    <w:basedOn w:val="DefaultParagraphFont"/>
    <w:rsid w:val="00824AE0"/>
    <w:rPr>
      <w:rFonts w:ascii="Consolas" w:hAnsi="Consolas"/>
      <w:i/>
      <w:color w:val="8F5902"/>
      <w:sz w:val="22"/>
      <w:shd w:val="clear" w:color="auto" w:fill="F8F8F8"/>
    </w:rPr>
  </w:style>
  <w:style w:type="paragraph" w:styleId="ListParagraph">
    <w:name w:val="List Paragraph"/>
    <w:basedOn w:val="Normal"/>
    <w:uiPriority w:val="34"/>
    <w:qFormat/>
    <w:rsid w:val="00824AE0"/>
    <w:pPr>
      <w:ind w:left="720"/>
      <w:contextualSpacing/>
    </w:pPr>
  </w:style>
  <w:style w:type="paragraph" w:customStyle="1" w:styleId="FirstParagraph">
    <w:name w:val="First Paragraph"/>
    <w:basedOn w:val="BodyText"/>
    <w:next w:val="BodyText"/>
    <w:qFormat/>
    <w:rsid w:val="00824AE0"/>
    <w:pPr>
      <w:spacing w:before="180" w:after="180" w:line="240" w:lineRule="auto"/>
    </w:pPr>
    <w:rPr>
      <w:sz w:val="24"/>
      <w:szCs w:val="24"/>
    </w:rPr>
  </w:style>
  <w:style w:type="paragraph" w:styleId="BodyText">
    <w:name w:val="Body Text"/>
    <w:basedOn w:val="Normal"/>
    <w:link w:val="BodyTextChar"/>
    <w:uiPriority w:val="99"/>
    <w:unhideWhenUsed/>
    <w:rsid w:val="00824AE0"/>
    <w:pPr>
      <w:spacing w:after="120"/>
    </w:pPr>
  </w:style>
  <w:style w:type="character" w:customStyle="1" w:styleId="BodyTextChar">
    <w:name w:val="Body Text Char"/>
    <w:basedOn w:val="DefaultParagraphFont"/>
    <w:link w:val="BodyText"/>
    <w:uiPriority w:val="99"/>
    <w:rsid w:val="0082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F55441830F14DB5279C2A88DFAF06" ma:contentTypeVersion="13" ma:contentTypeDescription="Create a new document." ma:contentTypeScope="" ma:versionID="8e4ce3a695957744af3f694679c6b495">
  <xsd:schema xmlns:xsd="http://www.w3.org/2001/XMLSchema" xmlns:xs="http://www.w3.org/2001/XMLSchema" xmlns:p="http://schemas.microsoft.com/office/2006/metadata/properties" xmlns:ns3="6743d646-fa46-49d7-b04c-9cfc8517faaf" xmlns:ns4="07362a35-5629-44a1-a047-a24a389bb305" targetNamespace="http://schemas.microsoft.com/office/2006/metadata/properties" ma:root="true" ma:fieldsID="dca85c9e7b9ee37398673acc5769591f" ns3:_="" ns4:_="">
    <xsd:import namespace="6743d646-fa46-49d7-b04c-9cfc8517faaf"/>
    <xsd:import namespace="07362a35-5629-44a1-a047-a24a389bb3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3d646-fa46-49d7-b04c-9cfc8517faa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62a35-5629-44a1-a047-a24a389bb3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E27669-56F9-4FD8-A1D5-8F39C1D14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3d646-fa46-49d7-b04c-9cfc8517faaf"/>
    <ds:schemaRef ds:uri="07362a35-5629-44a1-a047-a24a389bb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39322-E5D6-4337-A696-97FE6A57B89C}">
  <ds:schemaRefs>
    <ds:schemaRef ds:uri="http://schemas.microsoft.com/sharepoint/v3/contenttype/forms"/>
  </ds:schemaRefs>
</ds:datastoreItem>
</file>

<file path=customXml/itemProps3.xml><?xml version="1.0" encoding="utf-8"?>
<ds:datastoreItem xmlns:ds="http://schemas.openxmlformats.org/officeDocument/2006/customXml" ds:itemID="{9B9E28A4-AC2B-4DD9-AD67-BAD64A773D2A}">
  <ds:schemaRefs>
    <ds:schemaRef ds:uri="http://purl.org/dc/dcmitype/"/>
    <ds:schemaRef ds:uri="6743d646-fa46-49d7-b04c-9cfc8517faaf"/>
    <ds:schemaRef ds:uri="http://schemas.openxmlformats.org/package/2006/metadata/core-properties"/>
    <ds:schemaRef ds:uri="http://purl.org/dc/elements/1.1/"/>
    <ds:schemaRef ds:uri="http://purl.org/dc/terms/"/>
    <ds:schemaRef ds:uri="http://www.w3.org/XML/1998/namespace"/>
    <ds:schemaRef ds:uri="http://schemas.microsoft.com/office/infopath/2007/PartnerControls"/>
    <ds:schemaRef ds:uri="http://schemas.microsoft.com/office/2006/documentManagement/types"/>
    <ds:schemaRef ds:uri="07362a35-5629-44a1-a047-a24a389bb30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Nandanuru, Preethi Reddy Nandanuru</dc:creator>
  <cp:keywords/>
  <dc:description/>
  <cp:lastModifiedBy>Nandanuru, Preethi Reddy Nandanuru</cp:lastModifiedBy>
  <cp:revision>2</cp:revision>
  <dcterms:created xsi:type="dcterms:W3CDTF">2023-06-05T20:02:00Z</dcterms:created>
  <dcterms:modified xsi:type="dcterms:W3CDTF">2023-06-05T20:02:00Z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0x010100579F55441830F14DB5279C2A88DFAF06</vt:lpwstr>
  </property>
</Properties>
</file>