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E17EA" w14:textId="69551CA6" w:rsidR="009A4EDA" w:rsidRPr="009A4EDA" w:rsidRDefault="009A4EDA">
      <w:pPr>
        <w:rPr>
          <w:b/>
          <w:bCs/>
          <w:noProof/>
          <w:sz w:val="28"/>
          <w:szCs w:val="28"/>
        </w:rPr>
      </w:pPr>
      <w:bookmarkStart w:id="0" w:name="_Hlk66738434"/>
      <w:bookmarkEnd w:id="0"/>
      <w:r w:rsidRPr="009A4EDA">
        <w:rPr>
          <w:b/>
          <w:bCs/>
          <w:noProof/>
          <w:sz w:val="28"/>
          <w:szCs w:val="28"/>
        </w:rPr>
        <w:t>Introduction:</w:t>
      </w:r>
    </w:p>
    <w:p w14:paraId="15DA971A" w14:textId="007BE71F" w:rsidR="009A4EDA" w:rsidRDefault="009A4EDA">
      <w:pPr>
        <w:rPr>
          <w:bCs/>
        </w:rPr>
      </w:pPr>
      <w:r>
        <w:rPr>
          <w:bCs/>
        </w:rPr>
        <w:t xml:space="preserve">In this Programming Assignment, I will create and test three different types of binary trees and test their runtimes. The three types of Binary Trees I will be testing are Binary Search Trees, AVL Trees, and Red-Black Trees. I tested these trees with inputs ranging from 10 to 100,000 to see which was the fastest. </w:t>
      </w:r>
    </w:p>
    <w:p w14:paraId="2C5E4889" w14:textId="3811730F" w:rsidR="009A4EDA" w:rsidRDefault="009A4EDA">
      <w:pPr>
        <w:rPr>
          <w:bCs/>
        </w:rPr>
      </w:pPr>
    </w:p>
    <w:p w14:paraId="65898AD4" w14:textId="77777777" w:rsidR="009A4EDA" w:rsidRDefault="009A4EDA" w:rsidP="009A4EDA">
      <w:pPr>
        <w:rPr>
          <w:bCs/>
        </w:rPr>
      </w:pPr>
      <w:r>
        <w:rPr>
          <w:b/>
          <w:sz w:val="28"/>
          <w:szCs w:val="28"/>
        </w:rPr>
        <w:t>Theoretical Analysis:</w:t>
      </w:r>
    </w:p>
    <w:p w14:paraId="689FD3CF" w14:textId="60B80940" w:rsidR="009A4EDA" w:rsidRPr="009A4EDA" w:rsidRDefault="009A4EDA" w:rsidP="009A4EDA">
      <w:pPr>
        <w:rPr>
          <w:bCs/>
        </w:rPr>
      </w:pPr>
      <w:r>
        <w:rPr>
          <w:bCs/>
        </w:rPr>
        <w:t xml:space="preserve">The </w:t>
      </w:r>
      <w:r>
        <w:rPr>
          <w:bCs/>
        </w:rPr>
        <w:t>Binary Search Tree should</w:t>
      </w:r>
      <w:r>
        <w:rPr>
          <w:bCs/>
        </w:rPr>
        <w:t xml:space="preserve"> run on O(n)</w:t>
      </w:r>
      <w:r>
        <w:rPr>
          <w:bCs/>
        </w:rPr>
        <w:t xml:space="preserve"> because that is the time complexity</w:t>
      </w:r>
      <w:r>
        <w:rPr>
          <w:bCs/>
        </w:rPr>
        <w:t>.</w:t>
      </w:r>
      <w:r>
        <w:rPr>
          <w:bCs/>
        </w:rPr>
        <w:t xml:space="preserve"> If we look at the resulting runtimes, we can see that they support our statement. On the other hand, </w:t>
      </w:r>
      <w:r w:rsidR="00CF3354">
        <w:rPr>
          <w:bCs/>
        </w:rPr>
        <w:t xml:space="preserve">theoretically, </w:t>
      </w:r>
      <w:r>
        <w:rPr>
          <w:bCs/>
        </w:rPr>
        <w:t>the Red-Black Tree and the AVL Tree both have a runtime of log</w:t>
      </w:r>
      <w:r>
        <w:rPr>
          <w:bCs/>
          <w:vertAlign w:val="subscript"/>
        </w:rPr>
        <w:t>2</w:t>
      </w:r>
      <w:r>
        <w:rPr>
          <w:bCs/>
        </w:rPr>
        <w:t xml:space="preserve">(n). This </w:t>
      </w:r>
      <w:r w:rsidR="007F14C4">
        <w:rPr>
          <w:bCs/>
        </w:rPr>
        <w:t>is not sh</w:t>
      </w:r>
      <w:r>
        <w:rPr>
          <w:bCs/>
        </w:rPr>
        <w:t xml:space="preserve">own by the data, as the runtimes increase a lot faster than the Binary Search Tree’s. </w:t>
      </w:r>
      <w:r w:rsidR="00213F04">
        <w:rPr>
          <w:bCs/>
        </w:rPr>
        <w:t>The reason AVL and Red-Black increase faster is because they are more organized, and the rotations make it take more time.</w:t>
      </w:r>
      <w:r w:rsidR="007F14C4">
        <w:rPr>
          <w:bCs/>
        </w:rPr>
        <w:t xml:space="preserve"> Log</w:t>
      </w:r>
      <w:r w:rsidR="007F14C4">
        <w:rPr>
          <w:bCs/>
          <w:vertAlign w:val="subscript"/>
        </w:rPr>
        <w:t>2</w:t>
      </w:r>
      <w:r w:rsidR="007F14C4">
        <w:rPr>
          <w:bCs/>
        </w:rPr>
        <w:t>(n) is lower, but the rotations also take a time of O(1), which increase the times higher than that of the Binary Search Tree.</w:t>
      </w:r>
      <w:r w:rsidR="00213F04">
        <w:rPr>
          <w:bCs/>
        </w:rPr>
        <w:t xml:space="preserve"> </w:t>
      </w:r>
      <w:proofErr w:type="gramStart"/>
      <w:r w:rsidR="001F1619">
        <w:rPr>
          <w:bCs/>
        </w:rPr>
        <w:t>Red-Black</w:t>
      </w:r>
      <w:proofErr w:type="gramEnd"/>
      <w:r w:rsidR="00213F04">
        <w:rPr>
          <w:bCs/>
        </w:rPr>
        <w:t xml:space="preserve"> also took slightly more time than the AVL Trees, mainly because the coloring adds operations </w:t>
      </w:r>
      <w:r w:rsidR="001F1619">
        <w:rPr>
          <w:bCs/>
        </w:rPr>
        <w:t>with a lower time complexity than</w:t>
      </w:r>
      <w:r w:rsidR="00213F04">
        <w:rPr>
          <w:bCs/>
        </w:rPr>
        <w:t xml:space="preserve"> log(n)</w:t>
      </w:r>
      <w:r w:rsidR="007F14C4">
        <w:rPr>
          <w:bCs/>
        </w:rPr>
        <w:t xml:space="preserve">, which increase the total runtime higher than the AVL Tree. Interestingly, when I inserted random numbers for the AVL and Red-Black Trees, the runtimes got closer to that of the Binary Search Tree. </w:t>
      </w:r>
    </w:p>
    <w:p w14:paraId="5DA81FFF" w14:textId="77777777" w:rsidR="00213F04" w:rsidRDefault="00213F04" w:rsidP="00213F04">
      <w:pPr>
        <w:rPr>
          <w:bCs/>
        </w:rPr>
      </w:pPr>
      <w:r>
        <w:rPr>
          <w:b/>
          <w:sz w:val="28"/>
          <w:szCs w:val="28"/>
        </w:rPr>
        <w:t>Experimental Setup:</w:t>
      </w:r>
    </w:p>
    <w:p w14:paraId="15E06B4E" w14:textId="1E7F40BE" w:rsidR="00213F04" w:rsidRDefault="00213F04" w:rsidP="00213F04">
      <w:pPr>
        <w:rPr>
          <w:bCs/>
        </w:rPr>
      </w:pPr>
      <w:r>
        <w:rPr>
          <w:bCs/>
        </w:rPr>
        <w:t xml:space="preserve">I am currently running this on a computer with 32GB RAM, however, Visual Studio only allocates 2 GB of processing memory for any given project. I am using Visual Studio 2019, which runs C++17 with experimental features of C++20. For my timing mechanism I used the high-resolution clock inbuilt function to accurately time how fast my program ran. </w:t>
      </w:r>
      <w:r w:rsidR="001F1619">
        <w:rPr>
          <w:bCs/>
        </w:rPr>
        <w:t xml:space="preserve">I only ran each tree for one trial, but ran them 3 times by inserting increasing, decreasing, and random values. </w:t>
      </w:r>
    </w:p>
    <w:p w14:paraId="7E6A68B0" w14:textId="0F47CF91" w:rsidR="00B74AEB" w:rsidRDefault="00B74AEB" w:rsidP="00B74AEB">
      <w:r>
        <w:rPr>
          <w:b/>
          <w:bCs/>
          <w:noProof/>
          <w:sz w:val="28"/>
          <w:szCs w:val="28"/>
        </w:rPr>
        <w:t>Experimental Results:</w:t>
      </w:r>
      <w:r w:rsidR="009A4EDA" w:rsidRPr="009A4E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CA20BA" wp14:editId="1D56338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9E70586-A26A-4F03-BF83-CB50305236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A4EDA">
        <w:rPr>
          <w:noProof/>
        </w:rPr>
        <w:lastRenderedPageBreak/>
        <w:drawing>
          <wp:inline distT="0" distB="0" distL="0" distR="0" wp14:anchorId="1C123D78" wp14:editId="54029CF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5C5FFB-1206-4E49-91B3-5421DBC879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A4EDA">
        <w:rPr>
          <w:noProof/>
        </w:rPr>
        <w:drawing>
          <wp:inline distT="0" distB="0" distL="0" distR="0" wp14:anchorId="0B894E2D" wp14:editId="034DA2EE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0CB7115-201D-47C6-9A02-954108F013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B74AEB">
        <w:t xml:space="preserve"> </w:t>
      </w:r>
    </w:p>
    <w:p w14:paraId="371C5409" w14:textId="77777777" w:rsidR="00B74AEB" w:rsidRDefault="00B74AEB" w:rsidP="00B74AEB"/>
    <w:p w14:paraId="3A3F93B0" w14:textId="5F06C7DA" w:rsidR="006E424F" w:rsidRDefault="00B74AEB">
      <w:r>
        <w:t>This is graphed on a log-log scale, increasing by a factor of ten on both the x and y axes. As clearly indicated by the data</w:t>
      </w:r>
      <w:r>
        <w:t>, Binary Search Trees have a faster runtime for all insertion techniques. However, the distance heavily slims when the numbers inserted</w:t>
      </w:r>
      <w:r w:rsidR="00DF02E6">
        <w:t xml:space="preserve"> are random because the height of the BST is lower, so the runtime is higher. I assume that if I use much higher numbers, eventually the Binary Search Tree will be much slower than the AVL or Red-Black Trees. </w:t>
      </w:r>
      <w:r w:rsidR="00CF3354">
        <w:t>Some of my implementation for Red-Black and AVL trees may also be incorrect or maybe my Binary Search Tree is bogged down by a mistake causing high runtimes.</w:t>
      </w:r>
    </w:p>
    <w:sectPr w:rsidR="006E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DA"/>
    <w:rsid w:val="001F1619"/>
    <w:rsid w:val="00213F04"/>
    <w:rsid w:val="006E424F"/>
    <w:rsid w:val="007F14C4"/>
    <w:rsid w:val="009A4EDA"/>
    <w:rsid w:val="00B74AEB"/>
    <w:rsid w:val="00CF3354"/>
    <w:rsid w:val="00D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9128"/>
  <w15:chartTrackingRefBased/>
  <w15:docId w15:val="{60C8E611-6E74-49B1-8D88-59269095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nw\Documents\A&amp;M%20Classes\Coding%20Classes\CSCE%20221\Programming%20Assignments\Programming%20Assignment%202\Fina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nw\Documents\A&amp;M%20Classes\Coding%20Classes\CSCE%20221\Programming%20Assignments\Programming%20Assignment%202\Final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nw\Documents\A&amp;M%20Classes\Coding%20Classes\CSCE%20221\Programming%20Assignments\Programming%20Assignment%202\Final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Binary Search Tree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Sheet1!$B$2:$B$7</c:f>
              <c:numCache>
                <c:formatCode>0.00E+00</c:formatCode>
                <c:ptCount val="6"/>
                <c:pt idx="0">
                  <c:v>6.1999999999999999E-6</c:v>
                </c:pt>
                <c:pt idx="1">
                  <c:v>3.1300000000000002E-5</c:v>
                </c:pt>
                <c:pt idx="2" formatCode="General">
                  <c:v>8.0679999999999999E-4</c:v>
                </c:pt>
                <c:pt idx="3" formatCode="General">
                  <c:v>2.0360999999999999E-3</c:v>
                </c:pt>
                <c:pt idx="4" formatCode="General">
                  <c:v>1.8147099999999999E-2</c:v>
                </c:pt>
                <c:pt idx="5" formatCode="General">
                  <c:v>0.18754699999999999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25-4CBA-8E25-52989373CCE8}"/>
            </c:ext>
          </c:extLst>
        </c:ser>
        <c:ser>
          <c:idx val="1"/>
          <c:order val="1"/>
          <c:tx>
            <c:v>AVL Tree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Sheet1!$G$2:$G$7</c:f>
              <c:numCache>
                <c:formatCode>0.00E+00</c:formatCode>
                <c:ptCount val="6"/>
                <c:pt idx="0">
                  <c:v>5.8400000000000003E-5</c:v>
                </c:pt>
                <c:pt idx="1">
                  <c:v>2.064E-4</c:v>
                </c:pt>
                <c:pt idx="2" formatCode="General">
                  <c:v>1.7834000000000001E-3</c:v>
                </c:pt>
                <c:pt idx="3" formatCode="General">
                  <c:v>2.2386300000000001E-2</c:v>
                </c:pt>
                <c:pt idx="4" formatCode="General">
                  <c:v>0.27716099999999999</c:v>
                </c:pt>
                <c:pt idx="5" formatCode="General">
                  <c:v>3.2318099999999998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25-4CBA-8E25-52989373CCE8}"/>
            </c:ext>
          </c:extLst>
        </c:ser>
        <c:ser>
          <c:idx val="2"/>
          <c:order val="2"/>
          <c:tx>
            <c:v>Red Black Tree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Sheet1!$L$2:$L$7</c:f>
              <c:numCache>
                <c:formatCode>0.00E+00</c:formatCode>
                <c:ptCount val="6"/>
                <c:pt idx="0">
                  <c:v>6.19E-5</c:v>
                </c:pt>
                <c:pt idx="1">
                  <c:v>4.0620000000000001E-4</c:v>
                </c:pt>
                <c:pt idx="2" formatCode="General">
                  <c:v>2.1822E-3</c:v>
                </c:pt>
                <c:pt idx="3" formatCode="General">
                  <c:v>2.8365999999999999E-2</c:v>
                </c:pt>
                <c:pt idx="4" formatCode="General">
                  <c:v>0.31891999999999998</c:v>
                </c:pt>
                <c:pt idx="5" formatCode="General">
                  <c:v>3.4220100000000002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25-4CBA-8E25-52989373CC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924511"/>
        <c:axId val="899934495"/>
      </c:scatterChart>
      <c:valAx>
        <c:axId val="899924511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934495"/>
        <c:crosses val="autoZero"/>
        <c:crossBetween val="midCat"/>
      </c:valAx>
      <c:valAx>
        <c:axId val="89993449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9245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Decreasing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Binary Search Tree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Sheet1!$C$2:$C$7</c:f>
              <c:numCache>
                <c:formatCode>0.00E+00</c:formatCode>
                <c:ptCount val="6"/>
                <c:pt idx="0">
                  <c:v>6.9E-6</c:v>
                </c:pt>
                <c:pt idx="1">
                  <c:v>3.0899999999999999E-5</c:v>
                </c:pt>
                <c:pt idx="2" formatCode="General">
                  <c:v>9.1779999999999997E-4</c:v>
                </c:pt>
                <c:pt idx="3" formatCode="General">
                  <c:v>2.0707E-3</c:v>
                </c:pt>
                <c:pt idx="4" formatCode="General">
                  <c:v>2.1313200000000001E-2</c:v>
                </c:pt>
                <c:pt idx="5" formatCode="General">
                  <c:v>0.18539700000000001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84-41C1-9E09-59B194C3B849}"/>
            </c:ext>
          </c:extLst>
        </c:ser>
        <c:ser>
          <c:idx val="1"/>
          <c:order val="1"/>
          <c:tx>
            <c:v>AVL Tree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Sheet1!$F$2:$F$7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Sheet1!$H$2:$H$7</c:f>
              <c:numCache>
                <c:formatCode>0.00E+00</c:formatCode>
                <c:ptCount val="6"/>
                <c:pt idx="0">
                  <c:v>2.16E-5</c:v>
                </c:pt>
                <c:pt idx="1">
                  <c:v>1.284E-4</c:v>
                </c:pt>
                <c:pt idx="2" formatCode="General">
                  <c:v>1.6134000000000001E-3</c:v>
                </c:pt>
                <c:pt idx="3" formatCode="General">
                  <c:v>2.4100400000000001E-2</c:v>
                </c:pt>
                <c:pt idx="4" formatCode="General">
                  <c:v>0.28020600000000001</c:v>
                </c:pt>
                <c:pt idx="5" formatCode="General">
                  <c:v>3.2104900000000001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84-41C1-9E09-59B194C3B849}"/>
            </c:ext>
          </c:extLst>
        </c:ser>
        <c:ser>
          <c:idx val="2"/>
          <c:order val="2"/>
          <c:tx>
            <c:v>Red Black Tree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Sheet1!$K$2:$K$7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Sheet1!$M$2:$M$7</c:f>
              <c:numCache>
                <c:formatCode>0.00E+00</c:formatCode>
                <c:ptCount val="6"/>
                <c:pt idx="0">
                  <c:v>7.2100000000000004E-5</c:v>
                </c:pt>
                <c:pt idx="1">
                  <c:v>5.3120000000000001E-4</c:v>
                </c:pt>
                <c:pt idx="2" formatCode="General">
                  <c:v>2.2215999999999998E-3</c:v>
                </c:pt>
                <c:pt idx="3" formatCode="General">
                  <c:v>2.9156000000000001E-2</c:v>
                </c:pt>
                <c:pt idx="4" formatCode="General">
                  <c:v>0.32949000000000001</c:v>
                </c:pt>
                <c:pt idx="5" formatCode="General">
                  <c:v>3.45926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084-41C1-9E09-59B194C3B8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427328"/>
        <c:axId val="56425664"/>
      </c:scatterChart>
      <c:valAx>
        <c:axId val="5642732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25664"/>
        <c:crosses val="autoZero"/>
        <c:crossBetween val="midCat"/>
      </c:valAx>
      <c:valAx>
        <c:axId val="564256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27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Binary Search Tree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Sheet1!$D$2:$D$7</c:f>
              <c:numCache>
                <c:formatCode>0.00E+00</c:formatCode>
                <c:ptCount val="6"/>
                <c:pt idx="0">
                  <c:v>8.4999999999999999E-6</c:v>
                </c:pt>
                <c:pt idx="1">
                  <c:v>9.4500000000000007E-5</c:v>
                </c:pt>
                <c:pt idx="2" formatCode="General">
                  <c:v>1.3454000000000001E-3</c:v>
                </c:pt>
                <c:pt idx="3" formatCode="General">
                  <c:v>1.18884E-2</c:v>
                </c:pt>
                <c:pt idx="4" formatCode="General">
                  <c:v>0.107687</c:v>
                </c:pt>
                <c:pt idx="5" formatCode="General">
                  <c:v>0.88480300000000001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95-4956-BB5E-01707E140D29}"/>
            </c:ext>
          </c:extLst>
        </c:ser>
        <c:ser>
          <c:idx val="1"/>
          <c:order val="1"/>
          <c:tx>
            <c:v>AVL Tree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Sheet1!$F$2:$F$7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Sheet1!$I$2:$I$7</c:f>
              <c:numCache>
                <c:formatCode>0.00E+00</c:formatCode>
                <c:ptCount val="6"/>
                <c:pt idx="0">
                  <c:v>2.0699999999999998E-5</c:v>
                </c:pt>
                <c:pt idx="1">
                  <c:v>2.7260000000000001E-4</c:v>
                </c:pt>
                <c:pt idx="2" formatCode="General">
                  <c:v>1.6651000000000001E-3</c:v>
                </c:pt>
                <c:pt idx="3" formatCode="General">
                  <c:v>2.7377499999999999E-2</c:v>
                </c:pt>
                <c:pt idx="4" formatCode="General">
                  <c:v>0.27323199999999997</c:v>
                </c:pt>
                <c:pt idx="5" formatCode="General">
                  <c:v>2.4991099999999999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95-4956-BB5E-01707E140D29}"/>
            </c:ext>
          </c:extLst>
        </c:ser>
        <c:ser>
          <c:idx val="2"/>
          <c:order val="2"/>
          <c:tx>
            <c:v>Red Black Tree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Sheet1!$K$2:$K$7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Sheet1!$N$2:$N$7</c:f>
              <c:numCache>
                <c:formatCode>0.00E+00</c:formatCode>
                <c:ptCount val="6"/>
                <c:pt idx="0">
                  <c:v>5.24E-5</c:v>
                </c:pt>
                <c:pt idx="1">
                  <c:v>3.2140000000000001E-4</c:v>
                </c:pt>
                <c:pt idx="2" formatCode="General">
                  <c:v>2.0845999999999998E-3</c:v>
                </c:pt>
                <c:pt idx="3" formatCode="General">
                  <c:v>2.9366E-2</c:v>
                </c:pt>
                <c:pt idx="4" formatCode="General">
                  <c:v>0.28915999999999997</c:v>
                </c:pt>
                <c:pt idx="5" formatCode="General">
                  <c:v>2.8153299999999999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295-4956-BB5E-01707E140D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9397968"/>
        <c:axId val="1979398384"/>
      </c:scatterChart>
      <c:valAx>
        <c:axId val="197939796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9398384"/>
        <c:crosses val="autoZero"/>
        <c:crossBetween val="midCat"/>
      </c:valAx>
      <c:valAx>
        <c:axId val="19793983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9397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Barnwal, Pri</dc:creator>
  <cp:keywords/>
  <dc:description/>
  <cp:lastModifiedBy>Barnwal, Pri</cp:lastModifiedBy>
  <cp:revision>1</cp:revision>
  <dcterms:created xsi:type="dcterms:W3CDTF">2021-03-16T02:23:00Z</dcterms:created>
  <dcterms:modified xsi:type="dcterms:W3CDTF">2021-03-16T03:37:00Z</dcterms:modified>
</cp:coreProperties>
</file>