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EE81" w14:textId="2DF5FBC4" w:rsidR="00C97C63" w:rsidRDefault="00144266" w:rsidP="00144266">
      <w:pPr>
        <w:spacing w:after="20"/>
        <w:jc w:val="center"/>
        <w:rPr>
          <w:rFonts w:ascii="Times New Roman" w:hAnsi="Times New Roman" w:cs="Times New Roman"/>
          <w:b/>
          <w:bCs/>
          <w:color w:val="7E8C8C"/>
          <w:spacing w:val="40"/>
          <w:sz w:val="52"/>
          <w:szCs w:val="52"/>
        </w:rPr>
      </w:pPr>
      <w:r w:rsidRPr="00144266">
        <w:rPr>
          <w:rFonts w:ascii="Times New Roman" w:hAnsi="Times New Roman" w:cs="Times New Roman"/>
          <w:b/>
          <w:bCs/>
          <w:color w:val="7E8C8C"/>
          <w:spacing w:val="40"/>
          <w:sz w:val="52"/>
          <w:szCs w:val="52"/>
        </w:rPr>
        <w:t>Blink</w:t>
      </w:r>
      <w:r>
        <w:rPr>
          <w:rFonts w:ascii="Times New Roman" w:hAnsi="Times New Roman" w:cs="Times New Roman"/>
          <w:b/>
          <w:bCs/>
          <w:color w:val="7E8C8C"/>
          <w:spacing w:val="40"/>
          <w:sz w:val="52"/>
          <w:szCs w:val="52"/>
        </w:rPr>
        <w:t xml:space="preserve"> </w:t>
      </w:r>
      <w:r w:rsidRPr="00144266">
        <w:rPr>
          <w:rFonts w:ascii="Times New Roman" w:hAnsi="Times New Roman" w:cs="Times New Roman"/>
          <w:b/>
          <w:bCs/>
          <w:color w:val="7E8C8C"/>
          <w:spacing w:val="40"/>
          <w:sz w:val="52"/>
          <w:szCs w:val="52"/>
        </w:rPr>
        <w:t>Bridge</w:t>
      </w:r>
    </w:p>
    <w:p w14:paraId="33EA588E" w14:textId="77777777" w:rsidR="00144266" w:rsidRDefault="00144266" w:rsidP="00144266">
      <w:pPr>
        <w:spacing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542BB78E" w14:textId="77777777" w:rsidR="00144266" w:rsidRPr="00144266" w:rsidRDefault="00144266" w:rsidP="00144266">
      <w:pPr>
        <w:spacing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0B717CD8" w14:textId="77777777" w:rsidR="00C97C63" w:rsidRDefault="00732F7A">
      <w:pPr>
        <w:pStyle w:val="Heading1"/>
        <w:keepNext/>
        <w:pBdr>
          <w:left w:val="single" w:sz="24" w:space="8" w:color="BF382A"/>
        </w:pBdr>
        <w:spacing w:before="200" w:after="90"/>
      </w:pPr>
      <w:r>
        <w:t>1. Title of the Project / Product</w:t>
      </w:r>
    </w:p>
    <w:p w14:paraId="1BCF23DE" w14:textId="77777777" w:rsidR="00C97C63" w:rsidRDefault="00732F7A" w:rsidP="00144266">
      <w:pPr>
        <w:rPr>
          <w:rStyle w:val="SubtleReference"/>
        </w:rPr>
      </w:pPr>
      <w:r>
        <w:rPr>
          <w:b/>
          <w:bCs/>
          <w:color w:val="2B3D4F"/>
          <w:sz w:val="24"/>
          <w:szCs w:val="24"/>
        </w:rPr>
        <w:t xml:space="preserve">  </w:t>
      </w:r>
      <w:proofErr w:type="spellStart"/>
      <w:r w:rsidRPr="00144266">
        <w:rPr>
          <w:rStyle w:val="SubtleReference"/>
        </w:rPr>
        <w:t>BlinkBridge</w:t>
      </w:r>
      <w:proofErr w:type="spellEnd"/>
      <w:r w:rsidRPr="00144266">
        <w:rPr>
          <w:rStyle w:val="SubtleReference"/>
        </w:rPr>
        <w:t>: A Low-Cost, Multimodal EOG Assistive Interface</w:t>
      </w:r>
    </w:p>
    <w:p w14:paraId="1FE418E8" w14:textId="77777777" w:rsidR="00144266" w:rsidRPr="00144266" w:rsidRDefault="00144266" w:rsidP="00144266">
      <w:pPr>
        <w:rPr>
          <w:rStyle w:val="SubtleReference"/>
        </w:rPr>
      </w:pPr>
    </w:p>
    <w:p w14:paraId="749FB45E" w14:textId="77777777" w:rsidR="00C97C63" w:rsidRDefault="00732F7A">
      <w:pPr>
        <w:pStyle w:val="Heading1"/>
        <w:keepNext/>
        <w:pBdr>
          <w:left w:val="single" w:sz="24" w:space="8" w:color="BF382A"/>
        </w:pBdr>
        <w:spacing w:before="200" w:after="90"/>
      </w:pPr>
      <w:r>
        <w:t>2. Problem Statement</w:t>
      </w:r>
    </w:p>
    <w:p w14:paraId="2DD7673F" w14:textId="77777777" w:rsidR="00C97C63" w:rsidRDefault="00732F7A" w:rsidP="00144266">
      <w:pPr>
        <w:pStyle w:val="Subtitle"/>
      </w:pPr>
      <w:r w:rsidRPr="00144266">
        <w:t>“Individuals with severe motor disabilities and paralysis lack affordable, reliable and accessible assistive technologies to independently communicate, control their physical environment, and immediately alert caregivers.”</w:t>
      </w:r>
    </w:p>
    <w:p w14:paraId="5F23142C" w14:textId="77777777" w:rsidR="00144266" w:rsidRPr="00144266" w:rsidRDefault="00144266" w:rsidP="00144266"/>
    <w:p w14:paraId="3BA0A159" w14:textId="77777777" w:rsidR="00C97C63" w:rsidRDefault="00732F7A">
      <w:pPr>
        <w:pStyle w:val="Heading1"/>
        <w:keepNext/>
        <w:pBdr>
          <w:left w:val="single" w:sz="24" w:space="8" w:color="BF382A"/>
        </w:pBdr>
        <w:spacing w:before="200" w:after="90"/>
      </w:pPr>
      <w:r>
        <w:t>3. Solution Proposed</w:t>
      </w:r>
    </w:p>
    <w:p w14:paraId="1C5A956C" w14:textId="5B4AEF0D" w:rsidR="00C97C63" w:rsidRDefault="00732F7A">
      <w:pPr>
        <w:spacing w:after="90" w:line="264" w:lineRule="auto"/>
      </w:pPr>
      <w:proofErr w:type="spellStart"/>
      <w:r>
        <w:t>BlinkBridge</w:t>
      </w:r>
      <w:proofErr w:type="spellEnd"/>
      <w:r>
        <w:t xml:space="preserve"> is a wearable, low-cost dry-electrode headband that uses a </w:t>
      </w:r>
      <w:proofErr w:type="spellStart"/>
      <w:r>
        <w:t>BioAmp</w:t>
      </w:r>
      <w:proofErr w:type="spellEnd"/>
      <w:r>
        <w:t xml:space="preserve"> EXG Pill and an ESP32 microcontroller to detect intentional electrooculography (EOG) blink patterns. Eye movements and blinks shift the voltage around the eyes by a few microvolts. The headband picks this up, and the ESP32 turns it into commands for communication, room control and emergency alerts.</w:t>
      </w:r>
    </w:p>
    <w:p w14:paraId="5A230BA7" w14:textId="104F91AB" w:rsidR="00C97C63" w:rsidRDefault="003E50C6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C6674D9" wp14:editId="419D7778">
            <wp:extent cx="6096000" cy="2333625"/>
            <wp:effectExtent l="0" t="0" r="0" b="9525"/>
            <wp:docPr id="1064898445" name="fig1_3d.png" descr="fig1_3d.png" title="fig1_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_3d.png" descr="fig1_3d.png" title="fig1_3d.png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E115" w14:textId="49E6068F" w:rsidR="00C97C63" w:rsidRDefault="00732F7A">
      <w:pPr>
        <w:spacing w:after="130"/>
        <w:jc w:val="center"/>
        <w:rPr>
          <w:color w:val="7E8C8C"/>
          <w:sz w:val="16"/>
          <w:szCs w:val="16"/>
        </w:rPr>
      </w:pPr>
      <w:r>
        <w:rPr>
          <w:b/>
          <w:bCs/>
          <w:color w:val="7E8C8C"/>
          <w:sz w:val="16"/>
          <w:szCs w:val="16"/>
        </w:rPr>
        <w:t>Figure 1</w:t>
      </w:r>
      <w:r w:rsidR="00144266">
        <w:rPr>
          <w:b/>
          <w:bCs/>
          <w:color w:val="7E8C8C"/>
          <w:sz w:val="16"/>
          <w:szCs w:val="16"/>
        </w:rPr>
        <w:t xml:space="preserve">: </w:t>
      </w:r>
      <w:proofErr w:type="spellStart"/>
      <w:r>
        <w:rPr>
          <w:b/>
          <w:bCs/>
          <w:color w:val="7E8C8C"/>
          <w:sz w:val="16"/>
          <w:szCs w:val="16"/>
        </w:rPr>
        <w:t>BlinkBridge</w:t>
      </w:r>
      <w:proofErr w:type="spellEnd"/>
      <w:r>
        <w:rPr>
          <w:b/>
          <w:bCs/>
          <w:color w:val="7E8C8C"/>
          <w:sz w:val="16"/>
          <w:szCs w:val="16"/>
        </w:rPr>
        <w:t xml:space="preserve">: </w:t>
      </w:r>
      <w:r>
        <w:rPr>
          <w:color w:val="7E8C8C"/>
          <w:sz w:val="16"/>
          <w:szCs w:val="16"/>
        </w:rPr>
        <w:t xml:space="preserve">1 headband, 2 hub box, 3 tablet dashboard, 4 outputs. </w:t>
      </w:r>
    </w:p>
    <w:p w14:paraId="1F9A8B27" w14:textId="77777777" w:rsidR="00144266" w:rsidRDefault="00144266">
      <w:pPr>
        <w:spacing w:after="130"/>
        <w:jc w:val="center"/>
        <w:rPr>
          <w:color w:val="7E8C8C"/>
          <w:sz w:val="16"/>
          <w:szCs w:val="16"/>
        </w:rPr>
      </w:pPr>
    </w:p>
    <w:p w14:paraId="5C523556" w14:textId="77777777" w:rsidR="00144266" w:rsidRDefault="00144266">
      <w:pPr>
        <w:spacing w:after="130"/>
        <w:jc w:val="center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206"/>
      </w:tblGrid>
      <w:tr w:rsidR="00C97C63" w14:paraId="6DC1BD65" w14:textId="77777777">
        <w:trPr>
          <w:tblHeader/>
        </w:trPr>
        <w:tc>
          <w:tcPr>
            <w:tcW w:w="2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4495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1AD2E" w14:textId="3CE54C24" w:rsidR="00C97C63" w:rsidRDefault="00732F7A"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820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4495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DB3A5" w14:textId="4E5DB59F" w:rsidR="00C97C63" w:rsidRDefault="00732F7A">
            <w:r>
              <w:rPr>
                <w:b/>
                <w:bCs/>
                <w:color w:val="FFFFFF"/>
              </w:rPr>
              <w:t>Components</w:t>
            </w:r>
          </w:p>
        </w:tc>
      </w:tr>
      <w:tr w:rsidR="00C97C63" w14:paraId="22723F30" w14:textId="77777777">
        <w:trPr>
          <w:cantSplit/>
        </w:trPr>
        <w:tc>
          <w:tcPr>
            <w:tcW w:w="2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BC094" w14:textId="77777777" w:rsidR="00C97C63" w:rsidRDefault="00732F7A">
            <w:r>
              <w:rPr>
                <w:b/>
                <w:bCs/>
                <w:color w:val="2B3D4F"/>
              </w:rPr>
              <w:t>Sensing</w:t>
            </w:r>
          </w:p>
        </w:tc>
        <w:tc>
          <w:tcPr>
            <w:tcW w:w="820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7D564" w14:textId="77777777" w:rsidR="00C97C63" w:rsidRDefault="00732F7A">
            <w:r>
              <w:t xml:space="preserve">Dry snap-button electrodes on an elastic band, read by a </w:t>
            </w:r>
            <w:proofErr w:type="spellStart"/>
            <w:r>
              <w:t>BioAmp</w:t>
            </w:r>
            <w:proofErr w:type="spellEnd"/>
            <w:r>
              <w:t xml:space="preserve"> EXG Pill </w:t>
            </w:r>
            <w:proofErr w:type="spellStart"/>
            <w:r>
              <w:t>analog</w:t>
            </w:r>
            <w:proofErr w:type="spellEnd"/>
            <w:r>
              <w:t xml:space="preserve"> front end.</w:t>
            </w:r>
          </w:p>
        </w:tc>
      </w:tr>
      <w:tr w:rsidR="00C97C63" w14:paraId="1AD86D23" w14:textId="77777777">
        <w:trPr>
          <w:cantSplit/>
        </w:trPr>
        <w:tc>
          <w:tcPr>
            <w:tcW w:w="2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ED075" w14:textId="77777777" w:rsidR="00C97C63" w:rsidRDefault="00732F7A">
            <w:r>
              <w:rPr>
                <w:b/>
                <w:bCs/>
                <w:color w:val="2B3D4F"/>
              </w:rPr>
              <w:t>Signal Processing</w:t>
            </w:r>
          </w:p>
        </w:tc>
        <w:tc>
          <w:tcPr>
            <w:tcW w:w="820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FDEF0" w14:textId="77777777" w:rsidR="00C97C63" w:rsidRDefault="00732F7A">
            <w:r>
              <w:t>C++ Exponential Moving Average (EMA) filtering turns raw microvolt spikes into four inputs: single blink, double blink, triple blink and long hold.</w:t>
            </w:r>
          </w:p>
        </w:tc>
      </w:tr>
      <w:tr w:rsidR="00C97C63" w14:paraId="34D0AC0C" w14:textId="77777777">
        <w:trPr>
          <w:cantSplit/>
        </w:trPr>
        <w:tc>
          <w:tcPr>
            <w:tcW w:w="2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FAA48" w14:textId="77777777" w:rsidR="00C97C63" w:rsidRDefault="00732F7A">
            <w:r>
              <w:rPr>
                <w:b/>
                <w:bCs/>
                <w:color w:val="2B3D4F"/>
              </w:rPr>
              <w:t>Interface</w:t>
            </w:r>
          </w:p>
        </w:tc>
        <w:tc>
          <w:tcPr>
            <w:tcW w:w="820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492CD" w14:textId="77777777" w:rsidR="00C97C63" w:rsidRDefault="00732F7A">
            <w:r>
              <w:t xml:space="preserve">The ESP32 hosts a local </w:t>
            </w:r>
            <w:proofErr w:type="spellStart"/>
            <w:r>
              <w:t>async</w:t>
            </w:r>
            <w:proofErr w:type="spellEnd"/>
            <w:r>
              <w:t xml:space="preserve"> web server with </w:t>
            </w:r>
            <w:proofErr w:type="spellStart"/>
            <w:r>
              <w:t>WebSockets</w:t>
            </w:r>
            <w:proofErr w:type="spellEnd"/>
            <w:r>
              <w:t xml:space="preserve"> and drives a step-scanning AAC dashboard on a tablet. The browser reads the typed text aloud.</w:t>
            </w:r>
          </w:p>
        </w:tc>
      </w:tr>
      <w:tr w:rsidR="00C97C63" w14:paraId="22E893BF" w14:textId="77777777">
        <w:trPr>
          <w:cantSplit/>
        </w:trPr>
        <w:tc>
          <w:tcPr>
            <w:tcW w:w="2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51F93" w14:textId="77777777" w:rsidR="00C97C63" w:rsidRDefault="00732F7A">
            <w:r>
              <w:rPr>
                <w:b/>
                <w:bCs/>
                <w:color w:val="2B3D4F"/>
              </w:rPr>
              <w:t>Environment Control</w:t>
            </w:r>
          </w:p>
        </w:tc>
        <w:tc>
          <w:tcPr>
            <w:tcW w:w="820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934B9" w14:textId="77777777" w:rsidR="00C97C63" w:rsidRDefault="00732F7A">
            <w:r>
              <w:t>MOSFETs switch DC loads and a relay module switches mains appliances (lamp, heater, fan). Servo motors actuate door latches or medication dispensers.</w:t>
            </w:r>
          </w:p>
        </w:tc>
      </w:tr>
      <w:tr w:rsidR="00C97C63" w14:paraId="3FC8EC7F" w14:textId="77777777">
        <w:trPr>
          <w:cantSplit/>
        </w:trPr>
        <w:tc>
          <w:tcPr>
            <w:tcW w:w="2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8C780" w14:textId="77777777" w:rsidR="00C97C63" w:rsidRDefault="00732F7A">
            <w:r>
              <w:rPr>
                <w:b/>
                <w:bCs/>
                <w:color w:val="2B3D4F"/>
              </w:rPr>
              <w:t>Emergency Alert</w:t>
            </w:r>
          </w:p>
        </w:tc>
        <w:tc>
          <w:tcPr>
            <w:tcW w:w="820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A4D6B" w14:textId="77777777" w:rsidR="00C97C63" w:rsidRDefault="00732F7A">
            <w:r>
              <w:t xml:space="preserve">A 3-second hold sounds a local piezo buzzer. When a </w:t>
            </w:r>
            <w:proofErr w:type="spellStart"/>
            <w:r>
              <w:t>WiFi</w:t>
            </w:r>
            <w:proofErr w:type="spellEnd"/>
            <w:r>
              <w:t xml:space="preserve"> network is in range, it also sends a phone alert to caregivers (Telegram or WhatsApp </w:t>
            </w:r>
            <w:proofErr w:type="spellStart"/>
            <w:r>
              <w:t>webhook</w:t>
            </w:r>
            <w:proofErr w:type="spellEnd"/>
            <w:r>
              <w:t>).</w:t>
            </w:r>
          </w:p>
        </w:tc>
      </w:tr>
    </w:tbl>
    <w:p w14:paraId="1A2589D3" w14:textId="77777777" w:rsidR="00C97C63" w:rsidRDefault="00C97C63">
      <w:pPr>
        <w:spacing w:after="40"/>
      </w:pPr>
    </w:p>
    <w:p w14:paraId="7F6BEE8E" w14:textId="77777777" w:rsidR="00144266" w:rsidRDefault="00144266">
      <w:pPr>
        <w:spacing w:after="40"/>
      </w:pPr>
    </w:p>
    <w:p w14:paraId="58215133" w14:textId="77777777" w:rsidR="00144266" w:rsidRDefault="00144266">
      <w:pPr>
        <w:spacing w:after="40"/>
      </w:pPr>
    </w:p>
    <w:p w14:paraId="3838CFAC" w14:textId="77777777" w:rsidR="00144266" w:rsidRDefault="00144266">
      <w:pPr>
        <w:spacing w:after="40"/>
      </w:pPr>
    </w:p>
    <w:p w14:paraId="38ED58BB" w14:textId="77777777" w:rsidR="00144266" w:rsidRDefault="00144266">
      <w:pPr>
        <w:spacing w:after="40"/>
      </w:pPr>
    </w:p>
    <w:p w14:paraId="6DE6199F" w14:textId="77777777" w:rsidR="00144266" w:rsidRDefault="00144266">
      <w:pPr>
        <w:spacing w:after="90" w:line="264" w:lineRule="auto"/>
        <w:rPr>
          <w:b/>
          <w:bCs/>
          <w:color w:val="2B3D4F"/>
        </w:rPr>
      </w:pPr>
    </w:p>
    <w:p w14:paraId="3F4845F5" w14:textId="77777777" w:rsidR="00144266" w:rsidRDefault="00144266">
      <w:pPr>
        <w:spacing w:after="90" w:line="264" w:lineRule="auto"/>
        <w:rPr>
          <w:b/>
          <w:bCs/>
          <w:color w:val="2B3D4F"/>
        </w:rPr>
      </w:pPr>
    </w:p>
    <w:p w14:paraId="2D251448" w14:textId="2F71E418" w:rsidR="00C97C63" w:rsidRDefault="00732F7A">
      <w:pPr>
        <w:spacing w:after="90" w:line="264" w:lineRule="auto"/>
      </w:pPr>
      <w:r>
        <w:rPr>
          <w:b/>
          <w:bCs/>
          <w:color w:val="2B3D4F"/>
        </w:rPr>
        <w:lastRenderedPageBreak/>
        <w:t xml:space="preserve">Blink language. </w:t>
      </w:r>
      <w:r>
        <w:t>Four gestures cover everything the user needs. A single blink navigates, a double blink selects, a triple blink cancels, and holding the eyes shut for 3 seconds or more triggers the emergency override. The same four gestures work in every mode, so the user only learns one set of controls.</w:t>
      </w:r>
    </w:p>
    <w:p w14:paraId="0287E394" w14:textId="77777777" w:rsidR="00C97C63" w:rsidRDefault="00732F7A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8A933A7" wp14:editId="59A3377A">
            <wp:extent cx="6096000" cy="1905000"/>
            <wp:effectExtent l="0" t="0" r="0" b="0"/>
            <wp:docPr id="36828391" name="fig2_gestures.png" descr="fig2_gestures.png" title="fig2_ges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5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25AF1" w14:textId="19C26BBA" w:rsidR="00C97C63" w:rsidRDefault="00732F7A">
      <w:pPr>
        <w:spacing w:after="130"/>
        <w:jc w:val="center"/>
        <w:rPr>
          <w:b/>
          <w:bCs/>
          <w:color w:val="7E8C8C"/>
          <w:sz w:val="16"/>
          <w:szCs w:val="16"/>
        </w:rPr>
      </w:pPr>
      <w:r>
        <w:rPr>
          <w:b/>
          <w:bCs/>
          <w:color w:val="7E8C8C"/>
          <w:sz w:val="16"/>
          <w:szCs w:val="16"/>
        </w:rPr>
        <w:t>Figure 2</w:t>
      </w:r>
      <w:r w:rsidR="00144266">
        <w:rPr>
          <w:b/>
          <w:bCs/>
          <w:color w:val="7E8C8C"/>
          <w:sz w:val="16"/>
          <w:szCs w:val="16"/>
        </w:rPr>
        <w:t xml:space="preserve">: </w:t>
      </w:r>
      <w:r>
        <w:rPr>
          <w:b/>
          <w:bCs/>
          <w:color w:val="7E8C8C"/>
          <w:sz w:val="16"/>
          <w:szCs w:val="16"/>
        </w:rPr>
        <w:t>Gesture map: each blink pattern and the interface role it performs.</w:t>
      </w:r>
    </w:p>
    <w:p w14:paraId="5F293706" w14:textId="77777777" w:rsidR="00144266" w:rsidRDefault="00144266">
      <w:pPr>
        <w:spacing w:after="130"/>
        <w:jc w:val="center"/>
        <w:rPr>
          <w:b/>
          <w:bCs/>
          <w:color w:val="7E8C8C"/>
          <w:sz w:val="16"/>
          <w:szCs w:val="16"/>
        </w:rPr>
      </w:pPr>
    </w:p>
    <w:p w14:paraId="2B12B77E" w14:textId="77777777" w:rsidR="00144266" w:rsidRDefault="00144266">
      <w:pPr>
        <w:spacing w:after="130"/>
        <w:jc w:val="center"/>
      </w:pPr>
    </w:p>
    <w:p w14:paraId="50D78F8B" w14:textId="77777777" w:rsidR="00C97C63" w:rsidRDefault="00732F7A">
      <w:pPr>
        <w:spacing w:after="90" w:line="264" w:lineRule="auto"/>
      </w:pPr>
      <w:r>
        <w:rPr>
          <w:b/>
          <w:bCs/>
          <w:color w:val="2B3D4F"/>
        </w:rPr>
        <w:t xml:space="preserve">One dashboard, four functions. </w:t>
      </w:r>
      <w:r>
        <w:t>All functions live in one website served by the ESP32, and the user picks the one they need: digital communication (letter and phrase grid with speech), smart room automation, physical mechanisms (door latch, medication dispenser) and emergency alerts.</w:t>
      </w:r>
    </w:p>
    <w:p w14:paraId="78AA969E" w14:textId="77777777" w:rsidR="00C97C63" w:rsidRDefault="00732F7A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A1BC97C" wp14:editId="470D8AD0">
            <wp:extent cx="6096000" cy="2314575"/>
            <wp:effectExtent l="0" t="0" r="0" b="0"/>
            <wp:docPr id="144008443" name="fig3_screens.png" descr="fig3_screens.png" title="fig3_scree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2468" w14:textId="77777777" w:rsidR="00C97C63" w:rsidRDefault="00732F7A">
      <w:pPr>
        <w:spacing w:after="130"/>
        <w:jc w:val="center"/>
        <w:rPr>
          <w:b/>
          <w:bCs/>
          <w:color w:val="7E8C8C"/>
          <w:sz w:val="16"/>
          <w:szCs w:val="16"/>
        </w:rPr>
      </w:pPr>
      <w:r>
        <w:rPr>
          <w:b/>
          <w:bCs/>
          <w:color w:val="7E8C8C"/>
          <w:sz w:val="16"/>
          <w:szCs w:val="16"/>
        </w:rPr>
        <w:t>Figure 3. Dashboard concept: (a) scanning keyboard, (b) room control, (c) emergency screen.</w:t>
      </w:r>
    </w:p>
    <w:p w14:paraId="56DB1AF9" w14:textId="77777777" w:rsidR="00144266" w:rsidRDefault="00144266">
      <w:pPr>
        <w:spacing w:after="130"/>
        <w:jc w:val="center"/>
        <w:rPr>
          <w:b/>
          <w:bCs/>
          <w:color w:val="7E8C8C"/>
          <w:sz w:val="16"/>
          <w:szCs w:val="16"/>
        </w:rPr>
      </w:pPr>
    </w:p>
    <w:p w14:paraId="4BD79DFA" w14:textId="77777777" w:rsidR="00144266" w:rsidRDefault="00144266">
      <w:pPr>
        <w:spacing w:after="130"/>
        <w:jc w:val="center"/>
      </w:pPr>
    </w:p>
    <w:p w14:paraId="00BE911D" w14:textId="77777777" w:rsidR="00C97C63" w:rsidRDefault="00732F7A">
      <w:pPr>
        <w:pStyle w:val="Heading1"/>
        <w:keepNext/>
        <w:pBdr>
          <w:left w:val="single" w:sz="24" w:space="8" w:color="BF382A"/>
        </w:pBdr>
        <w:spacing w:before="200" w:after="90"/>
      </w:pPr>
      <w:r>
        <w:t>4. Implementation Plan</w:t>
      </w:r>
    </w:p>
    <w:p w14:paraId="29D1A528" w14:textId="77777777" w:rsidR="00C97C63" w:rsidRDefault="00732F7A">
      <w:pPr>
        <w:pStyle w:val="ListParagraph"/>
        <w:numPr>
          <w:ilvl w:val="0"/>
          <w:numId w:val="2"/>
        </w:numPr>
        <w:spacing w:after="60" w:line="259" w:lineRule="auto"/>
      </w:pPr>
      <w:r>
        <w:rPr>
          <w:b/>
          <w:bCs/>
          <w:color w:val="2B3D4F"/>
        </w:rPr>
        <w:t xml:space="preserve">Target beneficiaries: </w:t>
      </w:r>
      <w:r>
        <w:t>patients with ALS, severe spinal cord injuries or locked-in syndrome in low-resource settings.</w:t>
      </w:r>
    </w:p>
    <w:p w14:paraId="6AB9BC08" w14:textId="2C8C4251" w:rsidR="00C97C63" w:rsidRDefault="00732F7A">
      <w:pPr>
        <w:pStyle w:val="ListParagraph"/>
        <w:numPr>
          <w:ilvl w:val="0"/>
          <w:numId w:val="2"/>
        </w:numPr>
        <w:spacing w:after="60" w:line="259" w:lineRule="auto"/>
      </w:pPr>
      <w:r>
        <w:rPr>
          <w:b/>
          <w:bCs/>
          <w:color w:val="2B3D4F"/>
        </w:rPr>
        <w:t xml:space="preserve">Deployment: </w:t>
      </w:r>
      <w:r>
        <w:t xml:space="preserve">localized hub boxes are distributed to local care facilities. The hub broadcasts its own </w:t>
      </w:r>
      <w:proofErr w:type="spellStart"/>
      <w:r>
        <w:t>WiFi</w:t>
      </w:r>
      <w:proofErr w:type="spellEnd"/>
      <w:r>
        <w:t xml:space="preserve"> access point, so the core system needs no external internet infrastructure.</w:t>
      </w:r>
    </w:p>
    <w:p w14:paraId="726F75B4" w14:textId="77777777" w:rsidR="00C97C63" w:rsidRDefault="00732F7A">
      <w:pPr>
        <w:pStyle w:val="ListParagraph"/>
        <w:numPr>
          <w:ilvl w:val="0"/>
          <w:numId w:val="2"/>
        </w:numPr>
        <w:spacing w:after="60" w:line="259" w:lineRule="auto"/>
      </w:pPr>
      <w:r>
        <w:rPr>
          <w:b/>
          <w:bCs/>
          <w:color w:val="2B3D4F"/>
        </w:rPr>
        <w:t xml:space="preserve">Deliverables: </w:t>
      </w:r>
      <w:r>
        <w:t>a modified dry-electrode sweatband, the central processing hub, and the browser-based AAC interface software.</w:t>
      </w:r>
    </w:p>
    <w:p w14:paraId="3903671D" w14:textId="20455EBA" w:rsidR="00C97C63" w:rsidRDefault="00732F7A">
      <w:pPr>
        <w:pStyle w:val="ListParagraph"/>
        <w:numPr>
          <w:ilvl w:val="0"/>
          <w:numId w:val="2"/>
        </w:numPr>
        <w:spacing w:after="60" w:line="259" w:lineRule="auto"/>
      </w:pPr>
      <w:r>
        <w:rPr>
          <w:b/>
          <w:bCs/>
          <w:color w:val="2B3D4F"/>
        </w:rPr>
        <w:t xml:space="preserve">Expected outcomes: </w:t>
      </w:r>
      <w:r>
        <w:t>greater patient autonomy in daily tasks and a measurable reduction in caregiver</w:t>
      </w:r>
      <w:r w:rsidR="00144266">
        <w:t>’s duties</w:t>
      </w:r>
      <w:r>
        <w:t>.</w:t>
      </w:r>
    </w:p>
    <w:p w14:paraId="1DB2F5D6" w14:textId="77777777" w:rsidR="00144266" w:rsidRDefault="00144266" w:rsidP="00144266">
      <w:pPr>
        <w:spacing w:after="60" w:line="259" w:lineRule="auto"/>
      </w:pPr>
    </w:p>
    <w:p w14:paraId="2EF97742" w14:textId="77777777" w:rsidR="00144266" w:rsidRDefault="00144266" w:rsidP="00144266">
      <w:pPr>
        <w:spacing w:after="60" w:line="259" w:lineRule="auto"/>
      </w:pPr>
    </w:p>
    <w:p w14:paraId="25DAEDC7" w14:textId="77777777" w:rsidR="00144266" w:rsidRDefault="00144266" w:rsidP="00144266">
      <w:pPr>
        <w:spacing w:after="60" w:line="259" w:lineRule="auto"/>
      </w:pPr>
    </w:p>
    <w:p w14:paraId="7A0ED101" w14:textId="77777777" w:rsidR="00144266" w:rsidRDefault="00144266" w:rsidP="00144266">
      <w:pPr>
        <w:spacing w:after="60" w:line="259" w:lineRule="auto"/>
      </w:pPr>
    </w:p>
    <w:p w14:paraId="18EC62DF" w14:textId="77777777" w:rsidR="00144266" w:rsidRDefault="00144266" w:rsidP="00144266">
      <w:pPr>
        <w:spacing w:after="60" w:line="259" w:lineRule="auto"/>
      </w:pPr>
    </w:p>
    <w:p w14:paraId="508F3070" w14:textId="2042287C" w:rsidR="00144266" w:rsidRDefault="00732F7A">
      <w:pPr>
        <w:pStyle w:val="Heading1"/>
        <w:keepNext/>
        <w:pBdr>
          <w:left w:val="single" w:sz="24" w:space="8" w:color="BF382A"/>
        </w:pBdr>
        <w:spacing w:before="200" w:after="90"/>
      </w:pPr>
      <w:r>
        <w:t>5. Safety and Efficiency Analysis</w:t>
      </w:r>
    </w:p>
    <w:p w14:paraId="1AF95A85" w14:textId="77777777" w:rsidR="00C97C63" w:rsidRDefault="00732F7A">
      <w:pPr>
        <w:spacing w:after="90" w:line="264" w:lineRule="auto"/>
      </w:pPr>
      <w:r>
        <w:rPr>
          <w:b/>
          <w:bCs/>
          <w:color w:val="2B3D4F"/>
        </w:rPr>
        <w:t xml:space="preserve">Safety. </w:t>
      </w:r>
      <w:r>
        <w:t xml:space="preserve">The wearable side runs only on a </w:t>
      </w:r>
      <w:proofErr w:type="spellStart"/>
      <w:r>
        <w:t>LiPo</w:t>
      </w:r>
      <w:proofErr w:type="spellEnd"/>
      <w:r>
        <w:t>/Li-ion battery, which isolates the user from mains voltage. Any mains-powered appliance is switched by a relay module kept in a closed compartment of the hub. The 3-second long hold is hardcoded as an emergency fail-safe that no menu can override. It sounds a local piezo buzzer at once, and sends a phone alert when a network is available.</w:t>
      </w:r>
    </w:p>
    <w:p w14:paraId="6B1255BD" w14:textId="5405CF0A" w:rsidR="00C97C63" w:rsidRDefault="00732F7A">
      <w:pPr>
        <w:spacing w:after="90" w:line="264" w:lineRule="auto"/>
      </w:pPr>
      <w:r>
        <w:rPr>
          <w:b/>
          <w:bCs/>
          <w:color w:val="2B3D4F"/>
        </w:rPr>
        <w:lastRenderedPageBreak/>
        <w:t xml:space="preserve">Efficiency. </w:t>
      </w:r>
      <w:r>
        <w:t xml:space="preserve">Conductive snap buttons on a standard elastic band remove the sticky gel that caregivers would otherwise apply and clean, so setup </w:t>
      </w:r>
      <w:r w:rsidR="00645116">
        <w:t>is fast</w:t>
      </w:r>
      <w:r>
        <w:t xml:space="preserve">. The direct </w:t>
      </w:r>
      <w:proofErr w:type="spellStart"/>
      <w:r>
        <w:t>WebSocket</w:t>
      </w:r>
      <w:proofErr w:type="spellEnd"/>
      <w:r>
        <w:t xml:space="preserve"> connection between the ESP32 and the tablet keeps the delay between a blink and its action low.</w:t>
      </w:r>
    </w:p>
    <w:p w14:paraId="09B16948" w14:textId="77777777" w:rsidR="00144266" w:rsidRDefault="00144266">
      <w:pPr>
        <w:spacing w:after="90" w:line="264" w:lineRule="auto"/>
      </w:pPr>
    </w:p>
    <w:p w14:paraId="3970210E" w14:textId="77777777" w:rsidR="00C97C63" w:rsidRDefault="00732F7A">
      <w:pPr>
        <w:pStyle w:val="Heading1"/>
        <w:keepNext/>
        <w:pBdr>
          <w:left w:val="single" w:sz="24" w:space="8" w:color="BF382A"/>
        </w:pBdr>
        <w:spacing w:before="200" w:after="90"/>
      </w:pPr>
      <w:r>
        <w:t>6. Scalability and Future Development</w:t>
      </w:r>
    </w:p>
    <w:p w14:paraId="1DB0F76C" w14:textId="77777777" w:rsidR="00C97C63" w:rsidRDefault="00732F7A">
      <w:pPr>
        <w:pStyle w:val="ListParagraph"/>
        <w:numPr>
          <w:ilvl w:val="0"/>
          <w:numId w:val="2"/>
        </w:numPr>
        <w:spacing w:after="60" w:line="259" w:lineRule="auto"/>
      </w:pPr>
      <w:r>
        <w:rPr>
          <w:b/>
          <w:bCs/>
          <w:color w:val="2B3D4F"/>
        </w:rPr>
        <w:t xml:space="preserve">Custom PCB: </w:t>
      </w:r>
      <w:r>
        <w:t xml:space="preserve">integrate the ESP32, the </w:t>
      </w:r>
      <w:proofErr w:type="spellStart"/>
      <w:r>
        <w:t>BioAmp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front end and the MOSFET/servo headers on one small wearable board.</w:t>
      </w:r>
    </w:p>
    <w:p w14:paraId="29109BD7" w14:textId="77777777" w:rsidR="00C97C63" w:rsidRDefault="00732F7A">
      <w:pPr>
        <w:pStyle w:val="ListParagraph"/>
        <w:numPr>
          <w:ilvl w:val="0"/>
          <w:numId w:val="2"/>
        </w:numPr>
        <w:spacing w:after="60" w:line="259" w:lineRule="auto"/>
      </w:pPr>
      <w:r>
        <w:rPr>
          <w:b/>
          <w:bCs/>
          <w:color w:val="2B3D4F"/>
        </w:rPr>
        <w:t xml:space="preserve">Reticulum mesh network: </w:t>
      </w:r>
      <w:r>
        <w:t xml:space="preserve">run the Reticulum protocol on the ESP32 so emergency alerts can be relayed securely to standalone routing nodes placed around a home or hospital ward, extending the range of the distress signal beyond normal </w:t>
      </w:r>
      <w:proofErr w:type="spellStart"/>
      <w:r>
        <w:t>WiFi</w:t>
      </w:r>
      <w:proofErr w:type="spellEnd"/>
      <w:r>
        <w:t>.</w:t>
      </w:r>
    </w:p>
    <w:p w14:paraId="5C6DD9A3" w14:textId="77777777" w:rsidR="00144266" w:rsidRDefault="00144266" w:rsidP="00144266">
      <w:pPr>
        <w:pStyle w:val="ListParagraph"/>
        <w:spacing w:after="60" w:line="259" w:lineRule="auto"/>
        <w:ind w:left="360"/>
      </w:pPr>
    </w:p>
    <w:p w14:paraId="7D374405" w14:textId="77777777" w:rsidR="00C97C63" w:rsidRDefault="00732F7A">
      <w:pPr>
        <w:pStyle w:val="Heading1"/>
        <w:keepNext/>
        <w:pBdr>
          <w:left w:val="single" w:sz="24" w:space="8" w:color="BF382A"/>
        </w:pBdr>
        <w:spacing w:before="200" w:after="90"/>
      </w:pPr>
      <w:r>
        <w:t>7. Innovation Advantage</w:t>
      </w:r>
    </w:p>
    <w:p w14:paraId="4C396781" w14:textId="10BD95E0" w:rsidR="00C97C63" w:rsidRDefault="00732F7A">
      <w:pPr>
        <w:spacing w:after="90" w:line="264" w:lineRule="auto"/>
      </w:pPr>
      <w:proofErr w:type="spellStart"/>
      <w:r>
        <w:t>BlinkBridge</w:t>
      </w:r>
      <w:proofErr w:type="spellEnd"/>
      <w:r>
        <w:t xml:space="preserve"> stands out for its low </w:t>
      </w:r>
      <w:r w:rsidR="00645116">
        <w:t xml:space="preserve">cost </w:t>
      </w:r>
      <w:r>
        <w:t xml:space="preserve">and for deliberately avoiding complex, processor-heavy machine learning. EOG uses eye and muscle activity rather than brainwaves, so it gives reliable binary inputs that need no cloud processing. Most commercial single-switch systems offer either digital AAC or physical environment control. </w:t>
      </w:r>
      <w:proofErr w:type="spellStart"/>
      <w:r>
        <w:t>BlinkBridge</w:t>
      </w:r>
      <w:proofErr w:type="spellEnd"/>
      <w:r>
        <w:t xml:space="preserve"> combines web-based speech and direct hardware control in one hybrid system.</w:t>
      </w:r>
    </w:p>
    <w:p w14:paraId="12029D7C" w14:textId="77777777" w:rsidR="00144266" w:rsidRDefault="00144266">
      <w:pPr>
        <w:spacing w:after="90" w:line="264" w:lineRule="auto"/>
      </w:pPr>
    </w:p>
    <w:p w14:paraId="5264420F" w14:textId="58C9BE60" w:rsidR="00C97C63" w:rsidRDefault="00732F7A" w:rsidP="006C0AD5">
      <w:pPr>
        <w:pStyle w:val="Heading1"/>
        <w:keepNext/>
        <w:pBdr>
          <w:left w:val="single" w:sz="24" w:space="8" w:color="BF382A"/>
        </w:pBdr>
        <w:spacing w:before="200" w:after="90"/>
      </w:pPr>
      <w:r>
        <w:t>8. Visual Impact &amp; User Journey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C97C63" w14:paraId="4C25D7F9" w14:textId="77777777">
        <w:trPr>
          <w:cantSplit/>
        </w:trPr>
        <w:tc>
          <w:tcPr>
            <w:tcW w:w="5103" w:type="dxa"/>
            <w:tcBorders>
              <w:top w:val="single" w:sz="12" w:space="0" w:color="D35400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DF3EA"/>
            <w:tcMar>
              <w:top w:w="90" w:type="dxa"/>
              <w:left w:w="140" w:type="dxa"/>
              <w:bottom w:w="60" w:type="dxa"/>
              <w:right w:w="140" w:type="dxa"/>
            </w:tcMar>
          </w:tcPr>
          <w:p w14:paraId="6B4715D5" w14:textId="04322381" w:rsidR="00C97C63" w:rsidRDefault="00732F7A">
            <w:pPr>
              <w:spacing w:after="80"/>
            </w:pPr>
            <w:r>
              <w:rPr>
                <w:b/>
                <w:bCs/>
                <w:color w:val="D35400"/>
                <w:sz w:val="20"/>
                <w:szCs w:val="20"/>
              </w:rPr>
              <w:t>Current state</w:t>
            </w:r>
          </w:p>
          <w:p w14:paraId="211D8B29" w14:textId="77777777" w:rsidR="00C97C63" w:rsidRDefault="00732F7A">
            <w:pPr>
              <w:pStyle w:val="ListParagraph"/>
              <w:numPr>
                <w:ilvl w:val="0"/>
                <w:numId w:val="2"/>
              </w:numPr>
              <w:spacing w:after="60" w:line="259" w:lineRule="auto"/>
            </w:pPr>
            <w:r>
              <w:rPr>
                <w:b/>
                <w:bCs/>
                <w:color w:val="2B3D4F"/>
              </w:rPr>
              <w:t xml:space="preserve">Scenario: </w:t>
            </w:r>
            <w:r>
              <w:t>the user is thirsty and sitting in a dark room.</w:t>
            </w:r>
          </w:p>
          <w:p w14:paraId="05706443" w14:textId="77777777" w:rsidR="00C97C63" w:rsidRDefault="00732F7A">
            <w:pPr>
              <w:pStyle w:val="ListParagraph"/>
              <w:numPr>
                <w:ilvl w:val="0"/>
                <w:numId w:val="2"/>
              </w:numPr>
              <w:spacing w:after="60" w:line="259" w:lineRule="auto"/>
            </w:pPr>
            <w:r>
              <w:rPr>
                <w:b/>
                <w:bCs/>
                <w:color w:val="2B3D4F"/>
              </w:rPr>
              <w:t xml:space="preserve">Action: </w:t>
            </w:r>
            <w:r>
              <w:t>they must wait an unknown time for a caregiver to check on them.</w:t>
            </w:r>
          </w:p>
          <w:p w14:paraId="43C312F1" w14:textId="77777777" w:rsidR="00C97C63" w:rsidRDefault="00732F7A">
            <w:pPr>
              <w:pStyle w:val="ListParagraph"/>
              <w:numPr>
                <w:ilvl w:val="0"/>
                <w:numId w:val="2"/>
              </w:numPr>
              <w:spacing w:after="60" w:line="259" w:lineRule="auto"/>
            </w:pPr>
            <w:r>
              <w:rPr>
                <w:b/>
                <w:bCs/>
                <w:color w:val="2B3D4F"/>
              </w:rPr>
              <w:t xml:space="preserve">Result: </w:t>
            </w:r>
            <w:r>
              <w:t>loss of dignity, frustration and high dependency, while the caregiver is under constant stress.</w:t>
            </w:r>
          </w:p>
        </w:tc>
        <w:tc>
          <w:tcPr>
            <w:tcW w:w="5103" w:type="dxa"/>
            <w:tcBorders>
              <w:top w:val="single" w:sz="12" w:space="0" w:color="26AE60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DF8F1"/>
            <w:tcMar>
              <w:top w:w="90" w:type="dxa"/>
              <w:left w:w="140" w:type="dxa"/>
              <w:bottom w:w="60" w:type="dxa"/>
              <w:right w:w="140" w:type="dxa"/>
            </w:tcMar>
          </w:tcPr>
          <w:p w14:paraId="2DBA6EA9" w14:textId="16BD4170" w:rsidR="00C97C63" w:rsidRDefault="00732F7A">
            <w:pPr>
              <w:spacing w:after="80"/>
            </w:pPr>
            <w:r>
              <w:rPr>
                <w:b/>
                <w:bCs/>
                <w:color w:val="26AE60"/>
                <w:sz w:val="20"/>
                <w:szCs w:val="20"/>
              </w:rPr>
              <w:t xml:space="preserve">With </w:t>
            </w:r>
            <w:proofErr w:type="spellStart"/>
            <w:r>
              <w:rPr>
                <w:b/>
                <w:bCs/>
                <w:color w:val="26AE60"/>
                <w:sz w:val="20"/>
                <w:szCs w:val="20"/>
              </w:rPr>
              <w:t>BlinkBridge</w:t>
            </w:r>
            <w:proofErr w:type="spellEnd"/>
          </w:p>
          <w:p w14:paraId="64340B54" w14:textId="77777777" w:rsidR="00C97C63" w:rsidRDefault="00732F7A">
            <w:pPr>
              <w:pStyle w:val="ListParagraph"/>
              <w:numPr>
                <w:ilvl w:val="0"/>
                <w:numId w:val="2"/>
              </w:numPr>
              <w:spacing w:after="60" w:line="259" w:lineRule="auto"/>
            </w:pPr>
            <w:r>
              <w:rPr>
                <w:b/>
                <w:bCs/>
                <w:color w:val="2B3D4F"/>
              </w:rPr>
              <w:t xml:space="preserve">Preparation: </w:t>
            </w:r>
            <w:r>
              <w:t>the caregiver slides the headband on and adds a drop of saline to the snap buttons (about 10 seconds).</w:t>
            </w:r>
          </w:p>
          <w:p w14:paraId="3BA38FB9" w14:textId="77777777" w:rsidR="00C97C63" w:rsidRDefault="00732F7A">
            <w:pPr>
              <w:pStyle w:val="ListParagraph"/>
              <w:numPr>
                <w:ilvl w:val="0"/>
                <w:numId w:val="2"/>
              </w:numPr>
              <w:spacing w:after="60" w:line="259" w:lineRule="auto"/>
            </w:pPr>
            <w:r>
              <w:rPr>
                <w:b/>
                <w:bCs/>
                <w:color w:val="2B3D4F"/>
              </w:rPr>
              <w:t xml:space="preserve">Navigation (single blink): </w:t>
            </w:r>
            <w:r>
              <w:t>the tablet highlights options in turn; one blink skips to the "Room Control" menu.</w:t>
            </w:r>
          </w:p>
          <w:p w14:paraId="0CCD8FDD" w14:textId="77777777" w:rsidR="00C97C63" w:rsidRDefault="00732F7A">
            <w:pPr>
              <w:pStyle w:val="ListParagraph"/>
              <w:numPr>
                <w:ilvl w:val="0"/>
                <w:numId w:val="2"/>
              </w:numPr>
              <w:spacing w:after="60" w:line="259" w:lineRule="auto"/>
            </w:pPr>
            <w:r>
              <w:rPr>
                <w:b/>
                <w:bCs/>
                <w:color w:val="2B3D4F"/>
              </w:rPr>
              <w:t xml:space="preserve">Selection (double blink): </w:t>
            </w:r>
            <w:r>
              <w:t>on "Desk Lamp", a double blink makes the ESP32 switch the lamp on instantly.</w:t>
            </w:r>
          </w:p>
          <w:p w14:paraId="4514DB17" w14:textId="77777777" w:rsidR="00C97C63" w:rsidRDefault="00732F7A">
            <w:pPr>
              <w:pStyle w:val="ListParagraph"/>
              <w:numPr>
                <w:ilvl w:val="0"/>
                <w:numId w:val="2"/>
              </w:numPr>
              <w:spacing w:after="60" w:line="259" w:lineRule="auto"/>
            </w:pPr>
            <w:r>
              <w:rPr>
                <w:b/>
                <w:bCs/>
                <w:color w:val="2B3D4F"/>
              </w:rPr>
              <w:t xml:space="preserve">Emergency (long hold): </w:t>
            </w:r>
            <w:r>
              <w:t>feeling unwell, the user squeezes their eyes shut for 3 seconds. The buzzer sounds and the caregiver’s phone is alerted.</w:t>
            </w:r>
          </w:p>
        </w:tc>
      </w:tr>
    </w:tbl>
    <w:p w14:paraId="62DB4465" w14:textId="77777777" w:rsidR="00732F7A" w:rsidRDefault="00732F7A"/>
    <w:sectPr w:rsidR="00732F7A">
      <w:footerReference w:type="default" r:id="rId10"/>
      <w:pgSz w:w="11906" w:h="16838"/>
      <w:pgMar w:top="760" w:right="850" w:bottom="760" w:left="850" w:header="708" w:footer="3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0EF41" w14:textId="77777777" w:rsidR="00422AF6" w:rsidRDefault="00422AF6">
      <w:r>
        <w:separator/>
      </w:r>
    </w:p>
  </w:endnote>
  <w:endnote w:type="continuationSeparator" w:id="0">
    <w:p w14:paraId="7CABDB2B" w14:textId="77777777" w:rsidR="00422AF6" w:rsidRDefault="00422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5CC0" w14:textId="3F02B97F" w:rsidR="00C97C63" w:rsidRDefault="00732F7A">
    <w:pPr>
      <w:tabs>
        <w:tab w:val="right" w:pos="10206"/>
      </w:tabs>
    </w:pPr>
    <w:proofErr w:type="spellStart"/>
    <w:r>
      <w:rPr>
        <w:color w:val="7E8C8C"/>
        <w:sz w:val="15"/>
        <w:szCs w:val="15"/>
      </w:rPr>
      <w:t>BlinkBridge</w:t>
    </w:r>
    <w:proofErr w:type="spellEnd"/>
    <w:r>
      <w:rPr>
        <w:color w:val="7E8C8C"/>
        <w:sz w:val="15"/>
        <w:szCs w:val="15"/>
      </w:rPr>
      <w:tab/>
      <w:t xml:space="preserve">Page </w:t>
    </w:r>
    <w:r>
      <w:rPr>
        <w:color w:val="7E8C8C"/>
        <w:sz w:val="15"/>
        <w:szCs w:val="15"/>
      </w:rPr>
      <w:fldChar w:fldCharType="begin"/>
    </w:r>
    <w:r>
      <w:rPr>
        <w:color w:val="7E8C8C"/>
        <w:sz w:val="15"/>
        <w:szCs w:val="15"/>
      </w:rPr>
      <w:instrText>PAGE</w:instrText>
    </w:r>
    <w:r>
      <w:rPr>
        <w:color w:val="7E8C8C"/>
        <w:sz w:val="15"/>
        <w:szCs w:val="15"/>
      </w:rPr>
      <w:fldChar w:fldCharType="separate"/>
    </w:r>
    <w:r>
      <w:rPr>
        <w:noProof/>
        <w:color w:val="7E8C8C"/>
        <w:sz w:val="15"/>
        <w:szCs w:val="15"/>
      </w:rPr>
      <w:t>1</w:t>
    </w:r>
    <w:r>
      <w:rPr>
        <w:color w:val="7E8C8C"/>
        <w:sz w:val="15"/>
        <w:szCs w:val="15"/>
      </w:rPr>
      <w:fldChar w:fldCharType="end"/>
    </w:r>
    <w:r>
      <w:rPr>
        <w:color w:val="7E8C8C"/>
        <w:sz w:val="15"/>
        <w:szCs w:val="15"/>
      </w:rPr>
      <w:t xml:space="preserve"> of </w:t>
    </w:r>
    <w:r>
      <w:rPr>
        <w:color w:val="7E8C8C"/>
        <w:sz w:val="15"/>
        <w:szCs w:val="15"/>
      </w:rPr>
      <w:fldChar w:fldCharType="begin"/>
    </w:r>
    <w:r>
      <w:rPr>
        <w:color w:val="7E8C8C"/>
        <w:sz w:val="15"/>
        <w:szCs w:val="15"/>
      </w:rPr>
      <w:instrText>NUMPAGES</w:instrText>
    </w:r>
    <w:r>
      <w:rPr>
        <w:color w:val="7E8C8C"/>
        <w:sz w:val="15"/>
        <w:szCs w:val="15"/>
      </w:rPr>
      <w:fldChar w:fldCharType="separate"/>
    </w:r>
    <w:r>
      <w:rPr>
        <w:noProof/>
        <w:color w:val="7E8C8C"/>
        <w:sz w:val="15"/>
        <w:szCs w:val="15"/>
      </w:rPr>
      <w:t>2</w:t>
    </w:r>
    <w:r>
      <w:rPr>
        <w:color w:val="7E8C8C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7B1AF" w14:textId="77777777" w:rsidR="00422AF6" w:rsidRDefault="00422AF6">
      <w:r>
        <w:separator/>
      </w:r>
    </w:p>
  </w:footnote>
  <w:footnote w:type="continuationSeparator" w:id="0">
    <w:p w14:paraId="63586794" w14:textId="77777777" w:rsidR="00422AF6" w:rsidRDefault="00422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D2411"/>
    <w:multiLevelType w:val="hybridMultilevel"/>
    <w:tmpl w:val="FFFFFFFF"/>
    <w:lvl w:ilvl="0" w:tplc="A6BC21CA">
      <w:start w:val="1"/>
      <w:numFmt w:val="bullet"/>
      <w:lvlText w:val="•"/>
      <w:lvlJc w:val="left"/>
      <w:pPr>
        <w:ind w:left="360" w:hanging="230"/>
      </w:pPr>
    </w:lvl>
    <w:lvl w:ilvl="1" w:tplc="B4C6C56A">
      <w:numFmt w:val="decimal"/>
      <w:lvlText w:val=""/>
      <w:lvlJc w:val="left"/>
    </w:lvl>
    <w:lvl w:ilvl="2" w:tplc="12709460">
      <w:numFmt w:val="decimal"/>
      <w:lvlText w:val=""/>
      <w:lvlJc w:val="left"/>
    </w:lvl>
    <w:lvl w:ilvl="3" w:tplc="9C088B66">
      <w:numFmt w:val="decimal"/>
      <w:lvlText w:val=""/>
      <w:lvlJc w:val="left"/>
    </w:lvl>
    <w:lvl w:ilvl="4" w:tplc="4FF6030A">
      <w:numFmt w:val="decimal"/>
      <w:lvlText w:val=""/>
      <w:lvlJc w:val="left"/>
    </w:lvl>
    <w:lvl w:ilvl="5" w:tplc="049C1B34">
      <w:numFmt w:val="decimal"/>
      <w:lvlText w:val=""/>
      <w:lvlJc w:val="left"/>
    </w:lvl>
    <w:lvl w:ilvl="6" w:tplc="208603F2">
      <w:numFmt w:val="decimal"/>
      <w:lvlText w:val=""/>
      <w:lvlJc w:val="left"/>
    </w:lvl>
    <w:lvl w:ilvl="7" w:tplc="BDDC5294">
      <w:numFmt w:val="decimal"/>
      <w:lvlText w:val=""/>
      <w:lvlJc w:val="left"/>
    </w:lvl>
    <w:lvl w:ilvl="8" w:tplc="756C3FAA">
      <w:numFmt w:val="decimal"/>
      <w:lvlText w:val=""/>
      <w:lvlJc w:val="left"/>
    </w:lvl>
  </w:abstractNum>
  <w:abstractNum w:abstractNumId="1" w15:restartNumberingAfterBreak="0">
    <w:nsid w:val="577156DB"/>
    <w:multiLevelType w:val="hybridMultilevel"/>
    <w:tmpl w:val="FFFFFFFF"/>
    <w:lvl w:ilvl="0" w:tplc="95264612">
      <w:start w:val="1"/>
      <w:numFmt w:val="bullet"/>
      <w:lvlText w:val="●"/>
      <w:lvlJc w:val="left"/>
      <w:pPr>
        <w:ind w:left="720" w:hanging="360"/>
      </w:pPr>
    </w:lvl>
    <w:lvl w:ilvl="1" w:tplc="B02E6384">
      <w:start w:val="1"/>
      <w:numFmt w:val="bullet"/>
      <w:lvlText w:val="○"/>
      <w:lvlJc w:val="left"/>
      <w:pPr>
        <w:ind w:left="1440" w:hanging="360"/>
      </w:pPr>
    </w:lvl>
    <w:lvl w:ilvl="2" w:tplc="1A4421AE">
      <w:start w:val="1"/>
      <w:numFmt w:val="bullet"/>
      <w:lvlText w:val="■"/>
      <w:lvlJc w:val="left"/>
      <w:pPr>
        <w:ind w:left="2160" w:hanging="360"/>
      </w:pPr>
    </w:lvl>
    <w:lvl w:ilvl="3" w:tplc="5DEC9FC2">
      <w:start w:val="1"/>
      <w:numFmt w:val="bullet"/>
      <w:lvlText w:val="●"/>
      <w:lvlJc w:val="left"/>
      <w:pPr>
        <w:ind w:left="2880" w:hanging="360"/>
      </w:pPr>
    </w:lvl>
    <w:lvl w:ilvl="4" w:tplc="63C2A950">
      <w:start w:val="1"/>
      <w:numFmt w:val="bullet"/>
      <w:lvlText w:val="○"/>
      <w:lvlJc w:val="left"/>
      <w:pPr>
        <w:ind w:left="3600" w:hanging="360"/>
      </w:pPr>
    </w:lvl>
    <w:lvl w:ilvl="5" w:tplc="CBF4E1F6">
      <w:start w:val="1"/>
      <w:numFmt w:val="bullet"/>
      <w:lvlText w:val="■"/>
      <w:lvlJc w:val="left"/>
      <w:pPr>
        <w:ind w:left="4320" w:hanging="360"/>
      </w:pPr>
    </w:lvl>
    <w:lvl w:ilvl="6" w:tplc="3D0C5D10">
      <w:start w:val="1"/>
      <w:numFmt w:val="bullet"/>
      <w:lvlText w:val="●"/>
      <w:lvlJc w:val="left"/>
      <w:pPr>
        <w:ind w:left="5040" w:hanging="360"/>
      </w:pPr>
    </w:lvl>
    <w:lvl w:ilvl="7" w:tplc="A738BA96">
      <w:start w:val="1"/>
      <w:numFmt w:val="bullet"/>
      <w:lvlText w:val="●"/>
      <w:lvlJc w:val="left"/>
      <w:pPr>
        <w:ind w:left="5760" w:hanging="360"/>
      </w:pPr>
    </w:lvl>
    <w:lvl w:ilvl="8" w:tplc="824C288E">
      <w:start w:val="1"/>
      <w:numFmt w:val="bullet"/>
      <w:lvlText w:val="●"/>
      <w:lvlJc w:val="left"/>
      <w:pPr>
        <w:ind w:left="6480" w:hanging="360"/>
      </w:pPr>
    </w:lvl>
  </w:abstractNum>
  <w:num w:numId="1" w16cid:durableId="40633707">
    <w:abstractNumId w:val="1"/>
    <w:lvlOverride w:ilvl="0">
      <w:startOverride w:val="1"/>
    </w:lvlOverride>
  </w:num>
  <w:num w:numId="2" w16cid:durableId="1975404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C63"/>
    <w:rsid w:val="00087E63"/>
    <w:rsid w:val="00144266"/>
    <w:rsid w:val="001A3A5C"/>
    <w:rsid w:val="00346E12"/>
    <w:rsid w:val="0036425D"/>
    <w:rsid w:val="003E50C6"/>
    <w:rsid w:val="00422AF6"/>
    <w:rsid w:val="00433F99"/>
    <w:rsid w:val="005938A2"/>
    <w:rsid w:val="00645116"/>
    <w:rsid w:val="006631EC"/>
    <w:rsid w:val="006C0AD5"/>
    <w:rsid w:val="00732F7A"/>
    <w:rsid w:val="007700A9"/>
    <w:rsid w:val="0084163E"/>
    <w:rsid w:val="00846B13"/>
    <w:rsid w:val="0086616B"/>
    <w:rsid w:val="00945800"/>
    <w:rsid w:val="00B22380"/>
    <w:rsid w:val="00C9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4A1D"/>
  <w15:docId w15:val="{57366CEB-B145-FF48-A530-6622B34E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19"/>
        <w:szCs w:val="19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2880B8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144266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66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66"/>
    <w:rPr>
      <w:i/>
      <w:iCs/>
      <w:color w:val="156082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6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4426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442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266"/>
  </w:style>
  <w:style w:type="paragraph" w:styleId="Footer">
    <w:name w:val="footer"/>
    <w:basedOn w:val="Normal"/>
    <w:link w:val="FooterChar"/>
    <w:uiPriority w:val="99"/>
    <w:unhideWhenUsed/>
    <w:rsid w:val="001442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BlinkBridge - Hackathon Proposal Report</vt:lpstr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BlinkBridge - Hackathon Proposal Report</dc:title>
  <dc:creator>BlinkBridge team</dc:creator>
  <cp:lastModifiedBy>Faiz Shaikh</cp:lastModifiedBy>
  <cp:revision>2</cp:revision>
  <dcterms:created xsi:type="dcterms:W3CDTF">2026-09-20T08:57:00Z</dcterms:created>
  <dcterms:modified xsi:type="dcterms:W3CDTF">2026-09-20T08:57:00Z</dcterms:modified>
</cp:coreProperties>
</file>