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910"/>
        <w:gridCol w:w="1315"/>
        <w:gridCol w:w="1623"/>
        <w:gridCol w:w="1743"/>
        <w:gridCol w:w="2022"/>
        <w:gridCol w:w="1990"/>
      </w:tblGrid>
      <w:tr w:rsidR="00C56627" w:rsidRPr="00C56627" w:rsidTr="00C56627">
        <w:trPr>
          <w:trHeight w:val="170"/>
        </w:trPr>
        <w:tc>
          <w:tcPr>
            <w:tcW w:w="2180" w:type="dxa"/>
            <w:gridSpan w:val="2"/>
          </w:tcPr>
          <w:p w:rsidR="00F972B5" w:rsidRPr="00C56627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:rsidR="00593D7F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743" w:type="dxa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AppEngin</w:t>
            </w:r>
            <w:proofErr w:type="spellEnd"/>
          </w:p>
        </w:tc>
        <w:tc>
          <w:tcPr>
            <w:tcW w:w="2050" w:type="dxa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2007" w:type="dxa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C56627" w:rsidRPr="00C56627" w:rsidTr="001B68B2">
        <w:trPr>
          <w:trHeight w:val="395"/>
        </w:trPr>
        <w:tc>
          <w:tcPr>
            <w:tcW w:w="1732" w:type="dxa"/>
            <w:gridSpan w:val="2"/>
          </w:tcPr>
          <w:p w:rsidR="00F972B5" w:rsidRPr="00C56627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458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Public cloud</w:t>
            </w:r>
          </w:p>
        </w:tc>
        <w:tc>
          <w:tcPr>
            <w:tcW w:w="1653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Public cloud</w:t>
            </w:r>
          </w:p>
        </w:tc>
        <w:tc>
          <w:tcPr>
            <w:tcW w:w="2485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2275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Hybrid</w:t>
            </w:r>
          </w:p>
        </w:tc>
      </w:tr>
      <w:tr w:rsidR="00C56627" w:rsidRPr="00C56627" w:rsidTr="001B68B2">
        <w:trPr>
          <w:trHeight w:val="923"/>
        </w:trPr>
        <w:tc>
          <w:tcPr>
            <w:tcW w:w="1732" w:type="dxa"/>
            <w:gridSpan w:val="2"/>
          </w:tcPr>
          <w:p w:rsidR="00F972B5" w:rsidRPr="00C56627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Flexible and secure</w:t>
            </w:r>
          </w:p>
        </w:tc>
        <w:tc>
          <w:tcPr>
            <w:tcW w:w="1653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Google infrastructure and virtualization architecture</w:t>
            </w:r>
          </w:p>
        </w:tc>
        <w:tc>
          <w:tcPr>
            <w:tcW w:w="2485" w:type="dxa"/>
          </w:tcPr>
          <w:p w:rsidR="00F972B5" w:rsidRPr="00C56627" w:rsidRDefault="00236954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Azure Hypervisor provides th</w:t>
            </w:r>
            <w:r w:rsidR="00D834C5" w:rsidRPr="00C56627">
              <w:rPr>
                <w:rFonts w:ascii="Times New Roman" w:hAnsi="Times New Roman" w:cs="Times New Roman"/>
                <w:sz w:val="24"/>
                <w:szCs w:val="24"/>
              </w:rPr>
              <w:t>e Virtualization.</w:t>
            </w:r>
          </w:p>
        </w:tc>
        <w:tc>
          <w:tcPr>
            <w:tcW w:w="2275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Flexibility to public private or hybrid depends on business requirements</w:t>
            </w:r>
          </w:p>
        </w:tc>
      </w:tr>
      <w:tr w:rsidR="00C56627" w:rsidRPr="00C56627" w:rsidTr="001B68B2">
        <w:trPr>
          <w:trHeight w:val="903"/>
        </w:trPr>
        <w:tc>
          <w:tcPr>
            <w:tcW w:w="1732" w:type="dxa"/>
            <w:gridSpan w:val="2"/>
          </w:tcPr>
          <w:p w:rsidR="00F972B5" w:rsidRPr="00C56627" w:rsidRDefault="008C1E22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458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</w:p>
        </w:tc>
        <w:tc>
          <w:tcPr>
            <w:tcW w:w="1653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</w:p>
        </w:tc>
        <w:tc>
          <w:tcPr>
            <w:tcW w:w="2485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IAAS, PAAS</w:t>
            </w:r>
          </w:p>
        </w:tc>
        <w:tc>
          <w:tcPr>
            <w:tcW w:w="2275" w:type="dxa"/>
          </w:tcPr>
          <w:p w:rsidR="00F972B5" w:rsidRPr="00C56627" w:rsidRDefault="0062013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</w:p>
        </w:tc>
      </w:tr>
      <w:tr w:rsidR="00C56627" w:rsidRPr="00C56627" w:rsidTr="001B68B2">
        <w:trPr>
          <w:trHeight w:val="494"/>
        </w:trPr>
        <w:tc>
          <w:tcPr>
            <w:tcW w:w="1732" w:type="dxa"/>
            <w:gridSpan w:val="2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458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B</w:t>
            </w:r>
            <w:r w:rsidR="00620137"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lock level storage volumes for use with Amazon</w:t>
            </w: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 EC2 instances.</w:t>
            </w:r>
          </w:p>
        </w:tc>
        <w:tc>
          <w:tcPr>
            <w:tcW w:w="1653" w:type="dxa"/>
          </w:tcPr>
          <w:p w:rsidR="00F972B5" w:rsidRPr="00C56627" w:rsidRDefault="00C5662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MySQL using cloud </w:t>
            </w:r>
            <w:r w:rsidR="00620137" w:rsidRPr="00C56627">
              <w:rPr>
                <w:rFonts w:ascii="Times New Roman" w:hAnsi="Times New Roman" w:cs="Times New Roman"/>
                <w:sz w:val="24"/>
                <w:szCs w:val="24"/>
              </w:rPr>
              <w:t>object storage using cloud storage.</w:t>
            </w:r>
          </w:p>
        </w:tc>
        <w:tc>
          <w:tcPr>
            <w:tcW w:w="2485" w:type="dxa"/>
          </w:tcPr>
          <w:p w:rsidR="00F972B5" w:rsidRPr="00C56627" w:rsidRDefault="00620137" w:rsidP="00620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Azure storage</w:t>
            </w:r>
          </w:p>
        </w:tc>
        <w:tc>
          <w:tcPr>
            <w:tcW w:w="2275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Separate provisioned for any particular instance. </w:t>
            </w:r>
          </w:p>
        </w:tc>
      </w:tr>
      <w:tr w:rsidR="00C56627" w:rsidRPr="00C56627" w:rsidTr="001B68B2">
        <w:trPr>
          <w:trHeight w:val="629"/>
        </w:trPr>
        <w:tc>
          <w:tcPr>
            <w:tcW w:w="1732" w:type="dxa"/>
            <w:gridSpan w:val="2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458" w:type="dxa"/>
          </w:tcPr>
          <w:p w:rsidR="00F972B5" w:rsidRPr="00C56627" w:rsidRDefault="003C4ACF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Amazon </w:t>
            </w:r>
            <w:proofErr w:type="spellStart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CloudWatch</w:t>
            </w:r>
            <w:proofErr w:type="spellEnd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3" w:type="dxa"/>
          </w:tcPr>
          <w:p w:rsidR="00F972B5" w:rsidRPr="00C56627" w:rsidRDefault="00C5662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C4ACF" w:rsidRPr="00C56627">
              <w:rPr>
                <w:rFonts w:ascii="Times New Roman" w:hAnsi="Times New Roman" w:cs="Times New Roman"/>
                <w:sz w:val="24"/>
                <w:szCs w:val="24"/>
              </w:rPr>
              <w:t>onitoring API in the developer’s console.</w:t>
            </w:r>
          </w:p>
        </w:tc>
        <w:tc>
          <w:tcPr>
            <w:tcW w:w="2485" w:type="dxa"/>
          </w:tcPr>
          <w:p w:rsidR="003C4ACF" w:rsidRPr="00C56627" w:rsidRDefault="00C56627" w:rsidP="003C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C4ACF"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wo levels of load balancing </w:t>
            </w:r>
          </w:p>
          <w:p w:rsidR="003C4ACF" w:rsidRPr="00C56627" w:rsidRDefault="003C4ACF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DNS level which  uses round robin and traffic manager methods</w:t>
            </w:r>
          </w:p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And Network level done with Azure balance loader</w:t>
            </w:r>
            <w:r w:rsidR="003C4ACF" w:rsidRPr="00C566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75" w:type="dxa"/>
          </w:tcPr>
          <w:p w:rsidR="00F972B5" w:rsidRPr="00C56627" w:rsidRDefault="003C4ACF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IBM® </w:t>
            </w:r>
            <w:proofErr w:type="spellStart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SmartCloud</w:t>
            </w:r>
            <w:proofErr w:type="spellEnd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 Monitoring tool </w:t>
            </w:r>
          </w:p>
        </w:tc>
      </w:tr>
      <w:tr w:rsidR="00C56627" w:rsidRPr="00C56627" w:rsidTr="001B68B2">
        <w:trPr>
          <w:trHeight w:val="984"/>
        </w:trPr>
        <w:tc>
          <w:tcPr>
            <w:tcW w:w="1732" w:type="dxa"/>
            <w:gridSpan w:val="2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458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Elastic Load Balancing automatically distributes incoming application traffic across multiple Amazon EC2 instances in the cloud</w:t>
            </w:r>
          </w:p>
        </w:tc>
        <w:tc>
          <w:tcPr>
            <w:tcW w:w="1653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Use to make further scale out capabilities in Google compute engine.</w:t>
            </w:r>
          </w:p>
        </w:tc>
        <w:tc>
          <w:tcPr>
            <w:tcW w:w="2485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Azure load balancer</w:t>
            </w:r>
          </w:p>
        </w:tc>
        <w:tc>
          <w:tcPr>
            <w:tcW w:w="2275" w:type="dxa"/>
          </w:tcPr>
          <w:p w:rsidR="003C4ACF" w:rsidRPr="00C56627" w:rsidRDefault="003C4ACF" w:rsidP="003C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Elastic load</w:t>
            </w:r>
          </w:p>
          <w:p w:rsidR="00F972B5" w:rsidRPr="00C56627" w:rsidRDefault="00C56627" w:rsidP="003C4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Balancing.</w:t>
            </w:r>
          </w:p>
        </w:tc>
      </w:tr>
      <w:tr w:rsidR="00C56627" w:rsidRPr="00C56627" w:rsidTr="001B68B2">
        <w:trPr>
          <w:trHeight w:val="873"/>
        </w:trPr>
        <w:tc>
          <w:tcPr>
            <w:tcW w:w="1732" w:type="dxa"/>
            <w:gridSpan w:val="2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458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Simple Queue Service</w:t>
            </w:r>
          </w:p>
        </w:tc>
        <w:tc>
          <w:tcPr>
            <w:tcW w:w="1653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Push Queues. </w:t>
            </w:r>
          </w:p>
        </w:tc>
        <w:tc>
          <w:tcPr>
            <w:tcW w:w="2485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Azure Data Queues. Service Bus Queues</w:t>
            </w:r>
          </w:p>
        </w:tc>
        <w:tc>
          <w:tcPr>
            <w:tcW w:w="2275" w:type="dxa"/>
          </w:tcPr>
          <w:p w:rsidR="00F972B5" w:rsidRPr="00C56627" w:rsidRDefault="00C56627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Web sphere,</w:t>
            </w:r>
            <w:r w:rsidR="003C4ACF"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 Soft Layer Message Queues</w:t>
            </w:r>
          </w:p>
        </w:tc>
      </w:tr>
      <w:tr w:rsidR="00C56627" w:rsidRPr="00C56627" w:rsidTr="001B68B2">
        <w:trPr>
          <w:trHeight w:val="467"/>
        </w:trPr>
        <w:tc>
          <w:tcPr>
            <w:tcW w:w="1732" w:type="dxa"/>
            <w:gridSpan w:val="2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Development Tools</w:t>
            </w:r>
          </w:p>
        </w:tc>
        <w:tc>
          <w:tcPr>
            <w:tcW w:w="1458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AWS Toolkit for Microsoft Visual Studio</w:t>
            </w: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4ACF"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AWS Management Console,  AWS Toolkit for Eclipse,  </w:t>
            </w:r>
          </w:p>
        </w:tc>
        <w:tc>
          <w:tcPr>
            <w:tcW w:w="1653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IntellIJ</w:t>
            </w:r>
            <w:proofErr w:type="spellEnd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, Maven, </w:t>
            </w:r>
            <w:proofErr w:type="spellStart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, Jenkins</w:t>
            </w: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Netbeans</w:t>
            </w:r>
            <w:proofErr w:type="spellEnd"/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,  Eclipse</w:t>
            </w:r>
          </w:p>
        </w:tc>
        <w:tc>
          <w:tcPr>
            <w:tcW w:w="2485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Azure SDKs, Azure PowerShell.</w:t>
            </w:r>
          </w:p>
        </w:tc>
        <w:tc>
          <w:tcPr>
            <w:tcW w:w="2275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IBM Domino Designer, Connector for SAP solutions</w:t>
            </w:r>
          </w:p>
        </w:tc>
      </w:tr>
      <w:tr w:rsidR="00C56627" w:rsidRPr="00C56627" w:rsidTr="001B68B2">
        <w:trPr>
          <w:trHeight w:val="530"/>
        </w:trPr>
        <w:tc>
          <w:tcPr>
            <w:tcW w:w="1732" w:type="dxa"/>
            <w:gridSpan w:val="2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458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All services are designed to work with other AWS</w:t>
            </w:r>
          </w:p>
        </w:tc>
        <w:tc>
          <w:tcPr>
            <w:tcW w:w="1653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A number of API’s available like maps, contacts , calendar </w:t>
            </w:r>
            <w:proofErr w:type="spellStart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2485" w:type="dxa"/>
          </w:tcPr>
          <w:p w:rsidR="00F972B5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Microsoft Azures Biz Talk Services</w:t>
            </w:r>
            <w:proofErr w:type="gramStart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C4ACF" w:rsidRPr="00C5662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3C4ACF" w:rsidRPr="00C566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5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Sandbox, Open clove  ,CRM</w:t>
            </w:r>
          </w:p>
        </w:tc>
      </w:tr>
      <w:tr w:rsidR="00C56627" w:rsidRPr="00C56627" w:rsidTr="001B68B2">
        <w:trPr>
          <w:trHeight w:val="350"/>
        </w:trPr>
        <w:tc>
          <w:tcPr>
            <w:tcW w:w="1732" w:type="dxa"/>
            <w:gridSpan w:val="2"/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Web APIs</w:t>
            </w:r>
          </w:p>
        </w:tc>
        <w:tc>
          <w:tcPr>
            <w:tcW w:w="1458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653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485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275" w:type="dxa"/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56627" w:rsidRPr="00C56627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Ruby Python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3C4ACF" w:rsidRPr="00C56627" w:rsidRDefault="003C4ACF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Go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F972B5" w:rsidRPr="00C56627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3C4ACF" w:rsidRPr="00C56627" w:rsidRDefault="003C4ACF" w:rsidP="003C4ACF">
            <w:pPr>
              <w:rPr>
                <w:rStyle w:val="st"/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Style w:val="st"/>
                <w:rFonts w:ascii="Times New Roman" w:hAnsi="Times New Roman" w:cs="Times New Roman"/>
                <w:sz w:val="24"/>
                <w:szCs w:val="24"/>
              </w:rPr>
              <w:t>Ruby</w:t>
            </w:r>
          </w:p>
          <w:p w:rsidR="00F972B5" w:rsidRPr="00C56627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Java Ruby</w:t>
            </w:r>
          </w:p>
        </w:tc>
      </w:tr>
      <w:tr w:rsidR="00C56627" w:rsidRPr="00C56627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$0.10/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$0.12/hour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0.10$/hour</w:t>
            </w:r>
          </w:p>
        </w:tc>
      </w:tr>
      <w:tr w:rsidR="00C56627" w:rsidRPr="00C56627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C56627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.25$/</w:t>
            </w:r>
            <w:proofErr w:type="spellStart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/month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0.15$/</w:t>
            </w:r>
            <w:proofErr w:type="spellStart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/month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.15$/</w:t>
            </w:r>
            <w:proofErr w:type="spellStart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/month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C56627" w:rsidRDefault="003C4AC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0.15$/</w:t>
            </w:r>
            <w:proofErr w:type="spellStart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gb</w:t>
            </w:r>
            <w:proofErr w:type="spellEnd"/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/month</w:t>
            </w:r>
          </w:p>
        </w:tc>
      </w:tr>
      <w:tr w:rsidR="00C56627" w:rsidRPr="00C56627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$0.01 / 1000 requests</w:t>
            </w:r>
          </w:p>
        </w:tc>
      </w:tr>
      <w:tr w:rsidR="00C56627" w:rsidRPr="00C56627" w:rsidTr="00C56627">
        <w:trPr>
          <w:trHeight w:val="44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623" w:type="dxa"/>
            <w:tcBorders>
              <w:top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  <w:tc>
          <w:tcPr>
            <w:tcW w:w="1743" w:type="dxa"/>
            <w:tcBorders>
              <w:top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  <w:tc>
          <w:tcPr>
            <w:tcW w:w="2007" w:type="dxa"/>
            <w:tcBorders>
              <w:top w:val="single" w:sz="4" w:space="0" w:color="auto"/>
            </w:tcBorders>
          </w:tcPr>
          <w:p w:rsidR="00C56627" w:rsidRPr="00C56627" w:rsidRDefault="00C56627" w:rsidP="00C566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627">
              <w:rPr>
                <w:rFonts w:ascii="Times New Roman" w:hAnsi="Times New Roman" w:cs="Times New Roman"/>
                <w:sz w:val="24"/>
                <w:szCs w:val="24"/>
              </w:rPr>
              <w:t>$0.10 / GB</w:t>
            </w:r>
          </w:p>
        </w:tc>
      </w:tr>
    </w:tbl>
    <w:p w:rsidR="008E7FD1" w:rsidRPr="00C56627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C56627">
        <w:rPr>
          <w:rFonts w:ascii="Times New Roman" w:hAnsi="Times New Roman" w:cs="Times New Roman"/>
          <w:sz w:val="24"/>
          <w:szCs w:val="24"/>
        </w:rPr>
        <w:t>Cloud Computing Platforms Comparison</w:t>
      </w:r>
    </w:p>
    <w:p w:rsidR="001B68B2" w:rsidRPr="00C56627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Default="00BF39B3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Preetham kumar danaboina 16186321</w:t>
      </w:r>
    </w:p>
    <w:p w:rsidR="00BF39B3" w:rsidRPr="00C56627" w:rsidRDefault="00BF39B3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ID 11</w:t>
      </w:r>
      <w:bookmarkStart w:id="0" w:name="_GoBack"/>
      <w:bookmarkEnd w:id="0"/>
    </w:p>
    <w:sectPr w:rsidR="00BF39B3" w:rsidRPr="00C56627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A3A95"/>
    <w:multiLevelType w:val="hybridMultilevel"/>
    <w:tmpl w:val="249E3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73D37"/>
    <w:rsid w:val="001B68B2"/>
    <w:rsid w:val="00236954"/>
    <w:rsid w:val="00357ECC"/>
    <w:rsid w:val="003C2985"/>
    <w:rsid w:val="003C4ACF"/>
    <w:rsid w:val="004D13F6"/>
    <w:rsid w:val="00593D7F"/>
    <w:rsid w:val="00620137"/>
    <w:rsid w:val="007321D8"/>
    <w:rsid w:val="00800899"/>
    <w:rsid w:val="008C1E22"/>
    <w:rsid w:val="008E6DBA"/>
    <w:rsid w:val="008E75C0"/>
    <w:rsid w:val="008E7FD1"/>
    <w:rsid w:val="00AD27ED"/>
    <w:rsid w:val="00BF39B3"/>
    <w:rsid w:val="00C56627"/>
    <w:rsid w:val="00D60353"/>
    <w:rsid w:val="00D834C5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">
    <w:name w:val="st"/>
    <w:basedOn w:val="DefaultParagraphFont"/>
    <w:rsid w:val="00620137"/>
  </w:style>
  <w:style w:type="paragraph" w:styleId="ListParagraph">
    <w:name w:val="List Paragraph"/>
    <w:basedOn w:val="Normal"/>
    <w:uiPriority w:val="34"/>
    <w:qFormat/>
    <w:rsid w:val="003C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preetham kumar danaboina</cp:lastModifiedBy>
  <cp:revision>3</cp:revision>
  <dcterms:created xsi:type="dcterms:W3CDTF">2015-03-31T04:51:00Z</dcterms:created>
  <dcterms:modified xsi:type="dcterms:W3CDTF">2015-03-31T04:51:00Z</dcterms:modified>
</cp:coreProperties>
</file>