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Proposed Solution Template</w:t>
      </w:r>
    </w:p>
    <w:tbl>
      <w:tblPr>
        <w:tblStyle w:val="Table1"/>
        <w:tblW w:w="9031.0" w:type="dxa"/>
        <w:jc w:val="left"/>
        <w:tblLayout w:type="fixed"/>
        <w:tblLook w:val="0400"/>
      </w:tblPr>
      <w:tblGrid>
        <w:gridCol w:w="4495"/>
        <w:gridCol w:w="4536"/>
        <w:tblGridChange w:id="0">
          <w:tblGrid>
            <w:gridCol w:w="4495"/>
            <w:gridCol w:w="4536"/>
          </w:tblGrid>
        </w:tblGridChange>
      </w:tblGrid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31 june 2025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LTVIP2025TMID28960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Automated Car Catalog System For Enhanced Showroom Management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165" w:tblpY="0"/>
        <w:tblW w:w="92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8"/>
        <w:gridCol w:w="3737"/>
        <w:gridCol w:w="4500"/>
        <w:tblGridChange w:id="0">
          <w:tblGrid>
            <w:gridCol w:w="1028"/>
            <w:gridCol w:w="3737"/>
            <w:gridCol w:w="45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Problem Statement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Traditional showroom management relies on manual processes for managing car inventory, availability, and customer queries, causing delays and inefficiencies.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Idea / Solution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Develop an automated Car Catalog System in ServiceNow that allows real-time updates of vehicle availability, model details, and booking options using catalog items, flow designer, and UI policies.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Novelty / Uniqueness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Leverages ServiceNow's low-code environment to manage dynamic car listings, real-time booking statuses, and role-based access for showroom managers and customers.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Social Impact / Customer Satisfaction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Enhances customer experience with faster access to vehicle data, easier booking, and transparent availability. Reduces showroom staff workload.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Business Model (Revenue Model)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Enables efficient car inventory and customer service management, reducing human error and operational costs, thereby increasing dealership revenue potential.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Scalability of the Solution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Easily scalable to multiple showrooms and dealers. Supports integration with third-party vehicle databases or ERP systems via ServiceNow integration tools.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55E3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55E3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55E3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55E3C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55E3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55E3C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55E3C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55E3C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55E3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55E3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55E3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55E3C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755E3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755E3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55E3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55E3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55E3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55E3C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55E3C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55E3C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55E3C"/>
    <w:rPr>
      <w:b w:val="1"/>
      <w:bCs w:val="1"/>
      <w:smallCaps w:val="1"/>
      <w:color w:val="2f5496" w:themeColor="accent1" w:themeShade="0000BF"/>
      <w:spacing w:val="5"/>
    </w:rPr>
  </w:style>
  <w:style w:type="table" w:styleId="TableGrid">
    <w:name w:val="Table Grid"/>
    <w:basedOn w:val="TableNormal"/>
    <w:uiPriority w:val="39"/>
    <w:rsid w:val="0052007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mRmMpsWA9LBO5f7Uz1wYv58iBA==">CgMxLjA4AHIhMXpLSmpSWlVJcmc4RGZSR2g3WmhNS2FNbkM0anBGM3gw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2025-06-30T05:36:00Z</dcterms:created>
  <dc:creator>Vikram Sudheer</dc:creator>
</cp:coreProperties>
</file>