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ghtGrid-Accent5"/>
        <w:tblpPr w:leftFromText="180" w:rightFromText="180" w:vertAnchor="page" w:horzAnchor="margin" w:tblpXSpec="center" w:tblpY="1761"/>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835"/>
        <w:gridCol w:w="3823"/>
      </w:tblGrid>
      <w:tr w:rsidR="00AE07B6" w:rsidRPr="002E6C44" w14:paraId="42331248" w14:textId="77777777" w:rsidTr="00AE07B6">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vAlign w:val="center"/>
          </w:tcPr>
          <w:p w14:paraId="7F1ACCE3" w14:textId="4999CD10" w:rsidR="00AE07B6" w:rsidRPr="00AE07B6" w:rsidRDefault="00AE07B6" w:rsidP="00AE07B6">
            <w:pPr>
              <w:spacing w:after="160" w:line="259" w:lineRule="auto"/>
              <w:jc w:val="center"/>
              <w:rPr>
                <w:rFonts w:asciiTheme="minorHAnsi" w:hAnsiTheme="minorHAnsi" w:cstheme="minorHAnsi"/>
                <w:sz w:val="32"/>
                <w:szCs w:val="32"/>
              </w:rPr>
            </w:pPr>
            <w:r w:rsidRPr="00AE07B6">
              <w:rPr>
                <w:rFonts w:asciiTheme="minorHAnsi" w:hAnsiTheme="minorHAnsi" w:cstheme="minorHAnsi"/>
                <w:sz w:val="32"/>
                <w:szCs w:val="32"/>
              </w:rPr>
              <w:t>Social Connect and Responsibility Report-</w:t>
            </w:r>
            <w:r w:rsidR="00CA3C8E">
              <w:rPr>
                <w:rFonts w:asciiTheme="minorHAnsi" w:hAnsiTheme="minorHAnsi" w:cstheme="minorHAnsi"/>
                <w:sz w:val="32"/>
                <w:szCs w:val="32"/>
              </w:rPr>
              <w:t>4</w:t>
            </w:r>
          </w:p>
        </w:tc>
      </w:tr>
      <w:tr w:rsidR="00AE07B6" w:rsidRPr="002E6C44" w14:paraId="1B04BB77" w14:textId="77777777" w:rsidTr="00AE07B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5665" w:type="dxa"/>
            <w:gridSpan w:val="2"/>
            <w:shd w:val="clear" w:color="auto" w:fill="auto"/>
            <w:vAlign w:val="center"/>
          </w:tcPr>
          <w:p w14:paraId="639E3C83" w14:textId="76C0648C" w:rsidR="00AE07B6" w:rsidRPr="002E6C44" w:rsidRDefault="00AE07B6" w:rsidP="00AE07B6">
            <w:pPr>
              <w:rPr>
                <w:rFonts w:ascii="Cambria" w:hAnsi="Cambria" w:cs="Times New Roman"/>
                <w:sz w:val="24"/>
                <w:szCs w:val="24"/>
              </w:rPr>
            </w:pPr>
            <w:r w:rsidRPr="002E6C44">
              <w:rPr>
                <w:rFonts w:ascii="Cambria" w:hAnsi="Cambria" w:cs="Times New Roman"/>
                <w:sz w:val="24"/>
                <w:szCs w:val="24"/>
              </w:rPr>
              <w:t xml:space="preserve">Department: </w:t>
            </w:r>
            <w:r w:rsidR="0008346A">
              <w:rPr>
                <w:rFonts w:ascii="Cambria" w:hAnsi="Cambria" w:cs="Times New Roman"/>
                <w:sz w:val="24"/>
                <w:szCs w:val="24"/>
              </w:rPr>
              <w:t>B.E AIML</w:t>
            </w:r>
          </w:p>
        </w:tc>
        <w:tc>
          <w:tcPr>
            <w:tcW w:w="3823" w:type="dxa"/>
            <w:shd w:val="clear" w:color="auto" w:fill="auto"/>
            <w:vAlign w:val="center"/>
          </w:tcPr>
          <w:p w14:paraId="48846ADF" w14:textId="74EA8BA7" w:rsidR="00AE07B6" w:rsidRPr="002E6C44" w:rsidRDefault="00AE07B6" w:rsidP="00AE07B6">
            <w:pPr>
              <w:cnfStyle w:val="000000100000" w:firstRow="0" w:lastRow="0" w:firstColumn="0" w:lastColumn="0" w:oddVBand="0" w:evenVBand="0" w:oddHBand="1" w:evenHBand="0" w:firstRowFirstColumn="0" w:firstRowLastColumn="0" w:lastRowFirstColumn="0" w:lastRowLastColumn="0"/>
              <w:rPr>
                <w:rFonts w:ascii="Cambria" w:hAnsi="Cambria" w:cs="Times New Roman"/>
                <w:b/>
                <w:sz w:val="24"/>
                <w:szCs w:val="24"/>
              </w:rPr>
            </w:pPr>
            <w:r w:rsidRPr="002E6C44">
              <w:rPr>
                <w:rFonts w:ascii="Cambria" w:hAnsi="Cambria" w:cs="Times New Roman"/>
                <w:b/>
                <w:sz w:val="24"/>
                <w:szCs w:val="24"/>
              </w:rPr>
              <w:t>Course Code:</w:t>
            </w:r>
            <w:r w:rsidR="00C71CE3" w:rsidRPr="000419B0">
              <w:rPr>
                <w:rFonts w:ascii="Cambria" w:eastAsia="Calibri" w:hAnsi="Cambria" w:cstheme="minorHAnsi"/>
                <w:b/>
                <w:sz w:val="20"/>
                <w:szCs w:val="20"/>
                <w:lang w:bidi="en-US"/>
              </w:rPr>
              <w:t>21</w:t>
            </w:r>
            <w:r w:rsidR="0008346A">
              <w:rPr>
                <w:rFonts w:ascii="Cambria" w:eastAsia="Calibri" w:hAnsi="Cambria" w:cstheme="minorHAnsi"/>
                <w:b/>
                <w:sz w:val="20"/>
                <w:szCs w:val="20"/>
                <w:lang w:bidi="en-US"/>
              </w:rPr>
              <w:t>AI</w:t>
            </w:r>
            <w:r w:rsidR="00C71CE3" w:rsidRPr="000419B0">
              <w:rPr>
                <w:rFonts w:ascii="Cambria" w:eastAsia="Calibri" w:hAnsi="Cambria" w:cstheme="minorHAnsi"/>
                <w:b/>
                <w:sz w:val="20"/>
                <w:szCs w:val="20"/>
                <w:lang w:bidi="en-US"/>
              </w:rPr>
              <w:t>K65</w:t>
            </w:r>
          </w:p>
        </w:tc>
      </w:tr>
      <w:tr w:rsidR="00E6705A" w:rsidRPr="002E6C44" w14:paraId="2D294F87" w14:textId="77777777" w:rsidTr="00AE07B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14:paraId="4D48DF1D" w14:textId="4DDE4CBD" w:rsidR="00E6705A" w:rsidRPr="002E6C44" w:rsidRDefault="00E6705A" w:rsidP="00AE07B6">
            <w:pPr>
              <w:rPr>
                <w:rFonts w:ascii="Cambria" w:hAnsi="Cambria" w:cs="Times New Roman"/>
                <w:sz w:val="24"/>
                <w:szCs w:val="24"/>
              </w:rPr>
            </w:pPr>
            <w:r w:rsidRPr="002E6C44">
              <w:rPr>
                <w:rFonts w:ascii="Cambria" w:hAnsi="Cambria" w:cs="Times New Roman"/>
                <w:sz w:val="24"/>
                <w:szCs w:val="24"/>
              </w:rPr>
              <w:t xml:space="preserve">Semester: </w:t>
            </w:r>
            <w:r w:rsidR="0008346A">
              <w:rPr>
                <w:rFonts w:ascii="Cambria" w:hAnsi="Cambria" w:cs="Times New Roman"/>
                <w:sz w:val="24"/>
                <w:szCs w:val="24"/>
              </w:rPr>
              <w:t>6</w:t>
            </w:r>
          </w:p>
        </w:tc>
        <w:tc>
          <w:tcPr>
            <w:tcW w:w="2835" w:type="dxa"/>
            <w:shd w:val="clear" w:color="auto" w:fill="auto"/>
            <w:vAlign w:val="center"/>
          </w:tcPr>
          <w:p w14:paraId="7FA42FC0" w14:textId="6432CE7E" w:rsidR="00E6705A" w:rsidRPr="002E6C44" w:rsidRDefault="00E6705A" w:rsidP="00AE07B6">
            <w:pPr>
              <w:cnfStyle w:val="000000010000" w:firstRow="0" w:lastRow="0" w:firstColumn="0" w:lastColumn="0" w:oddVBand="0" w:evenVBand="0" w:oddHBand="0" w:evenHBand="1" w:firstRowFirstColumn="0" w:firstRowLastColumn="0" w:lastRowFirstColumn="0" w:lastRowLastColumn="0"/>
              <w:rPr>
                <w:rFonts w:ascii="Cambria" w:hAnsi="Cambria" w:cs="Times New Roman"/>
                <w:b/>
                <w:sz w:val="24"/>
                <w:szCs w:val="24"/>
              </w:rPr>
            </w:pPr>
            <w:r w:rsidRPr="002E6C44">
              <w:rPr>
                <w:rFonts w:ascii="Cambria" w:hAnsi="Cambria" w:cs="Times New Roman"/>
                <w:b/>
                <w:sz w:val="24"/>
                <w:szCs w:val="24"/>
              </w:rPr>
              <w:t xml:space="preserve">Section: </w:t>
            </w:r>
            <w:r w:rsidR="0008346A">
              <w:rPr>
                <w:rFonts w:ascii="Cambria" w:hAnsi="Cambria" w:cs="Times New Roman"/>
                <w:b/>
                <w:sz w:val="24"/>
                <w:szCs w:val="24"/>
              </w:rPr>
              <w:t>B</w:t>
            </w:r>
          </w:p>
        </w:tc>
        <w:tc>
          <w:tcPr>
            <w:tcW w:w="3823" w:type="dxa"/>
            <w:shd w:val="clear" w:color="auto" w:fill="auto"/>
            <w:vAlign w:val="center"/>
          </w:tcPr>
          <w:p w14:paraId="58C8DF3F" w14:textId="0C46C47F" w:rsidR="00E6705A" w:rsidRPr="00E6705A" w:rsidRDefault="00E6705A" w:rsidP="00AE07B6">
            <w:pPr>
              <w:cnfStyle w:val="000000010000" w:firstRow="0" w:lastRow="0" w:firstColumn="0" w:lastColumn="0" w:oddVBand="0" w:evenVBand="0" w:oddHBand="0" w:evenHBand="1" w:firstRowFirstColumn="0" w:firstRowLastColumn="0" w:lastRowFirstColumn="0" w:lastRowLastColumn="0"/>
              <w:rPr>
                <w:rFonts w:ascii="Cambria" w:hAnsi="Cambria"/>
                <w:b/>
                <w:bCs/>
                <w:sz w:val="24"/>
                <w:szCs w:val="24"/>
              </w:rPr>
            </w:pPr>
            <w:r w:rsidRPr="00E6705A">
              <w:rPr>
                <w:rFonts w:ascii="Cambria" w:hAnsi="Cambria"/>
                <w:b/>
                <w:bCs/>
                <w:sz w:val="24"/>
                <w:szCs w:val="24"/>
              </w:rPr>
              <w:t xml:space="preserve">Group No: </w:t>
            </w:r>
          </w:p>
        </w:tc>
      </w:tr>
      <w:tr w:rsidR="00E6705A" w:rsidRPr="002E6C44" w14:paraId="142CCF25" w14:textId="77777777" w:rsidTr="00AE07B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5665" w:type="dxa"/>
            <w:gridSpan w:val="2"/>
            <w:shd w:val="clear" w:color="auto" w:fill="auto"/>
            <w:vAlign w:val="center"/>
          </w:tcPr>
          <w:p w14:paraId="7ED25D83" w14:textId="635B5C88" w:rsidR="00E6705A" w:rsidRPr="002E6C44" w:rsidRDefault="00E6705A" w:rsidP="00AE07B6">
            <w:pPr>
              <w:rPr>
                <w:rFonts w:ascii="Cambria" w:hAnsi="Cambria" w:cs="Times New Roman"/>
                <w:b w:val="0"/>
                <w:sz w:val="24"/>
                <w:szCs w:val="24"/>
              </w:rPr>
            </w:pPr>
            <w:r>
              <w:rPr>
                <w:rFonts w:ascii="Cambria" w:hAnsi="Cambria" w:cs="Times New Roman"/>
                <w:sz w:val="24"/>
                <w:szCs w:val="24"/>
              </w:rPr>
              <w:t xml:space="preserve">Student Name: </w:t>
            </w:r>
            <w:r w:rsidR="00237C19">
              <w:rPr>
                <w:rFonts w:ascii="Cambria" w:hAnsi="Cambria" w:cs="Times New Roman"/>
                <w:sz w:val="24"/>
                <w:szCs w:val="24"/>
              </w:rPr>
              <w:t>Yash Tawde</w:t>
            </w:r>
          </w:p>
        </w:tc>
        <w:tc>
          <w:tcPr>
            <w:tcW w:w="3823" w:type="dxa"/>
            <w:shd w:val="clear" w:color="auto" w:fill="auto"/>
            <w:vAlign w:val="center"/>
          </w:tcPr>
          <w:p w14:paraId="675A744E" w14:textId="75D7B7B2" w:rsidR="00E6705A" w:rsidRPr="00E6705A" w:rsidRDefault="00E6705A" w:rsidP="00AE07B6">
            <w:pP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E6705A">
              <w:rPr>
                <w:rFonts w:ascii="Cambria" w:hAnsi="Cambria"/>
                <w:b/>
                <w:bCs/>
                <w:sz w:val="24"/>
                <w:szCs w:val="24"/>
              </w:rPr>
              <w:t xml:space="preserve">USN: </w:t>
            </w:r>
            <w:r w:rsidR="0008346A">
              <w:rPr>
                <w:rFonts w:ascii="Cambria" w:hAnsi="Cambria"/>
                <w:b/>
                <w:bCs/>
                <w:sz w:val="24"/>
                <w:szCs w:val="24"/>
              </w:rPr>
              <w:t>1NH21AI122</w:t>
            </w:r>
          </w:p>
        </w:tc>
      </w:tr>
      <w:tr w:rsidR="00E6705A" w:rsidRPr="002E6C44" w14:paraId="4142EB6C" w14:textId="77777777" w:rsidTr="00AE07B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vAlign w:val="center"/>
          </w:tcPr>
          <w:p w14:paraId="5EA0289D" w14:textId="222D774E" w:rsidR="00E6705A" w:rsidRPr="00E6705A" w:rsidRDefault="00E6705A" w:rsidP="00AE07B6">
            <w:pPr>
              <w:rPr>
                <w:rFonts w:ascii="Cambria" w:hAnsi="Cambria"/>
                <w:b w:val="0"/>
                <w:bCs w:val="0"/>
                <w:sz w:val="24"/>
                <w:szCs w:val="24"/>
              </w:rPr>
            </w:pPr>
            <w:r>
              <w:rPr>
                <w:rFonts w:ascii="Cambria" w:hAnsi="Cambria" w:cs="Times New Roman"/>
                <w:sz w:val="24"/>
                <w:szCs w:val="24"/>
              </w:rPr>
              <w:t xml:space="preserve">Faculty Mentors: </w:t>
            </w:r>
          </w:p>
        </w:tc>
      </w:tr>
      <w:tr w:rsidR="00732514" w:rsidRPr="002E6C44" w14:paraId="10DFE701" w14:textId="77777777" w:rsidTr="00AE07B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vAlign w:val="center"/>
          </w:tcPr>
          <w:p w14:paraId="3C512AB3" w14:textId="7E0AFAD6" w:rsidR="00732514" w:rsidRPr="002E6C44" w:rsidRDefault="00CA3C8E" w:rsidP="00AE07B6">
            <w:pPr>
              <w:jc w:val="center"/>
              <w:rPr>
                <w:rFonts w:ascii="Cambria" w:hAnsi="Cambria" w:cs="Times New Roman"/>
                <w:b w:val="0"/>
                <w:sz w:val="24"/>
                <w:szCs w:val="24"/>
              </w:rPr>
            </w:pPr>
            <w:r w:rsidRPr="00CA3C8E">
              <w:rPr>
                <w:rFonts w:ascii="Cambria" w:hAnsi="Cambria" w:cs="Times New Roman"/>
                <w:sz w:val="24"/>
                <w:szCs w:val="24"/>
              </w:rPr>
              <w:t>Module 4: Water Conservation</w:t>
            </w:r>
          </w:p>
        </w:tc>
      </w:tr>
      <w:tr w:rsidR="00732514" w:rsidRPr="002E6C44" w14:paraId="3BC190A9" w14:textId="77777777" w:rsidTr="00AE07B6">
        <w:trPr>
          <w:cnfStyle w:val="000000010000" w:firstRow="0" w:lastRow="0" w:firstColumn="0" w:lastColumn="0" w:oddVBand="0" w:evenVBand="0" w:oddHBand="0" w:evenHBand="1"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single" w:sz="4" w:space="0" w:color="auto"/>
            </w:tcBorders>
            <w:shd w:val="clear" w:color="auto" w:fill="auto"/>
          </w:tcPr>
          <w:p w14:paraId="1983C7D1" w14:textId="6F95630E" w:rsidR="0008346A" w:rsidRDefault="00E6705A" w:rsidP="00AE07B6">
            <w:pPr>
              <w:rPr>
                <w:rFonts w:ascii="Cambria" w:hAnsi="Cambria" w:cs="Times New Roman"/>
                <w:b w:val="0"/>
                <w:bCs w:val="0"/>
                <w:sz w:val="24"/>
                <w:szCs w:val="24"/>
              </w:rPr>
            </w:pPr>
            <w:r>
              <w:rPr>
                <w:rFonts w:ascii="Cambria" w:hAnsi="Cambria" w:cs="Times New Roman"/>
                <w:sz w:val="24"/>
                <w:szCs w:val="24"/>
              </w:rPr>
              <w:t xml:space="preserve">Activity Planned: </w:t>
            </w:r>
            <w:r w:rsidR="00732514" w:rsidRPr="00CE24B2">
              <w:rPr>
                <w:rFonts w:ascii="Cambria" w:hAnsi="Cambria" w:cs="Times New Roman"/>
                <w:sz w:val="24"/>
                <w:szCs w:val="24"/>
              </w:rPr>
              <w:t xml:space="preserve"> </w:t>
            </w:r>
          </w:p>
          <w:p w14:paraId="78ADB9E5" w14:textId="400D73FA" w:rsidR="00E6705A" w:rsidRPr="008E264C" w:rsidRDefault="00CA3C8E" w:rsidP="00AE07B6">
            <w:pPr>
              <w:rPr>
                <w:rFonts w:ascii="Times New Roman" w:hAnsi="Times New Roman" w:cs="Times New Roman"/>
                <w:b w:val="0"/>
                <w:bCs w:val="0"/>
                <w:sz w:val="24"/>
                <w:szCs w:val="24"/>
              </w:rPr>
            </w:pPr>
            <w:r w:rsidRPr="008E264C">
              <w:rPr>
                <w:rFonts w:ascii="Times New Roman" w:hAnsi="Times New Roman" w:cs="Times New Roman"/>
                <w:b w:val="0"/>
                <w:bCs w:val="0"/>
                <w:sz w:val="24"/>
                <w:szCs w:val="24"/>
              </w:rPr>
              <w:t>The activity involves learning about the present water conservation practices in surrounding villages and exploring the potential for implementing these practices on the campus. Participants will create a documentary or photoblog presenting these practices.</w:t>
            </w:r>
          </w:p>
        </w:tc>
      </w:tr>
      <w:tr w:rsidR="00732514" w:rsidRPr="002E6C44" w14:paraId="4998EBB5" w14:textId="77777777" w:rsidTr="00AE07B6">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single" w:sz="4" w:space="0" w:color="auto"/>
            </w:tcBorders>
            <w:shd w:val="clear" w:color="auto" w:fill="auto"/>
          </w:tcPr>
          <w:p w14:paraId="72A1CA55" w14:textId="77777777" w:rsidR="00732514" w:rsidRDefault="00E6705A" w:rsidP="00AE07B6">
            <w:pPr>
              <w:rPr>
                <w:rFonts w:ascii="Cambria" w:hAnsi="Cambria" w:cs="Times New Roman"/>
                <w:b w:val="0"/>
                <w:bCs w:val="0"/>
                <w:sz w:val="24"/>
                <w:szCs w:val="24"/>
              </w:rPr>
            </w:pPr>
            <w:r>
              <w:rPr>
                <w:rFonts w:ascii="Cambria" w:hAnsi="Cambria" w:cs="Times New Roman"/>
                <w:sz w:val="24"/>
                <w:szCs w:val="24"/>
              </w:rPr>
              <w:t xml:space="preserve">Location of activity execution: </w:t>
            </w:r>
          </w:p>
          <w:p w14:paraId="7709AF59" w14:textId="712CA03B" w:rsidR="00E6705A" w:rsidRPr="008E264C" w:rsidRDefault="00CA3C8E" w:rsidP="00AE07B6">
            <w:pPr>
              <w:rPr>
                <w:rFonts w:ascii="Times New Roman" w:hAnsi="Times New Roman" w:cs="Times New Roman"/>
                <w:b w:val="0"/>
                <w:bCs w:val="0"/>
                <w:sz w:val="24"/>
                <w:szCs w:val="24"/>
              </w:rPr>
            </w:pPr>
            <w:proofErr w:type="spellStart"/>
            <w:r w:rsidRPr="008E264C">
              <w:rPr>
                <w:rFonts w:ascii="Times New Roman" w:hAnsi="Times New Roman" w:cs="Times New Roman"/>
                <w:b w:val="0"/>
                <w:bCs w:val="0"/>
                <w:sz w:val="24"/>
                <w:szCs w:val="24"/>
              </w:rPr>
              <w:t>Agara</w:t>
            </w:r>
            <w:proofErr w:type="spellEnd"/>
            <w:r w:rsidRPr="008E264C">
              <w:rPr>
                <w:rFonts w:ascii="Times New Roman" w:hAnsi="Times New Roman" w:cs="Times New Roman"/>
                <w:b w:val="0"/>
                <w:bCs w:val="0"/>
                <w:sz w:val="24"/>
                <w:szCs w:val="24"/>
              </w:rPr>
              <w:t xml:space="preserve"> Lake, HSR Layout</w:t>
            </w:r>
          </w:p>
        </w:tc>
      </w:tr>
      <w:tr w:rsidR="00E6705A" w:rsidRPr="002E6C44" w14:paraId="5E47717D" w14:textId="77777777" w:rsidTr="00AE07B6">
        <w:trPr>
          <w:cnfStyle w:val="000000010000" w:firstRow="0" w:lastRow="0" w:firstColumn="0" w:lastColumn="0" w:oddVBand="0" w:evenVBand="0" w:oddHBand="0" w:evenHBand="1"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none" w:sz="0" w:space="0" w:color="auto"/>
            </w:tcBorders>
            <w:shd w:val="clear" w:color="auto" w:fill="auto"/>
          </w:tcPr>
          <w:p w14:paraId="200652F4" w14:textId="2DA93083" w:rsidR="00E6705A" w:rsidRDefault="00E6705A" w:rsidP="00AE07B6">
            <w:pPr>
              <w:rPr>
                <w:rFonts w:ascii="Cambria" w:hAnsi="Cambria" w:cs="Times New Roman"/>
                <w:b w:val="0"/>
                <w:bCs w:val="0"/>
                <w:sz w:val="24"/>
                <w:szCs w:val="24"/>
              </w:rPr>
            </w:pPr>
            <w:r>
              <w:rPr>
                <w:rFonts w:ascii="Cambria" w:hAnsi="Cambria" w:cs="Times New Roman"/>
                <w:sz w:val="24"/>
                <w:szCs w:val="24"/>
              </w:rPr>
              <w:t>Date and timings of execution:</w:t>
            </w:r>
          </w:p>
          <w:p w14:paraId="37E16E0B" w14:textId="5E7E059D" w:rsidR="00E6705A" w:rsidRPr="008E264C" w:rsidRDefault="0008346A" w:rsidP="00AE07B6">
            <w:pPr>
              <w:rPr>
                <w:rFonts w:ascii="Times New Roman" w:hAnsi="Times New Roman" w:cs="Times New Roman"/>
                <w:b w:val="0"/>
                <w:bCs w:val="0"/>
                <w:sz w:val="24"/>
                <w:szCs w:val="24"/>
              </w:rPr>
            </w:pPr>
            <w:r w:rsidRPr="008E264C">
              <w:rPr>
                <w:rFonts w:ascii="Times New Roman" w:hAnsi="Times New Roman" w:cs="Times New Roman"/>
                <w:b w:val="0"/>
                <w:bCs w:val="0"/>
                <w:sz w:val="24"/>
                <w:szCs w:val="24"/>
              </w:rPr>
              <w:t>June 16, 2024, from 9:00 AM to 12:00 PM</w:t>
            </w:r>
          </w:p>
        </w:tc>
      </w:tr>
      <w:tr w:rsidR="00AE07B6" w:rsidRPr="002E6C44" w14:paraId="0841CD5B" w14:textId="77777777" w:rsidTr="00AE07B6">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tcPr>
          <w:p w14:paraId="3B1CEC8B" w14:textId="12614F4B" w:rsidR="00AE07B6" w:rsidRDefault="00AE07B6" w:rsidP="00AE07B6">
            <w:pPr>
              <w:rPr>
                <w:rFonts w:ascii="Cambria" w:hAnsi="Cambria" w:cs="Times New Roman"/>
                <w:b w:val="0"/>
                <w:bCs w:val="0"/>
                <w:sz w:val="24"/>
                <w:szCs w:val="24"/>
              </w:rPr>
            </w:pPr>
            <w:r>
              <w:rPr>
                <w:rFonts w:ascii="Cambria" w:hAnsi="Cambria" w:cs="Times New Roman"/>
                <w:sz w:val="24"/>
                <w:szCs w:val="24"/>
              </w:rPr>
              <w:t xml:space="preserve">Summary of Activity: </w:t>
            </w:r>
          </w:p>
          <w:p w14:paraId="5A898535" w14:textId="77777777" w:rsidR="008E264C" w:rsidRPr="008E264C" w:rsidRDefault="008E264C" w:rsidP="008E264C">
            <w:pPr>
              <w:pStyle w:val="NormalWeb"/>
              <w:jc w:val="both"/>
              <w:rPr>
                <w:b w:val="0"/>
                <w:bCs w:val="0"/>
              </w:rPr>
            </w:pPr>
            <w:r w:rsidRPr="008E264C">
              <w:rPr>
                <w:b w:val="0"/>
                <w:bCs w:val="0"/>
              </w:rPr>
              <w:t xml:space="preserve">The water conservation activity was conducted on June 16, 2024, at </w:t>
            </w:r>
            <w:proofErr w:type="spellStart"/>
            <w:r w:rsidRPr="008E264C">
              <w:rPr>
                <w:b w:val="0"/>
                <w:bCs w:val="0"/>
              </w:rPr>
              <w:t>Agara</w:t>
            </w:r>
            <w:proofErr w:type="spellEnd"/>
            <w:r w:rsidRPr="008E264C">
              <w:rPr>
                <w:b w:val="0"/>
                <w:bCs w:val="0"/>
              </w:rPr>
              <w:t xml:space="preserve"> Lake in HSR Layout. The event aimed to educate participants about the current water conservation practices in surrounding villages, explore their potential implementation on the campus, and create a documentary or photoblog to present these practices.</w:t>
            </w:r>
          </w:p>
          <w:p w14:paraId="68C828C1" w14:textId="77777777" w:rsidR="008E264C" w:rsidRPr="008E264C" w:rsidRDefault="008E264C" w:rsidP="008E264C">
            <w:pPr>
              <w:pStyle w:val="NormalWeb"/>
              <w:jc w:val="both"/>
              <w:rPr>
                <w:b w:val="0"/>
                <w:bCs w:val="0"/>
              </w:rPr>
            </w:pPr>
            <w:r w:rsidRPr="008E264C">
              <w:rPr>
                <w:b w:val="0"/>
                <w:bCs w:val="0"/>
              </w:rPr>
              <w:t xml:space="preserve">Participants gathered at </w:t>
            </w:r>
            <w:proofErr w:type="spellStart"/>
            <w:r w:rsidRPr="008E264C">
              <w:rPr>
                <w:b w:val="0"/>
                <w:bCs w:val="0"/>
              </w:rPr>
              <w:t>Agara</w:t>
            </w:r>
            <w:proofErr w:type="spellEnd"/>
            <w:r w:rsidRPr="008E264C">
              <w:rPr>
                <w:b w:val="0"/>
                <w:bCs w:val="0"/>
              </w:rPr>
              <w:t xml:space="preserve"> Lake, where they were introduced to the importance of water conservation and the various techniques used to conserve water. The session began with an overview of water conservation, highlighting its significance in sustaining water resources and promoting environmental sustainability.</w:t>
            </w:r>
          </w:p>
          <w:p w14:paraId="61D06088" w14:textId="77777777" w:rsidR="008E264C" w:rsidRPr="008E264C" w:rsidRDefault="008E264C" w:rsidP="008E264C">
            <w:pPr>
              <w:pStyle w:val="NormalWeb"/>
              <w:jc w:val="both"/>
              <w:rPr>
                <w:b w:val="0"/>
                <w:bCs w:val="0"/>
              </w:rPr>
            </w:pPr>
            <w:r w:rsidRPr="008E264C">
              <w:rPr>
                <w:b w:val="0"/>
                <w:bCs w:val="0"/>
              </w:rPr>
              <w:t xml:space="preserve">Participants observed various water conservation techniques implemented around </w:t>
            </w:r>
            <w:proofErr w:type="spellStart"/>
            <w:r w:rsidRPr="008E264C">
              <w:rPr>
                <w:b w:val="0"/>
                <w:bCs w:val="0"/>
              </w:rPr>
              <w:t>Agara</w:t>
            </w:r>
            <w:proofErr w:type="spellEnd"/>
            <w:r w:rsidRPr="008E264C">
              <w:rPr>
                <w:b w:val="0"/>
                <w:bCs w:val="0"/>
              </w:rPr>
              <w:t xml:space="preserve"> Lake, such as rainwater harvesting, check dams, percolation pits, and traditional water storage systems. These practices help in collecting and storing rainwater, recharging groundwater, and managing water resources efficiently.</w:t>
            </w:r>
          </w:p>
          <w:p w14:paraId="12143B3E" w14:textId="77777777" w:rsidR="008E264C" w:rsidRPr="008E264C" w:rsidRDefault="008E264C" w:rsidP="008E264C">
            <w:pPr>
              <w:pStyle w:val="NormalWeb"/>
              <w:jc w:val="both"/>
              <w:rPr>
                <w:b w:val="0"/>
                <w:bCs w:val="0"/>
              </w:rPr>
            </w:pPr>
            <w:r w:rsidRPr="008E264C">
              <w:rPr>
                <w:b w:val="0"/>
                <w:bCs w:val="0"/>
              </w:rPr>
              <w:t>Rainwater harvesting involves collecting and storing rainwater for various uses, such as irrigation, drinking, and household chores. Participants learned about different types of rainwater harvesting systems, including rooftop collection and surface runoff harvesting. The benefits of rainwater harvesting, such as reducing dependency on external water sources and mitigating water scarcity, were discussed.</w:t>
            </w:r>
          </w:p>
          <w:p w14:paraId="2D317A56" w14:textId="77777777" w:rsidR="008E264C" w:rsidRPr="008E264C" w:rsidRDefault="008E264C" w:rsidP="008E264C">
            <w:pPr>
              <w:pStyle w:val="NormalWeb"/>
              <w:jc w:val="both"/>
              <w:rPr>
                <w:b w:val="0"/>
                <w:bCs w:val="0"/>
              </w:rPr>
            </w:pPr>
            <w:r w:rsidRPr="008E264C">
              <w:rPr>
                <w:b w:val="0"/>
                <w:bCs w:val="0"/>
              </w:rPr>
              <w:t xml:space="preserve">Check dams and percolation pits are structures designed to enhance groundwater recharge. These structures slow down the flow of water, allowing it to percolate into the ground and replenish aquifers. Participants observed several check dams and percolation pits around </w:t>
            </w:r>
            <w:proofErr w:type="spellStart"/>
            <w:r w:rsidRPr="008E264C">
              <w:rPr>
                <w:b w:val="0"/>
                <w:bCs w:val="0"/>
              </w:rPr>
              <w:t>Agara</w:t>
            </w:r>
            <w:proofErr w:type="spellEnd"/>
            <w:r w:rsidRPr="008E264C">
              <w:rPr>
                <w:b w:val="0"/>
                <w:bCs w:val="0"/>
              </w:rPr>
              <w:t xml:space="preserve"> Lake and </w:t>
            </w:r>
            <w:r w:rsidRPr="008E264C">
              <w:rPr>
                <w:b w:val="0"/>
                <w:bCs w:val="0"/>
              </w:rPr>
              <w:lastRenderedPageBreak/>
              <w:t>learned about their design, construction, and maintenance. The importance of these structures in maintaining groundwater levels and preventing soil erosion was emphasized.</w:t>
            </w:r>
          </w:p>
          <w:p w14:paraId="5E2F13A6" w14:textId="77777777" w:rsidR="008E264C" w:rsidRPr="008E264C" w:rsidRDefault="008E264C" w:rsidP="008E264C">
            <w:pPr>
              <w:pStyle w:val="NormalWeb"/>
              <w:jc w:val="both"/>
              <w:rPr>
                <w:b w:val="0"/>
                <w:bCs w:val="0"/>
              </w:rPr>
            </w:pPr>
            <w:r w:rsidRPr="008E264C">
              <w:rPr>
                <w:b w:val="0"/>
                <w:bCs w:val="0"/>
              </w:rPr>
              <w:t>Traditional water storage systems, such as step wells and tanks, play a crucial role in water conservation. Participants explored various traditional water storage systems in the surrounding villages, understanding their historical and cultural significance. These structures have been used for centuries to store water for dry periods and provide a reliable water source for communities.</w:t>
            </w:r>
          </w:p>
          <w:p w14:paraId="4F11C269" w14:textId="77777777" w:rsidR="008E264C" w:rsidRPr="008E264C" w:rsidRDefault="008E264C" w:rsidP="008E264C">
            <w:pPr>
              <w:pStyle w:val="NormalWeb"/>
              <w:jc w:val="both"/>
              <w:rPr>
                <w:b w:val="0"/>
                <w:bCs w:val="0"/>
              </w:rPr>
            </w:pPr>
            <w:r w:rsidRPr="008E264C">
              <w:rPr>
                <w:b w:val="0"/>
                <w:bCs w:val="0"/>
              </w:rPr>
              <w:t>Community-based water management involves the collective effort of villagers to manage and conserve water resources. Participants learned about village-level water management committees that oversee the maintenance of water conservation structures and promote sustainable water use practices. The role of community participation in effective water management was highlighted, along with the benefits of involving local communities in decision-making processes.</w:t>
            </w:r>
          </w:p>
          <w:p w14:paraId="775C20B1" w14:textId="77777777" w:rsidR="008E264C" w:rsidRPr="008E264C" w:rsidRDefault="008E264C" w:rsidP="008E264C">
            <w:pPr>
              <w:pStyle w:val="NormalWeb"/>
              <w:jc w:val="both"/>
              <w:rPr>
                <w:b w:val="0"/>
                <w:bCs w:val="0"/>
              </w:rPr>
            </w:pPr>
            <w:r w:rsidRPr="008E264C">
              <w:rPr>
                <w:b w:val="0"/>
                <w:bCs w:val="0"/>
              </w:rPr>
              <w:t>After observing these practices, participants returned to the campus to discuss how these techniques could be implemented on campus. They brainstormed ideas such as installing rainwater harvesting systems on campus buildings, constructing check dams and percolation pits, and reviving traditional water storage systems. The potential benefits of these implementations, such as enhanced groundwater recharge, reduced water wastage, and improved sustainability, were explored.</w:t>
            </w:r>
          </w:p>
          <w:p w14:paraId="245F0B62" w14:textId="77777777" w:rsidR="008E264C" w:rsidRPr="008E264C" w:rsidRDefault="008E264C" w:rsidP="008E264C">
            <w:pPr>
              <w:pStyle w:val="NormalWeb"/>
              <w:jc w:val="both"/>
              <w:rPr>
                <w:b w:val="0"/>
                <w:bCs w:val="0"/>
              </w:rPr>
            </w:pPr>
            <w:r w:rsidRPr="008E264C">
              <w:rPr>
                <w:b w:val="0"/>
                <w:bCs w:val="0"/>
              </w:rPr>
              <w:t>The activity included a session on creating a documentary or photoblog to document the observed practices and their potential implementation on campus. Participants captured photographs and videos of the water conservation techniques, interviews with local villagers and experts, and the planning and setup process on campus. The documentary aimed to provide a comprehensive visual account of the journey from observation to implementation, highlighting the challenges and successes encountered along the way.</w:t>
            </w:r>
          </w:p>
          <w:p w14:paraId="6D44636C" w14:textId="77777777" w:rsidR="008E264C" w:rsidRPr="008E264C" w:rsidRDefault="008E264C" w:rsidP="008E264C">
            <w:pPr>
              <w:pStyle w:val="NormalWeb"/>
              <w:jc w:val="both"/>
              <w:rPr>
                <w:b w:val="0"/>
                <w:bCs w:val="0"/>
              </w:rPr>
            </w:pPr>
            <w:r w:rsidRPr="008E264C">
              <w:rPr>
                <w:b w:val="0"/>
                <w:bCs w:val="0"/>
              </w:rPr>
              <w:t>Throughout the activity, participants were engaged in hands-on learning experiences, discussions, and reflections. They gained a deeper understanding of the significance of water conservation and the various techniques used to achieve it. The activity also fostered a sense of community and collaboration, as participants worked together to develop and implement practical solutions for sustainable water management.</w:t>
            </w:r>
          </w:p>
          <w:p w14:paraId="73A7289B" w14:textId="77777777" w:rsidR="008E264C" w:rsidRPr="008E264C" w:rsidRDefault="008E264C" w:rsidP="008E264C">
            <w:pPr>
              <w:pStyle w:val="NormalWeb"/>
              <w:jc w:val="both"/>
              <w:rPr>
                <w:b w:val="0"/>
                <w:bCs w:val="0"/>
              </w:rPr>
            </w:pPr>
            <w:r w:rsidRPr="008E264C">
              <w:rPr>
                <w:b w:val="0"/>
                <w:bCs w:val="0"/>
              </w:rPr>
              <w:t>The water conservation activity concluded with a group discussion, where participants shared their insights and reflections. The event not only enhanced their knowledge but also motivated them to take action towards implementing sustainable water conservation practices on campus. The participants left with a renewed sense of commitment to environmental stewardship and a deeper appreciation for the interconnectedness of water conservation practices.</w:t>
            </w:r>
          </w:p>
          <w:p w14:paraId="6ECDC49B" w14:textId="77777777" w:rsidR="008E264C" w:rsidRPr="008E264C" w:rsidRDefault="008E264C" w:rsidP="008E264C">
            <w:pPr>
              <w:pStyle w:val="NormalWeb"/>
              <w:jc w:val="both"/>
              <w:rPr>
                <w:b w:val="0"/>
                <w:bCs w:val="0"/>
              </w:rPr>
            </w:pPr>
            <w:r w:rsidRPr="008E264C">
              <w:rPr>
                <w:b w:val="0"/>
                <w:bCs w:val="0"/>
              </w:rPr>
              <w:t>Overall, the water conservation activity provided a comprehensive learning experience, combining theoretical knowledge with practical observations. It emphasized the importance of water conservation in sustaining water resources and promoting environmental health. The documentary and photoblog created during the activity will serve as educational tools, raising awareness and inspiring others to adopt sustainable water conservation practices.</w:t>
            </w:r>
          </w:p>
          <w:p w14:paraId="66FC69B7" w14:textId="77777777" w:rsidR="008E264C" w:rsidRPr="008E264C" w:rsidRDefault="008E264C" w:rsidP="008E264C">
            <w:pPr>
              <w:pStyle w:val="NormalWeb"/>
              <w:jc w:val="both"/>
              <w:rPr>
                <w:b w:val="0"/>
                <w:bCs w:val="0"/>
              </w:rPr>
            </w:pPr>
            <w:r w:rsidRPr="008E264C">
              <w:rPr>
                <w:b w:val="0"/>
                <w:bCs w:val="0"/>
              </w:rPr>
              <w:t xml:space="preserve">The participants also discussed the potential for expanding the initiative to include more comprehensive sustainability programs on campus. They proposed the establishment of a water conservation committee to oversee and coordinate various water management projects and </w:t>
            </w:r>
            <w:r w:rsidRPr="008E264C">
              <w:rPr>
                <w:b w:val="0"/>
                <w:bCs w:val="0"/>
              </w:rPr>
              <w:lastRenderedPageBreak/>
              <w:t>initiatives. This committee would work to integrate water conservation into all aspects of campus life, from academic programs to operational practices.</w:t>
            </w:r>
          </w:p>
          <w:p w14:paraId="7C70719C" w14:textId="77777777" w:rsidR="008E264C" w:rsidRPr="008E264C" w:rsidRDefault="008E264C" w:rsidP="008E264C">
            <w:pPr>
              <w:pStyle w:val="NormalWeb"/>
              <w:jc w:val="both"/>
              <w:rPr>
                <w:b w:val="0"/>
                <w:bCs w:val="0"/>
              </w:rPr>
            </w:pPr>
            <w:r w:rsidRPr="008E264C">
              <w:rPr>
                <w:b w:val="0"/>
                <w:bCs w:val="0"/>
              </w:rPr>
              <w:t>The water conservation activity not only provided valuable knowledge and skills but also fostered a sense of responsibility and empowerment among the participants. They realized that small, everyday actions could make a significant impact on water conservation and that collective efforts could lead to meaningful change. The activity also highlighted the importance of community engagement and collaboration in achieving sustainability goals.</w:t>
            </w:r>
          </w:p>
          <w:p w14:paraId="00C36F9A" w14:textId="77777777" w:rsidR="008E264C" w:rsidRPr="008E264C" w:rsidRDefault="008E264C" w:rsidP="008E264C">
            <w:pPr>
              <w:pStyle w:val="NormalWeb"/>
              <w:jc w:val="both"/>
              <w:rPr>
                <w:b w:val="0"/>
                <w:bCs w:val="0"/>
              </w:rPr>
            </w:pPr>
            <w:r w:rsidRPr="008E264C">
              <w:rPr>
                <w:b w:val="0"/>
                <w:bCs w:val="0"/>
              </w:rPr>
              <w:t>The participants planned to continue their efforts by organizing workshops, seminars, and awareness campaigns on campus. They aimed to educate their peers about the benefits of water conservation and to encourage them to adopt sustainable practices in their daily lives. By sharing their experiences and knowledge, they hoped to create a culture of sustainability and environmental consciousness on campus.</w:t>
            </w:r>
          </w:p>
          <w:p w14:paraId="469D6E09" w14:textId="42422948" w:rsidR="00AE07B6" w:rsidRPr="001020A4" w:rsidRDefault="008E264C" w:rsidP="001020A4">
            <w:pPr>
              <w:pStyle w:val="NormalWeb"/>
              <w:jc w:val="both"/>
              <w:rPr>
                <w:b w:val="0"/>
                <w:bCs w:val="0"/>
              </w:rPr>
            </w:pPr>
            <w:r w:rsidRPr="008E264C">
              <w:rPr>
                <w:b w:val="0"/>
                <w:bCs w:val="0"/>
              </w:rPr>
              <w:t>The water conservation activity was a memorable and enriching experience for all participants. It provided a unique opportunity to learn from real-world examples, engage in hands-on activities, and develop practical solutions for sustainable water management. The activity not only enhanced their understanding of environmental issues but also inspired them to take action and make a positive difference in their community. The participants left the activity with a sense of accomplishment and a commitment to continue their efforts towards a sustainable future</w:t>
            </w:r>
            <w:r w:rsidR="001020A4">
              <w:rPr>
                <w:b w:val="0"/>
                <w:bCs w:val="0"/>
              </w:rPr>
              <w:t>.</w:t>
            </w:r>
          </w:p>
          <w:p w14:paraId="31B50306" w14:textId="77777777" w:rsidR="00AE07B6" w:rsidRDefault="00AE07B6" w:rsidP="00AE07B6">
            <w:pPr>
              <w:rPr>
                <w:rFonts w:ascii="Cambria" w:hAnsi="Cambria" w:cs="Times New Roman"/>
                <w:sz w:val="24"/>
                <w:szCs w:val="24"/>
              </w:rPr>
            </w:pPr>
          </w:p>
        </w:tc>
      </w:tr>
      <w:tr w:rsidR="00E6705A" w:rsidRPr="002E6C44" w14:paraId="420FBF42" w14:textId="77777777" w:rsidTr="00AE07B6">
        <w:trPr>
          <w:cnfStyle w:val="000000010000" w:firstRow="0" w:lastRow="0" w:firstColumn="0" w:lastColumn="0" w:oddVBand="0" w:evenVBand="0" w:oddHBand="0" w:evenHBand="1"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single" w:sz="4" w:space="0" w:color="auto"/>
            </w:tcBorders>
            <w:shd w:val="clear" w:color="auto" w:fill="auto"/>
          </w:tcPr>
          <w:p w14:paraId="01E1C632" w14:textId="4EE430E1" w:rsidR="00E6705A" w:rsidRDefault="001020A4" w:rsidP="00AE07B6">
            <w:pPr>
              <w:rPr>
                <w:rFonts w:ascii="Cambria" w:hAnsi="Cambria" w:cs="Times New Roman"/>
                <w:b w:val="0"/>
                <w:bCs w:val="0"/>
                <w:sz w:val="24"/>
                <w:szCs w:val="24"/>
              </w:rPr>
            </w:pPr>
            <w:r>
              <w:rPr>
                <w:rFonts w:ascii="Cambria" w:hAnsi="Cambria" w:cs="Times New Roman"/>
                <w:sz w:val="24"/>
                <w:szCs w:val="24"/>
              </w:rPr>
              <w:lastRenderedPageBreak/>
              <w:t>P</w:t>
            </w:r>
            <w:r w:rsidR="00AE07B6">
              <w:rPr>
                <w:rFonts w:ascii="Cambria" w:hAnsi="Cambria" w:cs="Times New Roman"/>
                <w:sz w:val="24"/>
                <w:szCs w:val="24"/>
              </w:rPr>
              <w:t>hotos:</w:t>
            </w:r>
          </w:p>
          <w:p w14:paraId="519E85FF" w14:textId="77777777" w:rsidR="00AE07B6" w:rsidRDefault="00AE07B6" w:rsidP="00AE07B6">
            <w:pPr>
              <w:rPr>
                <w:rFonts w:ascii="Cambria" w:hAnsi="Cambria" w:cs="Times New Roman"/>
                <w:b w:val="0"/>
                <w:bCs w:val="0"/>
                <w:sz w:val="24"/>
                <w:szCs w:val="24"/>
              </w:rPr>
            </w:pPr>
          </w:p>
          <w:p w14:paraId="6B656376" w14:textId="77777777" w:rsidR="00AE07B6" w:rsidRDefault="00AE07B6" w:rsidP="00AE07B6">
            <w:pPr>
              <w:rPr>
                <w:rFonts w:ascii="Cambria" w:hAnsi="Cambria" w:cs="Times New Roman"/>
                <w:b w:val="0"/>
                <w:bCs w:val="0"/>
                <w:sz w:val="24"/>
                <w:szCs w:val="24"/>
              </w:rPr>
            </w:pPr>
          </w:p>
          <w:p w14:paraId="0B8AC19B" w14:textId="77777777" w:rsidR="00AE07B6" w:rsidRDefault="00AE07B6" w:rsidP="00AE07B6">
            <w:pPr>
              <w:rPr>
                <w:rFonts w:ascii="Cambria" w:hAnsi="Cambria" w:cs="Times New Roman"/>
                <w:b w:val="0"/>
                <w:bCs w:val="0"/>
                <w:sz w:val="24"/>
                <w:szCs w:val="24"/>
              </w:rPr>
            </w:pPr>
          </w:p>
          <w:p w14:paraId="4A8441D2" w14:textId="14F9393E" w:rsidR="00AE07B6" w:rsidRDefault="00AE07B6" w:rsidP="00AE07B6">
            <w:pPr>
              <w:rPr>
                <w:rFonts w:ascii="Cambria" w:hAnsi="Cambria" w:cs="Times New Roman"/>
                <w:b w:val="0"/>
                <w:bCs w:val="0"/>
                <w:sz w:val="24"/>
                <w:szCs w:val="24"/>
              </w:rPr>
            </w:pPr>
          </w:p>
          <w:p w14:paraId="365ED1CE" w14:textId="167EDB4A" w:rsidR="00AE07B6" w:rsidRDefault="001020A4" w:rsidP="00AE07B6">
            <w:pPr>
              <w:rPr>
                <w:rFonts w:ascii="Cambria" w:hAnsi="Cambria" w:cs="Times New Roman"/>
                <w:b w:val="0"/>
                <w:bCs w:val="0"/>
                <w:sz w:val="24"/>
                <w:szCs w:val="24"/>
              </w:rPr>
            </w:pPr>
            <w:r>
              <w:rPr>
                <w:noProof/>
              </w:rPr>
              <w:drawing>
                <wp:anchor distT="0" distB="0" distL="114300" distR="114300" simplePos="0" relativeHeight="251661312" behindDoc="1" locked="0" layoutInCell="1" allowOverlap="1" wp14:anchorId="19B49610" wp14:editId="19AC76A1">
                  <wp:simplePos x="0" y="0"/>
                  <wp:positionH relativeFrom="column">
                    <wp:posOffset>3128222</wp:posOffset>
                  </wp:positionH>
                  <wp:positionV relativeFrom="paragraph">
                    <wp:posOffset>282999</wp:posOffset>
                  </wp:positionV>
                  <wp:extent cx="2561590" cy="1921510"/>
                  <wp:effectExtent l="0" t="0" r="0" b="2540"/>
                  <wp:wrapTight wrapText="bothSides">
                    <wp:wrapPolygon edited="0">
                      <wp:start x="0" y="0"/>
                      <wp:lineTo x="0" y="21414"/>
                      <wp:lineTo x="21364" y="21414"/>
                      <wp:lineTo x="21364" y="0"/>
                      <wp:lineTo x="0" y="0"/>
                    </wp:wrapPolygon>
                  </wp:wrapTight>
                  <wp:docPr id="433382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2472" name="Picture 4333824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1590" cy="1921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8E112AF" wp14:editId="358DBD85">
                  <wp:simplePos x="0" y="0"/>
                  <wp:positionH relativeFrom="margin">
                    <wp:posOffset>14605</wp:posOffset>
                  </wp:positionH>
                  <wp:positionV relativeFrom="paragraph">
                    <wp:posOffset>333799</wp:posOffset>
                  </wp:positionV>
                  <wp:extent cx="2844800" cy="1735455"/>
                  <wp:effectExtent l="0" t="0" r="0" b="0"/>
                  <wp:wrapTight wrapText="bothSides">
                    <wp:wrapPolygon edited="0">
                      <wp:start x="0" y="0"/>
                      <wp:lineTo x="0" y="21339"/>
                      <wp:lineTo x="21407" y="21339"/>
                      <wp:lineTo x="21407" y="0"/>
                      <wp:lineTo x="0" y="0"/>
                    </wp:wrapPolygon>
                  </wp:wrapTight>
                  <wp:docPr id="1861576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76375" name="Picture 18615763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4800" cy="1735455"/>
                          </a:xfrm>
                          <a:prstGeom prst="rect">
                            <a:avLst/>
                          </a:prstGeom>
                        </pic:spPr>
                      </pic:pic>
                    </a:graphicData>
                  </a:graphic>
                  <wp14:sizeRelH relativeFrom="margin">
                    <wp14:pctWidth>0</wp14:pctWidth>
                  </wp14:sizeRelH>
                  <wp14:sizeRelV relativeFrom="margin">
                    <wp14:pctHeight>0</wp14:pctHeight>
                  </wp14:sizeRelV>
                </wp:anchor>
              </w:drawing>
            </w:r>
          </w:p>
          <w:p w14:paraId="137CF909" w14:textId="7733BA4C" w:rsidR="00AE07B6" w:rsidRDefault="00AE07B6" w:rsidP="00AE07B6">
            <w:pPr>
              <w:rPr>
                <w:rFonts w:ascii="Cambria" w:hAnsi="Cambria" w:cs="Times New Roman"/>
                <w:b w:val="0"/>
                <w:bCs w:val="0"/>
                <w:sz w:val="24"/>
                <w:szCs w:val="24"/>
              </w:rPr>
            </w:pPr>
          </w:p>
          <w:p w14:paraId="5FB7EEC3" w14:textId="14D67929" w:rsidR="00AE07B6" w:rsidRDefault="001020A4" w:rsidP="00AE07B6">
            <w:pPr>
              <w:rPr>
                <w:rFonts w:ascii="Cambria" w:hAnsi="Cambria" w:cs="Times New Roman"/>
                <w:b w:val="0"/>
                <w:bCs w:val="0"/>
                <w:sz w:val="24"/>
                <w:szCs w:val="24"/>
              </w:rPr>
            </w:pPr>
            <w:r>
              <w:rPr>
                <w:noProof/>
              </w:rPr>
              <w:lastRenderedPageBreak/>
              <w:drawing>
                <wp:anchor distT="0" distB="0" distL="114300" distR="114300" simplePos="0" relativeHeight="251662336" behindDoc="1" locked="0" layoutInCell="1" allowOverlap="1" wp14:anchorId="18F721E0" wp14:editId="27A6656D">
                  <wp:simplePos x="0" y="0"/>
                  <wp:positionH relativeFrom="margin">
                    <wp:posOffset>2981960</wp:posOffset>
                  </wp:positionH>
                  <wp:positionV relativeFrom="paragraph">
                    <wp:posOffset>228600</wp:posOffset>
                  </wp:positionV>
                  <wp:extent cx="2720340" cy="1913255"/>
                  <wp:effectExtent l="0" t="0" r="3810" b="0"/>
                  <wp:wrapTight wrapText="bothSides">
                    <wp:wrapPolygon edited="0">
                      <wp:start x="0" y="0"/>
                      <wp:lineTo x="0" y="21292"/>
                      <wp:lineTo x="21479" y="21292"/>
                      <wp:lineTo x="21479" y="0"/>
                      <wp:lineTo x="0" y="0"/>
                    </wp:wrapPolygon>
                  </wp:wrapTight>
                  <wp:docPr id="286328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28848" name="Picture 2863288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0340" cy="1913255"/>
                          </a:xfrm>
                          <a:prstGeom prst="rect">
                            <a:avLst/>
                          </a:prstGeom>
                        </pic:spPr>
                      </pic:pic>
                    </a:graphicData>
                  </a:graphic>
                  <wp14:sizeRelH relativeFrom="margin">
                    <wp14:pctWidth>0</wp14:pctWidth>
                  </wp14:sizeRelH>
                  <wp14:sizeRelV relativeFrom="margin">
                    <wp14:pctHeight>0</wp14:pctHeight>
                  </wp14:sizeRelV>
                </wp:anchor>
              </w:drawing>
            </w:r>
          </w:p>
          <w:p w14:paraId="3C2FCD67" w14:textId="47DA17F9" w:rsidR="00AE07B6" w:rsidRDefault="001020A4" w:rsidP="00AE07B6">
            <w:pPr>
              <w:rPr>
                <w:rFonts w:ascii="Cambria" w:hAnsi="Cambria" w:cs="Times New Roman"/>
                <w:b w:val="0"/>
                <w:bCs w:val="0"/>
                <w:sz w:val="24"/>
                <w:szCs w:val="24"/>
              </w:rPr>
            </w:pPr>
            <w:r>
              <w:rPr>
                <w:noProof/>
              </w:rPr>
              <w:drawing>
                <wp:anchor distT="0" distB="0" distL="114300" distR="114300" simplePos="0" relativeHeight="251664384" behindDoc="1" locked="0" layoutInCell="1" allowOverlap="1" wp14:anchorId="52E8C24C" wp14:editId="63CC174A">
                  <wp:simplePos x="0" y="0"/>
                  <wp:positionH relativeFrom="column">
                    <wp:posOffset>81703</wp:posOffset>
                  </wp:positionH>
                  <wp:positionV relativeFrom="paragraph">
                    <wp:posOffset>25400</wp:posOffset>
                  </wp:positionV>
                  <wp:extent cx="2658110" cy="1993900"/>
                  <wp:effectExtent l="0" t="0" r="8890" b="6350"/>
                  <wp:wrapTight wrapText="bothSides">
                    <wp:wrapPolygon edited="0">
                      <wp:start x="0" y="0"/>
                      <wp:lineTo x="0" y="21462"/>
                      <wp:lineTo x="21517" y="21462"/>
                      <wp:lineTo x="21517" y="0"/>
                      <wp:lineTo x="0" y="0"/>
                    </wp:wrapPolygon>
                  </wp:wrapTight>
                  <wp:docPr id="1333103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03089" name="Picture 13331030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8110" cy="1993900"/>
                          </a:xfrm>
                          <a:prstGeom prst="rect">
                            <a:avLst/>
                          </a:prstGeom>
                        </pic:spPr>
                      </pic:pic>
                    </a:graphicData>
                  </a:graphic>
                  <wp14:sizeRelH relativeFrom="margin">
                    <wp14:pctWidth>0</wp14:pctWidth>
                  </wp14:sizeRelH>
                  <wp14:sizeRelV relativeFrom="margin">
                    <wp14:pctHeight>0</wp14:pctHeight>
                  </wp14:sizeRelV>
                </wp:anchor>
              </w:drawing>
            </w:r>
          </w:p>
          <w:p w14:paraId="22BB9631" w14:textId="15C71332" w:rsidR="00AE07B6" w:rsidRDefault="001020A4" w:rsidP="00AE07B6">
            <w:pPr>
              <w:rPr>
                <w:rFonts w:ascii="Cambria" w:hAnsi="Cambria" w:cs="Times New Roman"/>
                <w:b w:val="0"/>
                <w:bCs w:val="0"/>
                <w:sz w:val="24"/>
                <w:szCs w:val="24"/>
              </w:rPr>
            </w:pPr>
            <w:r>
              <w:rPr>
                <w:noProof/>
              </w:rPr>
              <w:drawing>
                <wp:anchor distT="0" distB="0" distL="114300" distR="114300" simplePos="0" relativeHeight="251660288" behindDoc="1" locked="0" layoutInCell="1" allowOverlap="1" wp14:anchorId="167680CF" wp14:editId="18327C02">
                  <wp:simplePos x="0" y="0"/>
                  <wp:positionH relativeFrom="margin">
                    <wp:posOffset>2990215</wp:posOffset>
                  </wp:positionH>
                  <wp:positionV relativeFrom="paragraph">
                    <wp:posOffset>217805</wp:posOffset>
                  </wp:positionV>
                  <wp:extent cx="2716530" cy="1946910"/>
                  <wp:effectExtent l="0" t="0" r="7620" b="0"/>
                  <wp:wrapTight wrapText="bothSides">
                    <wp:wrapPolygon edited="0">
                      <wp:start x="0" y="0"/>
                      <wp:lineTo x="0" y="21346"/>
                      <wp:lineTo x="21509" y="21346"/>
                      <wp:lineTo x="21509" y="0"/>
                      <wp:lineTo x="0" y="0"/>
                    </wp:wrapPolygon>
                  </wp:wrapTight>
                  <wp:docPr id="1083656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56329" name="Picture 10836563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530" cy="19469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F7A0D02" wp14:editId="6DB3723D">
                  <wp:simplePos x="0" y="0"/>
                  <wp:positionH relativeFrom="margin">
                    <wp:posOffset>147955</wp:posOffset>
                  </wp:positionH>
                  <wp:positionV relativeFrom="paragraph">
                    <wp:posOffset>259715</wp:posOffset>
                  </wp:positionV>
                  <wp:extent cx="2756535" cy="1896110"/>
                  <wp:effectExtent l="0" t="0" r="5715" b="8890"/>
                  <wp:wrapTight wrapText="bothSides">
                    <wp:wrapPolygon edited="0">
                      <wp:start x="0" y="0"/>
                      <wp:lineTo x="0" y="21484"/>
                      <wp:lineTo x="21496" y="21484"/>
                      <wp:lineTo x="21496" y="0"/>
                      <wp:lineTo x="0" y="0"/>
                    </wp:wrapPolygon>
                  </wp:wrapTight>
                  <wp:docPr id="9470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81913" name="Picture 9470819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6535" cy="1896110"/>
                          </a:xfrm>
                          <a:prstGeom prst="rect">
                            <a:avLst/>
                          </a:prstGeom>
                        </pic:spPr>
                      </pic:pic>
                    </a:graphicData>
                  </a:graphic>
                  <wp14:sizeRelH relativeFrom="margin">
                    <wp14:pctWidth>0</wp14:pctWidth>
                  </wp14:sizeRelH>
                  <wp14:sizeRelV relativeFrom="margin">
                    <wp14:pctHeight>0</wp14:pctHeight>
                  </wp14:sizeRelV>
                </wp:anchor>
              </w:drawing>
            </w:r>
          </w:p>
          <w:p w14:paraId="18083A78" w14:textId="73B58548" w:rsidR="00AE07B6" w:rsidRDefault="00AE07B6" w:rsidP="00AE07B6">
            <w:pPr>
              <w:rPr>
                <w:rFonts w:ascii="Cambria" w:hAnsi="Cambria" w:cs="Times New Roman"/>
                <w:b w:val="0"/>
                <w:bCs w:val="0"/>
                <w:sz w:val="24"/>
                <w:szCs w:val="24"/>
              </w:rPr>
            </w:pPr>
          </w:p>
          <w:p w14:paraId="05C60AFD" w14:textId="77777777" w:rsidR="00AE07B6" w:rsidRDefault="00AE07B6" w:rsidP="00AE07B6">
            <w:pPr>
              <w:rPr>
                <w:rFonts w:ascii="Cambria" w:hAnsi="Cambria" w:cs="Times New Roman"/>
                <w:b w:val="0"/>
                <w:bCs w:val="0"/>
                <w:sz w:val="24"/>
                <w:szCs w:val="24"/>
              </w:rPr>
            </w:pPr>
          </w:p>
          <w:p w14:paraId="559EA43E" w14:textId="41229828" w:rsidR="00AE07B6" w:rsidRDefault="00AE07B6" w:rsidP="00AE07B6">
            <w:pPr>
              <w:rPr>
                <w:rFonts w:ascii="Cambria" w:hAnsi="Cambria" w:cs="Times New Roman"/>
                <w:sz w:val="24"/>
                <w:szCs w:val="24"/>
              </w:rPr>
            </w:pPr>
          </w:p>
        </w:tc>
      </w:tr>
    </w:tbl>
    <w:p w14:paraId="63EF6679" w14:textId="684C8D23" w:rsidR="00732514" w:rsidRDefault="00732514" w:rsidP="00E6705A">
      <w:pPr>
        <w:jc w:val="center"/>
        <w:rPr>
          <w:b/>
          <w:bCs/>
          <w:sz w:val="36"/>
          <w:szCs w:val="36"/>
        </w:rPr>
      </w:pPr>
    </w:p>
    <w:p w14:paraId="0CC38303" w14:textId="77777777" w:rsidR="00AE07B6" w:rsidRDefault="00AE07B6" w:rsidP="00AE07B6">
      <w:pPr>
        <w:rPr>
          <w:b/>
          <w:bCs/>
          <w:sz w:val="36"/>
          <w:szCs w:val="36"/>
        </w:rPr>
      </w:pPr>
    </w:p>
    <w:p w14:paraId="7D4D4F44" w14:textId="77777777" w:rsidR="00AE07B6" w:rsidRDefault="00AE07B6" w:rsidP="00AE07B6">
      <w:pPr>
        <w:rPr>
          <w:b/>
          <w:bCs/>
          <w:sz w:val="36"/>
          <w:szCs w:val="36"/>
        </w:rPr>
      </w:pPr>
    </w:p>
    <w:p w14:paraId="4968F0F6" w14:textId="1A6A277C" w:rsidR="00AE07B6" w:rsidRPr="00AE07B6" w:rsidRDefault="00AE07B6" w:rsidP="00AE07B6">
      <w:pPr>
        <w:ind w:right="-897"/>
        <w:rPr>
          <w:b/>
          <w:bCs/>
          <w:sz w:val="24"/>
          <w:szCs w:val="24"/>
        </w:rPr>
      </w:pPr>
      <w:r w:rsidRPr="00AE07B6">
        <w:rPr>
          <w:b/>
          <w:bCs/>
          <w:sz w:val="24"/>
          <w:szCs w:val="24"/>
        </w:rPr>
        <w:t>Student Signature                                                                                                  Faculty Mentor Signature</w:t>
      </w:r>
    </w:p>
    <w:sectPr w:rsidR="00AE07B6" w:rsidRPr="00AE07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FD4FB" w14:textId="77777777" w:rsidR="00FC00BE" w:rsidRDefault="00FC00BE" w:rsidP="00655CEB">
      <w:pPr>
        <w:spacing w:after="0" w:line="240" w:lineRule="auto"/>
      </w:pPr>
      <w:r>
        <w:separator/>
      </w:r>
    </w:p>
  </w:endnote>
  <w:endnote w:type="continuationSeparator" w:id="0">
    <w:p w14:paraId="4DDD4D10" w14:textId="77777777" w:rsidR="00FC00BE" w:rsidRDefault="00FC00BE" w:rsidP="0065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5C08E" w14:textId="77777777" w:rsidR="00FC00BE" w:rsidRDefault="00FC00BE" w:rsidP="00655CEB">
      <w:pPr>
        <w:spacing w:after="0" w:line="240" w:lineRule="auto"/>
      </w:pPr>
      <w:r>
        <w:separator/>
      </w:r>
    </w:p>
  </w:footnote>
  <w:footnote w:type="continuationSeparator" w:id="0">
    <w:p w14:paraId="3153CF88" w14:textId="77777777" w:rsidR="00FC00BE" w:rsidRDefault="00FC00BE" w:rsidP="00655C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14"/>
    <w:rsid w:val="0008346A"/>
    <w:rsid w:val="001020A4"/>
    <w:rsid w:val="00174094"/>
    <w:rsid w:val="00237C19"/>
    <w:rsid w:val="00292216"/>
    <w:rsid w:val="002F3FF5"/>
    <w:rsid w:val="005550E6"/>
    <w:rsid w:val="005C04CD"/>
    <w:rsid w:val="00646E4D"/>
    <w:rsid w:val="00655CEB"/>
    <w:rsid w:val="0066584E"/>
    <w:rsid w:val="00732514"/>
    <w:rsid w:val="0073325E"/>
    <w:rsid w:val="007501C6"/>
    <w:rsid w:val="00757A92"/>
    <w:rsid w:val="00780453"/>
    <w:rsid w:val="0088619D"/>
    <w:rsid w:val="008E264C"/>
    <w:rsid w:val="00941131"/>
    <w:rsid w:val="009E6376"/>
    <w:rsid w:val="009F5F41"/>
    <w:rsid w:val="00AA65E7"/>
    <w:rsid w:val="00AE07B6"/>
    <w:rsid w:val="00B005A4"/>
    <w:rsid w:val="00C71CE3"/>
    <w:rsid w:val="00CA3C8E"/>
    <w:rsid w:val="00DD739D"/>
    <w:rsid w:val="00E27FDE"/>
    <w:rsid w:val="00E6705A"/>
    <w:rsid w:val="00EE79AB"/>
    <w:rsid w:val="00FC00BE"/>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5D7A7"/>
  <w15:docId w15:val="{78461BB3-C7B3-48BA-8B6D-AF3631D9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514"/>
    <w:rPr>
      <w:rFonts w:eastAsiaTheme="minorHAnsi"/>
      <w:kern w:val="0"/>
      <w:szCs w:val="22"/>
      <w:lang w:val="en-US" w:eastAsia="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5">
    <w:name w:val="Light Grid Accent 5"/>
    <w:basedOn w:val="TableNormal"/>
    <w:uiPriority w:val="62"/>
    <w:rsid w:val="00732514"/>
    <w:pPr>
      <w:spacing w:after="0" w:line="240" w:lineRule="auto"/>
    </w:pPr>
    <w:rPr>
      <w:kern w:val="0"/>
      <w:szCs w:val="22"/>
      <w:lang w:eastAsia="en-IN" w:bidi="ar-SA"/>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styleId="Header">
    <w:name w:val="header"/>
    <w:basedOn w:val="Normal"/>
    <w:link w:val="HeaderChar"/>
    <w:uiPriority w:val="99"/>
    <w:unhideWhenUsed/>
    <w:rsid w:val="00655C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CEB"/>
    <w:rPr>
      <w:rFonts w:eastAsiaTheme="minorHAnsi"/>
      <w:kern w:val="0"/>
      <w:szCs w:val="22"/>
      <w:lang w:val="en-US" w:eastAsia="en-US" w:bidi="ar-SA"/>
      <w14:ligatures w14:val="none"/>
    </w:rPr>
  </w:style>
  <w:style w:type="paragraph" w:styleId="Footer">
    <w:name w:val="footer"/>
    <w:basedOn w:val="Normal"/>
    <w:link w:val="FooterChar"/>
    <w:uiPriority w:val="99"/>
    <w:unhideWhenUsed/>
    <w:rsid w:val="00655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CEB"/>
    <w:rPr>
      <w:rFonts w:eastAsiaTheme="minorHAnsi"/>
      <w:kern w:val="0"/>
      <w:szCs w:val="22"/>
      <w:lang w:val="en-US" w:eastAsia="en-US" w:bidi="ar-SA"/>
      <w14:ligatures w14:val="none"/>
    </w:rPr>
  </w:style>
  <w:style w:type="paragraph" w:styleId="NormalWeb">
    <w:name w:val="Normal (Web)"/>
    <w:basedOn w:val="Normal"/>
    <w:uiPriority w:val="99"/>
    <w:unhideWhenUsed/>
    <w:rsid w:val="0008346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A3C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993048">
      <w:bodyDiv w:val="1"/>
      <w:marLeft w:val="0"/>
      <w:marRight w:val="0"/>
      <w:marTop w:val="0"/>
      <w:marBottom w:val="0"/>
      <w:divBdr>
        <w:top w:val="none" w:sz="0" w:space="0" w:color="auto"/>
        <w:left w:val="none" w:sz="0" w:space="0" w:color="auto"/>
        <w:bottom w:val="none" w:sz="0" w:space="0" w:color="auto"/>
        <w:right w:val="none" w:sz="0" w:space="0" w:color="auto"/>
      </w:divBdr>
    </w:div>
    <w:div w:id="939608682">
      <w:bodyDiv w:val="1"/>
      <w:marLeft w:val="0"/>
      <w:marRight w:val="0"/>
      <w:marTop w:val="0"/>
      <w:marBottom w:val="0"/>
      <w:divBdr>
        <w:top w:val="none" w:sz="0" w:space="0" w:color="auto"/>
        <w:left w:val="none" w:sz="0" w:space="0" w:color="auto"/>
        <w:bottom w:val="none" w:sz="0" w:space="0" w:color="auto"/>
        <w:right w:val="none" w:sz="0" w:space="0" w:color="auto"/>
      </w:divBdr>
    </w:div>
    <w:div w:id="1183007562">
      <w:bodyDiv w:val="1"/>
      <w:marLeft w:val="0"/>
      <w:marRight w:val="0"/>
      <w:marTop w:val="0"/>
      <w:marBottom w:val="0"/>
      <w:divBdr>
        <w:top w:val="none" w:sz="0" w:space="0" w:color="auto"/>
        <w:left w:val="none" w:sz="0" w:space="0" w:color="auto"/>
        <w:bottom w:val="none" w:sz="0" w:space="0" w:color="auto"/>
        <w:right w:val="none" w:sz="0" w:space="0" w:color="auto"/>
      </w:divBdr>
    </w:div>
    <w:div w:id="1297492663">
      <w:bodyDiv w:val="1"/>
      <w:marLeft w:val="0"/>
      <w:marRight w:val="0"/>
      <w:marTop w:val="0"/>
      <w:marBottom w:val="0"/>
      <w:divBdr>
        <w:top w:val="none" w:sz="0" w:space="0" w:color="auto"/>
        <w:left w:val="none" w:sz="0" w:space="0" w:color="auto"/>
        <w:bottom w:val="none" w:sz="0" w:space="0" w:color="auto"/>
        <w:right w:val="none" w:sz="0" w:space="0" w:color="auto"/>
      </w:divBdr>
    </w:div>
    <w:div w:id="1497644752">
      <w:bodyDiv w:val="1"/>
      <w:marLeft w:val="0"/>
      <w:marRight w:val="0"/>
      <w:marTop w:val="0"/>
      <w:marBottom w:val="0"/>
      <w:divBdr>
        <w:top w:val="none" w:sz="0" w:space="0" w:color="auto"/>
        <w:left w:val="none" w:sz="0" w:space="0" w:color="auto"/>
        <w:bottom w:val="none" w:sz="0" w:space="0" w:color="auto"/>
        <w:right w:val="none" w:sz="0" w:space="0" w:color="auto"/>
      </w:divBdr>
    </w:div>
    <w:div w:id="2040663121">
      <w:bodyDiv w:val="1"/>
      <w:marLeft w:val="0"/>
      <w:marRight w:val="0"/>
      <w:marTop w:val="0"/>
      <w:marBottom w:val="0"/>
      <w:divBdr>
        <w:top w:val="none" w:sz="0" w:space="0" w:color="auto"/>
        <w:left w:val="none" w:sz="0" w:space="0" w:color="auto"/>
        <w:bottom w:val="none" w:sz="0" w:space="0" w:color="auto"/>
        <w:right w:val="none" w:sz="0" w:space="0" w:color="auto"/>
      </w:divBdr>
    </w:div>
    <w:div w:id="207658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2.jpe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endnotes" Target="endnotes.xml" /><Relationship Id="rId10" Type="http://schemas.openxmlformats.org/officeDocument/2006/relationships/image" Target="media/image5.jpeg" /><Relationship Id="rId4" Type="http://schemas.openxmlformats.org/officeDocument/2006/relationships/footnotes" Target="footnotes.xml"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Rani Borah</dc:creator>
  <cp:keywords/>
  <dc:description/>
  <cp:lastModifiedBy>Preetham S</cp:lastModifiedBy>
  <cp:revision>2</cp:revision>
  <dcterms:created xsi:type="dcterms:W3CDTF">2024-07-12T05:21:00Z</dcterms:created>
  <dcterms:modified xsi:type="dcterms:W3CDTF">2024-07-12T05:21:00Z</dcterms:modified>
</cp:coreProperties>
</file>