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 Cassandra Employee_Info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a) Create a Keyspace named Employee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KEYSPACE Employee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REPLICATION = {'class': 'SimpleStrategy', 'replication_factor': 1};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Create a Column Family Employee_Info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Employee.Employee_Info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Emp_Name text,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Designation 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Date_of_Joining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Salary decimal,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Dept_Name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Insert values into the table using BATCH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 BATCH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Employee.Employee_Info (Emp_Id, Emp_Name, Designation, Date_of_Joining, Salary, Dept_Name)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(121, 'John Doe', 'Manager', '2020-01-10', 75000.00, 'Sales');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Employee.Employee_Info (Emp_Id, Emp_Name, Designation, Date_of_Joining, Salary, Dept_Name)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(122, 'Jane Smith', 'Engineer', '2021-06-01', 60000.00, 'Development');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Employee.Employee_Info (Emp_Id, Emp_Name, Designation, Date_of_Joining, Salary, Dept_Name)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(123, 'Alice Brown', 'Analyst', '2022-03-15', 50000.00, 'Marketing');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APPLY BATCH;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Update Employee Name and Department for Emp_Id = 121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Employee.Employee_Info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Emp_Name = 'John A. Doe', Dept_Name = 'HR'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Emp_Id = 121;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f) Alter table to add a column Projects of type set&lt;text&gt;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TABLE Employee.Employee_Info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Projects set&lt;text&gt;;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g) Update the Projects set for an employee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Employee.Employee_Info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Projects = {'Project A', 'Project B'}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Emp_Id = 121;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h) Insert a row with TTL of 15 seconds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Employee.Employee_Info (Emp_Id, Emp_Name, Designation, Date_of_Joining, Salary, Dept_Name)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(124, 'Tim Cook', 'Director', '2023-05-12', 90000.00, 'Executive')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TTL 15;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