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40"/>
          <w:szCs w:val="40"/>
          <w:lang w:val="en-IN"/>
        </w:rPr>
      </w:pPr>
      <w:r>
        <w:rPr>
          <w:b/>
          <w:bCs/>
          <w:sz w:val="40"/>
          <w:szCs w:val="40"/>
          <w:lang w:val="en-IN"/>
        </w:rPr>
        <w:t xml:space="preserve">  PERSONAL ASSISTANCE FOR SENIOR’S WH</w:t>
      </w:r>
      <w:r>
        <w:rPr>
          <w:b/>
          <w:bCs/>
          <w:sz w:val="40"/>
          <w:szCs w:val="40"/>
          <w:lang w:val="en-US"/>
        </w:rPr>
        <w:t xml:space="preserve">O ARE                                       </w:t>
      </w:r>
    </w:p>
    <w:p>
      <w:pPr>
        <w:pStyle w:val="style0"/>
        <w:rPr>
          <w:b/>
          <w:bCs/>
          <w:sz w:val="40"/>
          <w:szCs w:val="40"/>
          <w:lang w:val="en-IN"/>
        </w:rPr>
      </w:pPr>
      <w:r>
        <w:rPr>
          <w:b/>
          <w:bCs/>
          <w:sz w:val="40"/>
          <w:szCs w:val="40"/>
          <w:lang w:val="en-US"/>
        </w:rPr>
        <w:t xml:space="preserve">                                   SELF-RELIANT</w:t>
      </w:r>
    </w:p>
    <w:p>
      <w:pPr>
        <w:pStyle w:val="style0"/>
        <w:rPr>
          <w:sz w:val="32"/>
          <w:szCs w:val="32"/>
          <w:lang w:val="en-IN"/>
        </w:rPr>
      </w:pPr>
      <w:r>
        <w:rPr>
          <w:sz w:val="32"/>
          <w:szCs w:val="32"/>
          <w:lang w:val="en-IN"/>
        </w:rPr>
        <w:t>IDEATION:</w:t>
      </w:r>
    </w:p>
    <w:p>
      <w:pPr>
        <w:pStyle w:val="style0"/>
        <w:rPr>
          <w:sz w:val="32"/>
          <w:szCs w:val="32"/>
          <w:lang w:val="en-IN"/>
        </w:rPr>
      </w:pPr>
      <w:r>
        <w:rPr>
          <w:noProof/>
          <w:sz w:val="32"/>
          <w:szCs w:val="32"/>
          <w:lang w:val="en-IN"/>
        </w:rPr>
        <mc:AlternateContent>
          <mc:Choice Requires="wps">
            <w:drawing>
              <wp:anchor distT="0" distB="0" distL="0" distR="0" simplePos="false" relativeHeight="11" behindDoc="false" locked="false" layoutInCell="true" allowOverlap="true">
                <wp:simplePos x="0" y="0"/>
                <wp:positionH relativeFrom="column">
                  <wp:posOffset>34925</wp:posOffset>
                </wp:positionH>
                <wp:positionV relativeFrom="paragraph">
                  <wp:posOffset>6552565</wp:posOffset>
                </wp:positionV>
                <wp:extent cx="5927090" cy="807084"/>
                <wp:effectExtent l="15875" t="21590" r="19685" b="19050"/>
                <wp:wrapNone/>
                <wp:docPr id="1026" name="AutoShap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27090" cy="807084"/>
                        </a:xfrm>
                        <a:prstGeom prst="roundRect">
                          <a:avLst>
                            <a:gd name="adj" fmla="val 16667"/>
                          </a:avLst>
                        </a:prstGeom>
                        <a:solidFill>
                          <a:srgbClr val="ffffff"/>
                        </a:solidFill>
                        <a:ln cmpd="sng" cap="flat" w="31750">
                          <a:solidFill>
                            <a:srgbClr val="cc0099"/>
                          </a:solidFill>
                          <a:prstDash val="solid"/>
                          <a:round/>
                          <a:headEnd len="med" w="med" type="none"/>
                          <a:tailEnd len="med" w="med" type="none"/>
                        </a:ln>
                      </wps:spPr>
                      <wps:txbx id="1026">
                        <w:txbxContent>
                          <w:p>
                            <w:pPr>
                              <w:pStyle w:val="style0"/>
                              <w:rPr>
                                <w:color w:val="cc0099"/>
                                <w:sz w:val="24"/>
                                <w:szCs w:val="24"/>
                                <w:lang w:val="en-IN"/>
                              </w:rPr>
                            </w:pPr>
                            <w:r>
                              <w:rPr>
                                <w:color w:val="cc0099"/>
                                <w:sz w:val="24"/>
                                <w:szCs w:val="24"/>
                                <w:lang w:val="en-IN"/>
                              </w:rPr>
                              <w:t xml:space="preserve">An example, of self-reliance is growing your own food and to be independent </w:t>
                            </w:r>
                            <w:r>
                              <w:rPr>
                                <w:color w:val="cc0099"/>
                                <w:sz w:val="24"/>
                                <w:szCs w:val="24"/>
                                <w:lang w:val="en-IN"/>
                              </w:rPr>
                              <w:t>.</w:t>
                            </w:r>
                            <w:r>
                              <w:rPr>
                                <w:color w:val="cc0099"/>
                                <w:sz w:val="24"/>
                                <w:szCs w:val="24"/>
                                <w:lang w:val="en-IN"/>
                              </w:rPr>
                              <w:t>ss</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026" arcsize="0.16666667," stroked="t" style="position:absolute;margin-left:2.75pt;margin-top:515.95pt;width:466.7pt;height:63.55pt;z-index:11;mso-position-horizontal-relative:text;mso-position-vertical-relative:text;mso-width-percent:0;mso-height-percent:0;mso-width-relative:page;mso-height-relative:page;mso-wrap-distance-left:0.0pt;mso-wrap-distance-right:0.0pt;visibility:visible;">
                <v:stroke color="#cc0099" weight="2.5pt"/>
                <v:fill/>
                <v:textbox inset="7.2pt,3.6pt,7.2pt,3.6pt">
                  <w:txbxContent>
                    <w:p>
                      <w:pPr>
                        <w:pStyle w:val="style0"/>
                        <w:rPr>
                          <w:color w:val="cc0099"/>
                          <w:sz w:val="24"/>
                          <w:szCs w:val="24"/>
                          <w:lang w:val="en-IN"/>
                        </w:rPr>
                      </w:pPr>
                      <w:r>
                        <w:rPr>
                          <w:color w:val="cc0099"/>
                          <w:sz w:val="24"/>
                          <w:szCs w:val="24"/>
                          <w:lang w:val="en-IN"/>
                        </w:rPr>
                        <w:t xml:space="preserve">An example, of self-reliance is growing your own food and to be independent </w:t>
                      </w:r>
                      <w:r>
                        <w:rPr>
                          <w:color w:val="cc0099"/>
                          <w:sz w:val="24"/>
                          <w:szCs w:val="24"/>
                          <w:lang w:val="en-IN"/>
                        </w:rPr>
                        <w:t>.</w:t>
                      </w:r>
                      <w:r>
                        <w:rPr>
                          <w:color w:val="cc0099"/>
                          <w:sz w:val="24"/>
                          <w:szCs w:val="24"/>
                          <w:lang w:val="en-IN"/>
                        </w:rPr>
                        <w:t>ss</w:t>
                      </w:r>
                    </w:p>
                  </w:txbxContent>
                </v:textbox>
              </v:roundrect>
            </w:pict>
          </mc:Fallback>
        </mc:AlternateContent>
      </w:r>
      <w:r>
        <w:rPr>
          <w:noProof/>
          <w:sz w:val="32"/>
          <w:szCs w:val="32"/>
          <w:lang w:val="en-IN"/>
        </w:rPr>
        <mc:AlternateContent>
          <mc:Choice Requires="wps">
            <w:drawing>
              <wp:anchor distT="0" distB="0" distL="0" distR="0" simplePos="false" relativeHeight="10" behindDoc="false" locked="false" layoutInCell="true" allowOverlap="true">
                <wp:simplePos x="0" y="0"/>
                <wp:positionH relativeFrom="column">
                  <wp:posOffset>11430</wp:posOffset>
                </wp:positionH>
                <wp:positionV relativeFrom="paragraph">
                  <wp:posOffset>5551170</wp:posOffset>
                </wp:positionV>
                <wp:extent cx="5898515" cy="807084"/>
                <wp:effectExtent l="20955" t="20320" r="24130" b="20320"/>
                <wp:wrapNone/>
                <wp:docPr id="1027" name="AutoShap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98515" cy="807084"/>
                        </a:xfrm>
                        <a:prstGeom prst="roundRect">
                          <a:avLst>
                            <a:gd name="adj" fmla="val 16667"/>
                          </a:avLst>
                        </a:prstGeom>
                        <a:solidFill>
                          <a:srgbClr val="ffffff"/>
                        </a:solidFill>
                        <a:ln cmpd="sng" cap="flat" w="31750">
                          <a:solidFill>
                            <a:srgbClr val="3dd6f5"/>
                          </a:solidFill>
                          <a:prstDash val="solid"/>
                          <a:round/>
                          <a:headEnd len="med" w="med" type="none"/>
                          <a:tailEnd len="med" w="med" type="none"/>
                        </a:ln>
                      </wps:spPr>
                      <wps:txbx id="1027">
                        <w:txbxContent>
                          <w:p>
                            <w:pPr>
                              <w:pStyle w:val="style0"/>
                              <w:rPr>
                                <w:color w:val="3dd6f5"/>
                                <w:lang w:val="en-IN"/>
                              </w:rPr>
                            </w:pPr>
                            <w:r>
                              <w:rPr>
                                <w:color w:val="3dd6f5"/>
                                <w:sz w:val="24"/>
                                <w:szCs w:val="24"/>
                                <w:lang w:val="en-IN"/>
                              </w:rPr>
                              <w:t>One of the greatest benefits of self-reliance is the confidence you gain on your journey. Every skill you learn increases the way you feel about yourself and your abilities. The more you do and learn, the more you increase your self-worth</w:t>
                            </w:r>
                            <w:r>
                              <w:rPr>
                                <w:color w:val="3dd6f5"/>
                                <w:lang w:val="en-IN"/>
                              </w:rPr>
                              <w:t>.</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027" arcsize="0.16666667," stroked="t" style="position:absolute;margin-left:0.9pt;margin-top:437.1pt;width:464.45pt;height:63.55pt;z-index:10;mso-position-horizontal-relative:text;mso-position-vertical-relative:text;mso-width-percent:0;mso-height-percent:0;mso-width-relative:page;mso-height-relative:page;mso-wrap-distance-left:0.0pt;mso-wrap-distance-right:0.0pt;visibility:visible;">
                <v:stroke color="#3dd6f5" weight="2.5pt"/>
                <v:fill/>
                <v:textbox inset="7.2pt,3.6pt,7.2pt,3.6pt">
                  <w:txbxContent>
                    <w:p>
                      <w:pPr>
                        <w:pStyle w:val="style0"/>
                        <w:rPr>
                          <w:color w:val="3dd6f5"/>
                          <w:lang w:val="en-IN"/>
                        </w:rPr>
                      </w:pPr>
                      <w:r>
                        <w:rPr>
                          <w:color w:val="3dd6f5"/>
                          <w:sz w:val="24"/>
                          <w:szCs w:val="24"/>
                          <w:lang w:val="en-IN"/>
                        </w:rPr>
                        <w:t>One of the greatest benefits of self-reliance is the confidence you gain on your journey. Every skill you learn increases the way you feel about yourself and your abilities. The more you do and learn, the more you increase your self-worth</w:t>
                      </w:r>
                      <w:r>
                        <w:rPr>
                          <w:color w:val="3dd6f5"/>
                          <w:lang w:val="en-IN"/>
                        </w:rPr>
                        <w:t>.</w:t>
                      </w:r>
                    </w:p>
                  </w:txbxContent>
                </v:textbox>
              </v:roundrect>
            </w:pict>
          </mc:Fallback>
        </mc:AlternateContent>
      </w:r>
      <w:r>
        <w:rPr>
          <w:noProof/>
          <w:sz w:val="32"/>
          <w:szCs w:val="32"/>
          <w:lang w:val="en-IN"/>
        </w:rPr>
        <mc:AlternateContent>
          <mc:Choice Requires="wps">
            <w:drawing>
              <wp:anchor distT="0" distB="0" distL="0" distR="0" simplePos="false" relativeHeight="9" behindDoc="false" locked="false" layoutInCell="true" allowOverlap="true">
                <wp:simplePos x="0" y="0"/>
                <wp:positionH relativeFrom="column">
                  <wp:posOffset>8890</wp:posOffset>
                </wp:positionH>
                <wp:positionV relativeFrom="paragraph">
                  <wp:posOffset>4577080</wp:posOffset>
                </wp:positionV>
                <wp:extent cx="5927090" cy="807084"/>
                <wp:effectExtent l="18415" t="17780" r="17145" b="22860"/>
                <wp:wrapNone/>
                <wp:docPr id="1028" name="AutoShap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27090" cy="807084"/>
                        </a:xfrm>
                        <a:prstGeom prst="roundRect">
                          <a:avLst>
                            <a:gd name="adj" fmla="val 16667"/>
                          </a:avLst>
                        </a:prstGeom>
                        <a:solidFill>
                          <a:srgbClr val="ffffff"/>
                        </a:solidFill>
                        <a:ln cmpd="sng" cap="flat" w="31750">
                          <a:solidFill>
                            <a:srgbClr val="c55a11"/>
                          </a:solidFill>
                          <a:prstDash val="solid"/>
                          <a:round/>
                          <a:headEnd len="med" w="med" type="none"/>
                          <a:tailEnd len="med" w="med" type="none"/>
                        </a:ln>
                      </wps:spPr>
                      <wps:txbx id="1028">
                        <w:txbxContent>
                          <w:p>
                            <w:pPr>
                              <w:pStyle w:val="style0"/>
                              <w:rPr>
                                <w:lang w:val="en-IN"/>
                              </w:rPr>
                            </w:pPr>
                            <w:r>
                              <w:rPr>
                                <w:color w:val="c00000"/>
                                <w:sz w:val="24"/>
                                <w:szCs w:val="24"/>
                                <w:lang w:val="en-IN"/>
                              </w:rPr>
                              <w:t>The Idea that one can rely on his or her own JUDGEMENT, CHOICES, and be free from the societal influences is to be self</w:t>
                            </w:r>
                            <w:r>
                              <w:rPr>
                                <w:color w:val="c00000"/>
                                <w:sz w:val="24"/>
                                <w:szCs w:val="24"/>
                                <w:lang w:val="en-IN"/>
                              </w:rPr>
                              <w:t>-</w:t>
                            </w:r>
                            <w:r>
                              <w:rPr>
                                <w:color w:val="c00000"/>
                                <w:sz w:val="24"/>
                                <w:szCs w:val="24"/>
                                <w:lang w:val="en-IN"/>
                              </w:rPr>
                              <w:t>reliant</w:t>
                            </w:r>
                            <w:r>
                              <w:rPr>
                                <w:lang w:val="en-IN"/>
                              </w:rPr>
                              <w:t xml:space="preserve">. </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028" arcsize="0.16666667," stroked="t" style="position:absolute;margin-left:0.7pt;margin-top:360.4pt;width:466.7pt;height:63.55pt;z-index:9;mso-position-horizontal-relative:text;mso-position-vertical-relative:text;mso-width-percent:0;mso-height-percent:0;mso-width-relative:page;mso-height-relative:page;mso-wrap-distance-left:0.0pt;mso-wrap-distance-right:0.0pt;visibility:visible;">
                <v:stroke color="#c55a11" weight="2.5pt"/>
                <v:fill/>
                <v:textbox inset="7.2pt,3.6pt,7.2pt,3.6pt">
                  <w:txbxContent>
                    <w:p>
                      <w:pPr>
                        <w:pStyle w:val="style0"/>
                        <w:rPr>
                          <w:lang w:val="en-IN"/>
                        </w:rPr>
                      </w:pPr>
                      <w:r>
                        <w:rPr>
                          <w:color w:val="c00000"/>
                          <w:sz w:val="24"/>
                          <w:szCs w:val="24"/>
                          <w:lang w:val="en-IN"/>
                        </w:rPr>
                        <w:t>The Idea that one can rely on his or her own JUDGEMENT, CHOICES, and be free from the societal influences is to be self</w:t>
                      </w:r>
                      <w:r>
                        <w:rPr>
                          <w:color w:val="c00000"/>
                          <w:sz w:val="24"/>
                          <w:szCs w:val="24"/>
                          <w:lang w:val="en-IN"/>
                        </w:rPr>
                        <w:t>-</w:t>
                      </w:r>
                      <w:r>
                        <w:rPr>
                          <w:color w:val="c00000"/>
                          <w:sz w:val="24"/>
                          <w:szCs w:val="24"/>
                          <w:lang w:val="en-IN"/>
                        </w:rPr>
                        <w:t>reliant</w:t>
                      </w:r>
                      <w:r>
                        <w:rPr>
                          <w:lang w:val="en-IN"/>
                        </w:rPr>
                        <w:t xml:space="preserve">. </w:t>
                      </w:r>
                    </w:p>
                  </w:txbxContent>
                </v:textbox>
              </v:roundrect>
            </w:pict>
          </mc:Fallback>
        </mc:AlternateContent>
      </w:r>
      <w:r>
        <w:rPr>
          <w:noProof/>
          <w:sz w:val="32"/>
          <w:szCs w:val="32"/>
          <w:lang w:val="en-IN"/>
        </w:rPr>
        <mc:AlternateContent>
          <mc:Choice Requires="wps">
            <w:drawing>
              <wp:anchor distT="0" distB="0" distL="0" distR="0" simplePos="false" relativeHeight="8" behindDoc="false" locked="false" layoutInCell="true" allowOverlap="true">
                <wp:simplePos x="0" y="0"/>
                <wp:positionH relativeFrom="column">
                  <wp:posOffset>11430</wp:posOffset>
                </wp:positionH>
                <wp:positionV relativeFrom="paragraph">
                  <wp:posOffset>3606800</wp:posOffset>
                </wp:positionV>
                <wp:extent cx="5924550" cy="819150"/>
                <wp:effectExtent l="20955" t="19050" r="17145" b="19050"/>
                <wp:wrapNone/>
                <wp:docPr id="1029" name="AutoShap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24550" cy="819150"/>
                        </a:xfrm>
                        <a:prstGeom prst="roundRect">
                          <a:avLst>
                            <a:gd name="adj" fmla="val 16667"/>
                          </a:avLst>
                        </a:prstGeom>
                        <a:solidFill>
                          <a:srgbClr val="ffffff"/>
                        </a:solidFill>
                        <a:ln cmpd="sng" cap="flat" w="31750">
                          <a:solidFill>
                            <a:srgbClr val="70ad47"/>
                          </a:solidFill>
                          <a:prstDash val="solid"/>
                          <a:round/>
                          <a:headEnd len="med" w="med" type="none"/>
                          <a:tailEnd len="med" w="med" type="none"/>
                        </a:ln>
                      </wps:spPr>
                      <wps:txbx id="1029">
                        <w:txbxContent>
                          <w:p>
                            <w:pPr>
                              <w:pStyle w:val="style0"/>
                              <w:rPr>
                                <w:color w:val="70ad47"/>
                                <w:sz w:val="24"/>
                                <w:szCs w:val="24"/>
                                <w:lang w:val="en-IN"/>
                              </w:rPr>
                            </w:pPr>
                            <w:r>
                              <w:rPr>
                                <w:b/>
                                <w:bCs/>
                                <w:color w:val="70ad47"/>
                                <w:sz w:val="24"/>
                                <w:szCs w:val="24"/>
                                <w:lang w:val="en-IN"/>
                              </w:rPr>
                              <w:t>Emerson</w:t>
                            </w:r>
                            <w:r>
                              <w:rPr>
                                <w:color w:val="70ad47"/>
                                <w:sz w:val="24"/>
                                <w:szCs w:val="24"/>
                                <w:lang w:val="en-IN"/>
                              </w:rPr>
                              <w:t xml:space="preserve"> urges the reader to be bold and unafraid to voice his inner thoughts to the world at large. The most important realization any individual can have In-fact, is  that the</w:t>
                            </w:r>
                            <w:r>
                              <w:rPr>
                                <w:color w:val="70ad47"/>
                                <w:sz w:val="24"/>
                                <w:szCs w:val="24"/>
                                <w:lang w:val="en-IN"/>
                              </w:rPr>
                              <w:t>y</w:t>
                            </w:r>
                            <w:r>
                              <w:rPr>
                                <w:color w:val="70ad47"/>
                                <w:sz w:val="24"/>
                                <w:szCs w:val="24"/>
                                <w:lang w:val="en-IN"/>
                              </w:rPr>
                              <w:t xml:space="preserve"> should trust themselves above all others.</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029" arcsize="0.16666667," stroked="t" style="position:absolute;margin-left:0.9pt;margin-top:284.0pt;width:466.5pt;height:64.5pt;z-index:8;mso-position-horizontal-relative:text;mso-position-vertical-relative:text;mso-width-percent:0;mso-height-percent:0;mso-width-relative:page;mso-height-relative:page;mso-wrap-distance-left:0.0pt;mso-wrap-distance-right:0.0pt;visibility:visible;">
                <v:stroke color="#70ad47" weight="2.5pt"/>
                <v:fill/>
                <v:textbox inset="7.2pt,3.6pt,7.2pt,3.6pt">
                  <w:txbxContent>
                    <w:p>
                      <w:pPr>
                        <w:pStyle w:val="style0"/>
                        <w:rPr>
                          <w:color w:val="70ad47"/>
                          <w:sz w:val="24"/>
                          <w:szCs w:val="24"/>
                          <w:lang w:val="en-IN"/>
                        </w:rPr>
                      </w:pPr>
                      <w:r>
                        <w:rPr>
                          <w:b/>
                          <w:bCs/>
                          <w:color w:val="70ad47"/>
                          <w:sz w:val="24"/>
                          <w:szCs w:val="24"/>
                          <w:lang w:val="en-IN"/>
                        </w:rPr>
                        <w:t>Emerson</w:t>
                      </w:r>
                      <w:r>
                        <w:rPr>
                          <w:color w:val="70ad47"/>
                          <w:sz w:val="24"/>
                          <w:szCs w:val="24"/>
                          <w:lang w:val="en-IN"/>
                        </w:rPr>
                        <w:t xml:space="preserve"> urges the reader to be bold and unafraid to voice his inner thoughts to the world at large. The most important realization any individual can have In-fact, is  that the</w:t>
                      </w:r>
                      <w:r>
                        <w:rPr>
                          <w:color w:val="70ad47"/>
                          <w:sz w:val="24"/>
                          <w:szCs w:val="24"/>
                          <w:lang w:val="en-IN"/>
                        </w:rPr>
                        <w:t>y</w:t>
                      </w:r>
                      <w:r>
                        <w:rPr>
                          <w:color w:val="70ad47"/>
                          <w:sz w:val="24"/>
                          <w:szCs w:val="24"/>
                          <w:lang w:val="en-IN"/>
                        </w:rPr>
                        <w:t xml:space="preserve"> should trust themselves above all others.</w:t>
                      </w:r>
                    </w:p>
                  </w:txbxContent>
                </v:textbox>
              </v:roundrect>
            </w:pict>
          </mc:Fallback>
        </mc:AlternateContent>
      </w:r>
      <w:r>
        <w:rPr>
          <w:noProof/>
          <w:sz w:val="32"/>
          <w:szCs w:val="32"/>
          <w:lang w:val="en-IN"/>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2607310</wp:posOffset>
                </wp:positionV>
                <wp:extent cx="5924550" cy="800099"/>
                <wp:effectExtent l="19050" t="19685" r="19050" b="18415"/>
                <wp:wrapNone/>
                <wp:docPr id="1030" name="AutoShap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24550" cy="800099"/>
                        </a:xfrm>
                        <a:prstGeom prst="roundRect">
                          <a:avLst>
                            <a:gd name="adj" fmla="val 16667"/>
                          </a:avLst>
                        </a:prstGeom>
                        <a:solidFill>
                          <a:srgbClr val="ffffff"/>
                        </a:solidFill>
                        <a:ln cmpd="sng" cap="flat" w="31750">
                          <a:solidFill>
                            <a:srgbClr val="4472c3"/>
                          </a:solidFill>
                          <a:prstDash val="solid"/>
                          <a:round/>
                          <a:headEnd len="med" w="med" type="none"/>
                          <a:tailEnd len="med" w="med" type="none"/>
                        </a:ln>
                      </wps:spPr>
                      <wps:txbx id="1030">
                        <w:txbxContent>
                          <w:p>
                            <w:pPr>
                              <w:pStyle w:val="style0"/>
                              <w:rPr>
                                <w:color w:val="4472c4"/>
                                <w:sz w:val="24"/>
                                <w:szCs w:val="24"/>
                                <w:lang w:val="en-IN"/>
                              </w:rPr>
                            </w:pPr>
                            <w:r>
                              <w:rPr>
                                <w:color w:val="4472c4"/>
                                <w:sz w:val="24"/>
                                <w:szCs w:val="24"/>
                                <w:lang w:val="en-IN"/>
                              </w:rPr>
                              <w:t>Self-reliance is the ability to depend on yourself to get things done and to meet your own needs. The capacity to rely on one’s own capabilities and to manage one’s own affairs; independence not to be dependent.</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030" arcsize="0.16666667," stroked="t" style="position:absolute;margin-left:0.0pt;margin-top:205.3pt;width:466.5pt;height:63.0pt;z-index:7;mso-position-horizontal-relative:text;mso-position-vertical-relative:text;mso-width-percent:0;mso-height-percent:0;mso-width-relative:page;mso-height-relative:page;mso-wrap-distance-left:0.0pt;mso-wrap-distance-right:0.0pt;visibility:visible;">
                <v:stroke color="#4472c3" weight="2.5pt"/>
                <v:fill/>
                <v:textbox inset="7.2pt,3.6pt,7.2pt,3.6pt">
                  <w:txbxContent>
                    <w:p>
                      <w:pPr>
                        <w:pStyle w:val="style0"/>
                        <w:rPr>
                          <w:color w:val="4472c4"/>
                          <w:sz w:val="24"/>
                          <w:szCs w:val="24"/>
                          <w:lang w:val="en-IN"/>
                        </w:rPr>
                      </w:pPr>
                      <w:r>
                        <w:rPr>
                          <w:color w:val="4472c4"/>
                          <w:sz w:val="24"/>
                          <w:szCs w:val="24"/>
                          <w:lang w:val="en-IN"/>
                        </w:rPr>
                        <w:t>Self-reliance is the ability to depend on yourself to get things done and to meet your own needs. The capacity to rely on one’s own capabilities and to manage one’s own affairs; independence not to be dependent.</w:t>
                      </w:r>
                    </w:p>
                  </w:txbxContent>
                </v:textbox>
              </v:roundrect>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-495935</wp:posOffset>
                </wp:positionH>
                <wp:positionV relativeFrom="paragraph">
                  <wp:posOffset>875030</wp:posOffset>
                </wp:positionV>
                <wp:extent cx="1571625" cy="1362074"/>
                <wp:effectExtent l="19050" t="0" r="28575" b="9525"/>
                <wp:wrapNone/>
                <wp:docPr id="1031" name="Hexagon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71625" cy="1362074"/>
                        </a:xfrm>
                        <a:prstGeom prst="hexagon"/>
                        <a:solidFill>
                          <a:srgbClr val="5b9bd5"/>
                        </a:solidFill>
                        <a:ln cmpd="sng" cap="flat" w="12700">
                          <a:solidFill>
                            <a:srgbClr val="70ad47"/>
                          </a:solidFill>
                          <a:prstDash val="solid"/>
                          <a:miter/>
                          <a:headEnd/>
                          <a:tailEnd/>
                        </a:ln>
                      </wps:spPr>
                      <wps:txbx id="1031">
                        <w:txbxContent>
                          <w:p>
                            <w:pPr>
                              <w:pStyle w:val="style0"/>
                              <w:jc w:val="center"/>
                              <w:rPr>
                                <w:sz w:val="28"/>
                                <w:szCs w:val="28"/>
                                <w:lang w:val="en-IN"/>
                              </w:rPr>
                            </w:pPr>
                            <w:r>
                              <w:rPr>
                                <w:sz w:val="28"/>
                                <w:szCs w:val="28"/>
                                <w:lang w:val="en-IN"/>
                              </w:rPr>
                              <w:t>Concept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1031" type="#_x0000_t9" adj="4679," fillcolor="#5b9bd5" style="position:absolute;margin-left:-39.05pt;margin-top:68.9pt;width:123.75pt;height:107.25pt;z-index:2;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sz w:val="28"/>
                          <w:szCs w:val="28"/>
                          <w:lang w:val="en-IN"/>
                        </w:rPr>
                      </w:pPr>
                      <w:r>
                        <w:rPr>
                          <w:sz w:val="28"/>
                          <w:szCs w:val="28"/>
                          <w:lang w:val="en-IN"/>
                        </w:rPr>
                        <w:t>Concept</w:t>
                      </w:r>
                    </w:p>
                  </w:txbxContent>
                </v:textbox>
              </v:shape>
            </w:pict>
          </mc:Fallback>
        </mc:AlternateContent>
      </w:r>
      <w:r>
        <w:rPr>
          <w:noProof/>
        </w:rPr>
        <mc:AlternateContent>
          <mc:Choice Requires="wps">
            <w:drawing>
              <wp:anchor distT="0" distB="0" distL="0" distR="0" simplePos="false" relativeHeight="6" behindDoc="false" locked="false" layoutInCell="true" allowOverlap="true">
                <wp:simplePos x="0" y="0"/>
                <wp:positionH relativeFrom="column">
                  <wp:posOffset>4610100</wp:posOffset>
                </wp:positionH>
                <wp:positionV relativeFrom="paragraph">
                  <wp:posOffset>922654</wp:posOffset>
                </wp:positionV>
                <wp:extent cx="1485900" cy="1314450"/>
                <wp:effectExtent l="19050" t="0" r="19050" b="0"/>
                <wp:wrapNone/>
                <wp:docPr id="1032" name="Hexagon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85900" cy="1314450"/>
                        </a:xfrm>
                        <a:prstGeom prst="hexagon"/>
                        <a:solidFill>
                          <a:srgbClr val="cc0099"/>
                        </a:solidFill>
                        <a:ln cmpd="sng" cap="flat" w="12700">
                          <a:solidFill>
                            <a:srgbClr val="70ad47"/>
                          </a:solidFill>
                          <a:prstDash val="solid"/>
                          <a:miter/>
                          <a:headEnd/>
                          <a:tailEnd/>
                        </a:ln>
                      </wps:spPr>
                      <wps:txbx id="1032">
                        <w:txbxContent>
                          <w:p>
                            <w:pPr>
                              <w:pStyle w:val="style0"/>
                              <w:jc w:val="center"/>
                              <w:rPr>
                                <w:sz w:val="28"/>
                                <w:szCs w:val="28"/>
                                <w:lang w:val="en-IN"/>
                              </w:rPr>
                            </w:pPr>
                            <w:r>
                              <w:rPr>
                                <w:sz w:val="28"/>
                                <w:szCs w:val="28"/>
                                <w:lang w:val="en-IN"/>
                              </w:rPr>
                              <w:t>Example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2" type="#_x0000_t9" adj="4776," fillcolor="#cc0099" style="position:absolute;margin-left:363.0pt;margin-top:72.65pt;width:117.0pt;height:103.5pt;z-index:6;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sz w:val="28"/>
                          <w:szCs w:val="28"/>
                          <w:lang w:val="en-IN"/>
                        </w:rPr>
                      </w:pPr>
                      <w:r>
                        <w:rPr>
                          <w:sz w:val="28"/>
                          <w:szCs w:val="28"/>
                          <w:lang w:val="en-IN"/>
                        </w:rPr>
                        <w:t>Example</w:t>
                      </w:r>
                    </w:p>
                  </w:txbxContent>
                </v:textbox>
              </v:shape>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margin">
                  <wp:posOffset>3352800</wp:posOffset>
                </wp:positionH>
                <wp:positionV relativeFrom="paragraph">
                  <wp:posOffset>217804</wp:posOffset>
                </wp:positionV>
                <wp:extent cx="1524000" cy="1343025"/>
                <wp:effectExtent l="19050" t="0" r="19050" b="9525"/>
                <wp:wrapNone/>
                <wp:docPr id="1033" name="Hexagon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24000" cy="1343025"/>
                        </a:xfrm>
                        <a:prstGeom prst="hexagon"/>
                        <a:solidFill>
                          <a:srgbClr val="3dd6f5"/>
                        </a:solidFill>
                        <a:ln cmpd="sng" cap="flat" w="12700">
                          <a:solidFill>
                            <a:srgbClr val="70ad47"/>
                          </a:solidFill>
                          <a:prstDash val="solid"/>
                          <a:miter/>
                          <a:headEnd/>
                          <a:tailEnd/>
                        </a:ln>
                      </wps:spPr>
                      <wps:txbx id="1033">
                        <w:txbxContent>
                          <w:p>
                            <w:pPr>
                              <w:pStyle w:val="style0"/>
                              <w:jc w:val="center"/>
                              <w:rPr>
                                <w:sz w:val="28"/>
                                <w:szCs w:val="28"/>
                                <w:lang w:val="en-IN"/>
                              </w:rPr>
                            </w:pPr>
                            <w:r>
                              <w:rPr>
                                <w:sz w:val="28"/>
                                <w:szCs w:val="28"/>
                                <w:lang w:val="en-IN"/>
                              </w:rPr>
                              <w:t>Benefits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3" type="#_x0000_t9" adj="4758," fillcolor="#3dd6f5" style="position:absolute;margin-left:264.0pt;margin-top:17.15pt;width:120.0pt;height:105.75pt;z-index:4;mso-position-horizontal-relative:margin;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sz w:val="28"/>
                          <w:szCs w:val="28"/>
                          <w:lang w:val="en-IN"/>
                        </w:rPr>
                      </w:pPr>
                      <w:r>
                        <w:rPr>
                          <w:sz w:val="28"/>
                          <w:szCs w:val="28"/>
                          <w:lang w:val="en-IN"/>
                        </w:rPr>
                        <w:t>Benefits</w:t>
                      </w:r>
                    </w:p>
                  </w:txbxContent>
                </v:textbox>
              </v:shape>
            </w:pict>
          </mc:Fallback>
        </mc:AlternateContent>
      </w:r>
      <w:r>
        <w:rPr>
          <w:noProof/>
        </w:rPr>
        <mc:AlternateContent>
          <mc:Choice Requires="wps">
            <w:drawing>
              <wp:anchor distT="0" distB="0" distL="0" distR="0" simplePos="false" relativeHeight="3" behindDoc="false" locked="false" layoutInCell="true" allowOverlap="true">
                <wp:simplePos x="0" y="0"/>
                <wp:positionH relativeFrom="margin">
                  <wp:posOffset>2105025</wp:posOffset>
                </wp:positionH>
                <wp:positionV relativeFrom="paragraph">
                  <wp:posOffset>922654</wp:posOffset>
                </wp:positionV>
                <wp:extent cx="1524000" cy="1333500"/>
                <wp:effectExtent l="19050" t="0" r="19050" b="0"/>
                <wp:wrapNone/>
                <wp:docPr id="1034" name="Hexagon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24000" cy="1333500"/>
                        </a:xfrm>
                        <a:prstGeom prst="hexagon"/>
                        <a:solidFill>
                          <a:srgbClr val="c55a11"/>
                        </a:solidFill>
                        <a:ln cmpd="sng" cap="flat" w="12700">
                          <a:solidFill>
                            <a:srgbClr val="70ad47"/>
                          </a:solidFill>
                          <a:prstDash val="solid"/>
                          <a:miter/>
                          <a:headEnd/>
                          <a:tailEnd/>
                        </a:ln>
                      </wps:spPr>
                      <wps:txbx id="1034">
                        <w:txbxContent>
                          <w:p>
                            <w:pPr>
                              <w:pStyle w:val="style0"/>
                              <w:jc w:val="center"/>
                              <w:rPr>
                                <w:sz w:val="28"/>
                                <w:szCs w:val="28"/>
                                <w:lang w:val="en-IN"/>
                              </w:rPr>
                            </w:pPr>
                          </w:p>
                          <w:p>
                            <w:pPr>
                              <w:pStyle w:val="style0"/>
                              <w:jc w:val="center"/>
                              <w:rPr>
                                <w:sz w:val="28"/>
                                <w:szCs w:val="28"/>
                                <w:lang w:val="en-IN"/>
                              </w:rPr>
                            </w:pPr>
                            <w:r>
                              <w:rPr>
                                <w:sz w:val="28"/>
                                <w:szCs w:val="28"/>
                                <w:lang w:val="en-IN"/>
                              </w:rPr>
                              <w:t xml:space="preserve">Idea </w:t>
                            </w:r>
                            <w:r>
                              <w:rPr>
                                <w:sz w:val="28"/>
                                <w:szCs w:val="28"/>
                                <w:lang w:val="en-IN"/>
                              </w:rPr>
                              <w:t>2</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4" type="#_x0000_t9" adj="4724," fillcolor="#c55a11" style="position:absolute;margin-left:165.75pt;margin-top:72.65pt;width:120.0pt;height:105.0pt;z-index:3;mso-position-horizontal-relative:margin;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sz w:val="28"/>
                          <w:szCs w:val="28"/>
                          <w:lang w:val="en-IN"/>
                        </w:rPr>
                      </w:pPr>
                    </w:p>
                    <w:p>
                      <w:pPr>
                        <w:pStyle w:val="style0"/>
                        <w:jc w:val="center"/>
                        <w:rPr>
                          <w:sz w:val="28"/>
                          <w:szCs w:val="28"/>
                          <w:lang w:val="en-IN"/>
                        </w:rPr>
                      </w:pPr>
                      <w:r>
                        <w:rPr>
                          <w:sz w:val="28"/>
                          <w:szCs w:val="28"/>
                          <w:lang w:val="en-IN"/>
                        </w:rPr>
                        <w:t xml:space="preserve">Idea </w:t>
                      </w:r>
                      <w:r>
                        <w:rPr>
                          <w:sz w:val="28"/>
                          <w:szCs w:val="28"/>
                          <w:lang w:val="en-IN"/>
                        </w:rPr>
                        <w:t>2</w:t>
                      </w:r>
                    </w:p>
                    <w:p>
                      <w:pPr>
                        <w:pStyle w:val="style0"/>
                        <w:jc w:val="center"/>
                        <w:rPr/>
                      </w:pPr>
                    </w:p>
                  </w:txbxContent>
                </v:textbox>
              </v:shape>
            </w:pict>
          </mc:Fallback>
        </mc:AlternateContent>
      </w:r>
      <w:r>
        <w:rPr>
          <w:noProof/>
        </w:rPr>
        <mc:AlternateContent>
          <mc:Choice Requires="wps">
            <w:drawing>
              <wp:anchor distT="0" distB="0" distL="0" distR="0" simplePos="false" relativeHeight="5" behindDoc="false" locked="false" layoutInCell="true" allowOverlap="true">
                <wp:simplePos x="0" y="0"/>
                <wp:positionH relativeFrom="column">
                  <wp:posOffset>828675</wp:posOffset>
                </wp:positionH>
                <wp:positionV relativeFrom="paragraph">
                  <wp:posOffset>208280</wp:posOffset>
                </wp:positionV>
                <wp:extent cx="1562100" cy="1362075"/>
                <wp:effectExtent l="19050" t="0" r="19050" b="9525"/>
                <wp:wrapNone/>
                <wp:docPr id="1035" name="Hexagon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62100" cy="1362075"/>
                        </a:xfrm>
                        <a:prstGeom prst="hexagon"/>
                        <a:solidFill>
                          <a:srgbClr val="00b050"/>
                        </a:solidFill>
                        <a:ln cmpd="sng" cap="flat" w="12700">
                          <a:solidFill>
                            <a:srgbClr val="70ad47"/>
                          </a:solidFill>
                          <a:prstDash val="solid"/>
                          <a:miter/>
                          <a:headEnd/>
                          <a:tailEnd/>
                        </a:ln>
                      </wps:spPr>
                      <wps:txbx id="1035">
                        <w:txbxContent>
                          <w:p>
                            <w:pPr>
                              <w:pStyle w:val="style0"/>
                              <w:jc w:val="center"/>
                              <w:rPr>
                                <w:sz w:val="28"/>
                                <w:szCs w:val="28"/>
                                <w:lang w:val="en-IN"/>
                              </w:rPr>
                            </w:pPr>
                          </w:p>
                          <w:p>
                            <w:pPr>
                              <w:pStyle w:val="style0"/>
                              <w:jc w:val="center"/>
                              <w:rPr>
                                <w:sz w:val="28"/>
                                <w:szCs w:val="28"/>
                                <w:lang w:val="en-IN"/>
                              </w:rPr>
                            </w:pPr>
                            <w:r>
                              <w:rPr>
                                <w:sz w:val="28"/>
                                <w:szCs w:val="28"/>
                                <w:lang w:val="en-IN"/>
                              </w:rPr>
                              <w:t>I</w:t>
                            </w:r>
                            <w:r>
                              <w:rPr>
                                <w:sz w:val="28"/>
                                <w:szCs w:val="28"/>
                                <w:lang w:val="en-IN"/>
                              </w:rPr>
                              <w:t>dea 1</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5" type="#_x0000_t9" adj="4708," fillcolor="#00b050" style="position:absolute;margin-left:65.25pt;margin-top:16.4pt;width:123.0pt;height:107.25pt;z-index:5;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sz w:val="28"/>
                          <w:szCs w:val="28"/>
                          <w:lang w:val="en-IN"/>
                        </w:rPr>
                      </w:pPr>
                    </w:p>
                    <w:p>
                      <w:pPr>
                        <w:pStyle w:val="style0"/>
                        <w:jc w:val="center"/>
                        <w:rPr>
                          <w:sz w:val="28"/>
                          <w:szCs w:val="28"/>
                          <w:lang w:val="en-IN"/>
                        </w:rPr>
                      </w:pPr>
                      <w:r>
                        <w:rPr>
                          <w:sz w:val="28"/>
                          <w:szCs w:val="28"/>
                          <w:lang w:val="en-IN"/>
                        </w:rPr>
                        <w:t>I</w:t>
                      </w:r>
                      <w:r>
                        <w:rPr>
                          <w:sz w:val="28"/>
                          <w:szCs w:val="28"/>
                          <w:lang w:val="en-IN"/>
                        </w:rPr>
                        <w:t>dea 1</w:t>
                      </w:r>
                    </w:p>
                    <w:p>
                      <w:pPr>
                        <w:pStyle w:val="style0"/>
                        <w:jc w:val="center"/>
                        <w:rPr/>
                      </w:pPr>
                    </w:p>
                  </w:txbxContent>
                </v:textbox>
              </v:shape>
            </w:pict>
          </mc:Fallback>
        </mc:AlternateContent>
      </w:r>
      <w:r>
        <w:rPr>
          <w:sz w:val="32"/>
          <w:szCs w:val="32"/>
          <w:lang w:val="en-IN"/>
        </w:rPr>
        <w:tab/>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Latha"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b07d85b-ee82-4aeb-b8e3-2fcede1405c2"/>
    <w:basedOn w:val="style65"/>
    <w:next w:val="style4097"/>
    <w:link w:val="style1"/>
    <w:uiPriority w:val="9"/>
    <w:rPr>
      <w:rFonts w:ascii="Calibri Light" w:cs="Latha" w:eastAsia="宋体" w:hAnsi="Calibri Light"/>
      <w:color w:val="2f5496"/>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E118C-A9B7-4C89-ACEB-96BDDFC0D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Words>168</Words>
  <Pages>1</Pages>
  <Characters>815</Characters>
  <Application>WPS Office</Application>
  <DocSecurity>0</DocSecurity>
  <Paragraphs>28</Paragraphs>
  <ScaleCrop>false</ScaleCrop>
  <LinksUpToDate>false</LinksUpToDate>
  <CharactersWithSpaces>1049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2022-10-11T10:05:00Z</dcterms:created>
  <dc:creator>preethi jayabalan</dc:creator>
  <lastModifiedBy>CPH1909</lastModifiedBy>
  <dcterms:modified xsi:type="dcterms:W3CDTF">2022-10-11T10:20:03Z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5ad07639cb3d4bcdb722038acd6ee6e4</vt:lpwstr>
  </property>
</Properties>
</file>