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28B50" w14:textId="3F93467B" w:rsidR="306FF8F6" w:rsidRDefault="306FF8F6" w:rsidP="3AB79397">
      <w:pPr>
        <w:jc w:val="center"/>
        <w:rPr>
          <w:rFonts w:ascii="Calibri" w:eastAsia="Calibri" w:hAnsi="Calibri" w:cs="Calibri"/>
          <w:color w:val="000000" w:themeColor="text1"/>
        </w:rPr>
      </w:pPr>
      <w:r w:rsidRPr="3AB79397">
        <w:rPr>
          <w:rFonts w:ascii="Calibri" w:eastAsia="Calibri" w:hAnsi="Calibri" w:cs="Calibri"/>
          <w:color w:val="000000" w:themeColor="text1"/>
        </w:rPr>
        <w:t>CS 519 Cloud Computing Overview</w:t>
      </w:r>
    </w:p>
    <w:p w14:paraId="7E27E748" w14:textId="203D6466" w:rsidR="306FF8F6" w:rsidRDefault="306FF8F6" w:rsidP="3AB79397">
      <w:pPr>
        <w:jc w:val="center"/>
        <w:rPr>
          <w:rFonts w:ascii="Calibri" w:eastAsia="Calibri" w:hAnsi="Calibri" w:cs="Calibri"/>
          <w:color w:val="000000" w:themeColor="text1"/>
        </w:rPr>
      </w:pPr>
      <w:r w:rsidRPr="3AB79397">
        <w:rPr>
          <w:rFonts w:ascii="Calibri" w:eastAsia="Calibri" w:hAnsi="Calibri" w:cs="Calibri"/>
          <w:b/>
          <w:bCs/>
          <w:color w:val="000000" w:themeColor="text1"/>
        </w:rPr>
        <w:t>VL01: AWS Pricing Calculator</w:t>
      </w:r>
    </w:p>
    <w:p w14:paraId="2580E6EE" w14:textId="2B29BA9E" w:rsidR="306FF8F6" w:rsidRDefault="306FF8F6" w:rsidP="3AB79397">
      <w:pPr>
        <w:jc w:val="center"/>
        <w:rPr>
          <w:rFonts w:ascii="Calibri" w:eastAsia="Calibri" w:hAnsi="Calibri" w:cs="Calibri"/>
          <w:color w:val="000000" w:themeColor="text1"/>
        </w:rPr>
      </w:pPr>
      <w:r w:rsidRPr="3AB79397">
        <w:rPr>
          <w:rFonts w:ascii="Calibri" w:eastAsia="Calibri" w:hAnsi="Calibri" w:cs="Calibri"/>
          <w:color w:val="000000" w:themeColor="text1"/>
        </w:rPr>
        <w:t>School of Technology and Computing</w:t>
      </w:r>
    </w:p>
    <w:p w14:paraId="16405F53" w14:textId="5EB611AC" w:rsidR="3AB79397" w:rsidRDefault="3AB79397" w:rsidP="3AB79397"/>
    <w:p w14:paraId="6DCF2DD9" w14:textId="63C60960" w:rsidR="32AABB63" w:rsidRDefault="32AABB63" w:rsidP="2601B9E0">
      <w:pPr>
        <w:pStyle w:val="Heading3"/>
      </w:pPr>
      <w:r w:rsidRPr="2601B9E0">
        <w:rPr>
          <w:rFonts w:ascii="Calibri" w:eastAsia="Calibri" w:hAnsi="Calibri" w:cs="Calibri"/>
          <w:b/>
          <w:bCs/>
          <w:color w:val="232F3E"/>
          <w:sz w:val="22"/>
          <w:szCs w:val="22"/>
        </w:rPr>
        <w:t>Scenario 1: Web Application / Amazon Hosted RDS database/ US WEST Region</w:t>
      </w:r>
    </w:p>
    <w:tbl>
      <w:tblPr>
        <w:tblStyle w:val="TableGrid"/>
        <w:tblW w:w="9360" w:type="dxa"/>
        <w:tblLayout w:type="fixed"/>
        <w:tblLook w:val="06A0" w:firstRow="1" w:lastRow="0" w:firstColumn="1" w:lastColumn="0" w:noHBand="1" w:noVBand="1"/>
      </w:tblPr>
      <w:tblGrid>
        <w:gridCol w:w="2385"/>
        <w:gridCol w:w="6975"/>
      </w:tblGrid>
      <w:tr w:rsidR="2601B9E0" w14:paraId="1C3C0E65" w14:textId="77777777" w:rsidTr="3AB79397">
        <w:tc>
          <w:tcPr>
            <w:tcW w:w="2385" w:type="dxa"/>
          </w:tcPr>
          <w:p w14:paraId="242A9465" w14:textId="19EF75C2" w:rsidR="2601B9E0" w:rsidRDefault="2601B9E0">
            <w:r w:rsidRPr="2601B9E0">
              <w:rPr>
                <w:b/>
                <w:bCs/>
                <w:color w:val="232F3E"/>
                <w:sz w:val="24"/>
                <w:szCs w:val="24"/>
              </w:rPr>
              <w:t>Service</w:t>
            </w:r>
          </w:p>
        </w:tc>
        <w:tc>
          <w:tcPr>
            <w:tcW w:w="6975" w:type="dxa"/>
          </w:tcPr>
          <w:p w14:paraId="021A894E" w14:textId="57DA6E50" w:rsidR="2601B9E0" w:rsidRDefault="2601B9E0">
            <w:r w:rsidRPr="2601B9E0">
              <w:rPr>
                <w:b/>
                <w:bCs/>
                <w:color w:val="232F3E"/>
                <w:sz w:val="24"/>
                <w:szCs w:val="24"/>
              </w:rPr>
              <w:t>Data Required</w:t>
            </w:r>
          </w:p>
        </w:tc>
      </w:tr>
      <w:tr w:rsidR="2601B9E0" w14:paraId="1B50E2CA" w14:textId="77777777" w:rsidTr="3AB79397">
        <w:tc>
          <w:tcPr>
            <w:tcW w:w="2385" w:type="dxa"/>
          </w:tcPr>
          <w:p w14:paraId="540AED15" w14:textId="2309CA45" w:rsidR="2601B9E0" w:rsidRDefault="2601B9E0">
            <w:r w:rsidRPr="2601B9E0">
              <w:rPr>
                <w:b/>
                <w:bCs/>
                <w:color w:val="232F3E"/>
                <w:sz w:val="24"/>
                <w:szCs w:val="24"/>
              </w:rPr>
              <w:t>Amazon Elastic Compute Cloud (Amazon EC2)</w:t>
            </w:r>
          </w:p>
        </w:tc>
        <w:tc>
          <w:tcPr>
            <w:tcW w:w="6975" w:type="dxa"/>
          </w:tcPr>
          <w:p w14:paraId="13E7EB1F" w14:textId="4125FE27"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Two Linux t3.2xlarge instances</w:t>
            </w:r>
          </w:p>
          <w:p w14:paraId="5FF8FB5F" w14:textId="659E543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20 hours per day usage</w:t>
            </w:r>
          </w:p>
          <w:p w14:paraId="58F19D00" w14:textId="2AFF3ED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1-Year Reserved billing with no upfront costs</w:t>
            </w:r>
          </w:p>
          <w:p w14:paraId="6105043A" w14:textId="748A3D2E" w:rsidR="2601B9E0" w:rsidRDefault="2601B9E0">
            <w:r w:rsidRPr="2601B9E0">
              <w:rPr>
                <w:color w:val="232F3E"/>
                <w:sz w:val="24"/>
                <w:szCs w:val="24"/>
              </w:rPr>
              <w:t xml:space="preserve"> </w:t>
            </w:r>
          </w:p>
        </w:tc>
      </w:tr>
      <w:tr w:rsidR="2601B9E0" w14:paraId="208FF050" w14:textId="77777777" w:rsidTr="3AB79397">
        <w:tc>
          <w:tcPr>
            <w:tcW w:w="2385" w:type="dxa"/>
          </w:tcPr>
          <w:p w14:paraId="7181AF0B" w14:textId="3BAA61DB" w:rsidR="2601B9E0" w:rsidRDefault="2601B9E0">
            <w:r w:rsidRPr="2601B9E0">
              <w:rPr>
                <w:b/>
                <w:bCs/>
                <w:color w:val="232F3E"/>
                <w:sz w:val="24"/>
                <w:szCs w:val="24"/>
              </w:rPr>
              <w:t>Amazon Simple Storage Service (Amazon S3)</w:t>
            </w:r>
          </w:p>
        </w:tc>
        <w:tc>
          <w:tcPr>
            <w:tcW w:w="6975" w:type="dxa"/>
          </w:tcPr>
          <w:p w14:paraId="03846524" w14:textId="37E35E13"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Standard storage</w:t>
            </w:r>
          </w:p>
          <w:p w14:paraId="6ADE23C2" w14:textId="0BEBC31D"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PUT, COPY, POST, or LIST requests</w:t>
            </w:r>
          </w:p>
          <w:p w14:paraId="5F14786E" w14:textId="3862F4C3"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5,000 GET, SELECT, and other requests.</w:t>
            </w:r>
          </w:p>
          <w:p w14:paraId="5A55707A" w14:textId="433A3BCB"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 GB data returned by S3 Select</w:t>
            </w:r>
          </w:p>
          <w:p w14:paraId="2C43B7E5" w14:textId="328B6E5A"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 GB data scanned by S3 Select</w:t>
            </w:r>
          </w:p>
          <w:p w14:paraId="73D3570A" w14:textId="16003E10"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Amazon S3 data is replicated to US East (Ohio) to S3 Standard storage.</w:t>
            </w:r>
          </w:p>
        </w:tc>
      </w:tr>
      <w:tr w:rsidR="2601B9E0" w14:paraId="040C2C80" w14:textId="77777777" w:rsidTr="3AB79397">
        <w:tc>
          <w:tcPr>
            <w:tcW w:w="2385" w:type="dxa"/>
          </w:tcPr>
          <w:p w14:paraId="175B454E" w14:textId="56B03097" w:rsidR="2601B9E0" w:rsidRDefault="2601B9E0">
            <w:r w:rsidRPr="2601B9E0">
              <w:rPr>
                <w:b/>
                <w:bCs/>
                <w:color w:val="232F3E"/>
                <w:sz w:val="24"/>
                <w:szCs w:val="24"/>
              </w:rPr>
              <w:t>Elastic Load Balancing</w:t>
            </w:r>
          </w:p>
        </w:tc>
        <w:tc>
          <w:tcPr>
            <w:tcW w:w="6975" w:type="dxa"/>
          </w:tcPr>
          <w:p w14:paraId="0A9EFDDB" w14:textId="095E33D2"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Three Application Load Balancers</w:t>
            </w:r>
          </w:p>
          <w:p w14:paraId="66B3C3BC" w14:textId="2A905159"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Average of 50 connections/second per Application Load Balancer.</w:t>
            </w:r>
          </w:p>
          <w:p w14:paraId="63CE703B" w14:textId="37B5655A"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Average connection time is 60 seconds</w:t>
            </w:r>
          </w:p>
          <w:p w14:paraId="3E4F886B" w14:textId="6FACFD9F"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Average of 100 requests per second for each Application Load Balancer</w:t>
            </w:r>
          </w:p>
          <w:p w14:paraId="369C29DE" w14:textId="008C6A0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Data processed per Application Load Balancer for EC2 instances with IP address as targets is 100 GB/month</w:t>
            </w:r>
          </w:p>
          <w:p w14:paraId="10E26E66" w14:textId="749EA1A0"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Average number of rule evaluations per request is 10</w:t>
            </w:r>
          </w:p>
        </w:tc>
      </w:tr>
      <w:tr w:rsidR="2601B9E0" w14:paraId="6D892B92" w14:textId="77777777" w:rsidTr="3AB79397">
        <w:tc>
          <w:tcPr>
            <w:tcW w:w="2385" w:type="dxa"/>
          </w:tcPr>
          <w:p w14:paraId="4BBF25EE" w14:textId="7525DCDB" w:rsidR="2601B9E0" w:rsidRDefault="2601B9E0">
            <w:r w:rsidRPr="2601B9E0">
              <w:rPr>
                <w:b/>
                <w:bCs/>
                <w:color w:val="232F3E"/>
                <w:sz w:val="24"/>
                <w:szCs w:val="24"/>
              </w:rPr>
              <w:t>Amazon Route 53</w:t>
            </w:r>
          </w:p>
        </w:tc>
        <w:tc>
          <w:tcPr>
            <w:tcW w:w="6975" w:type="dxa"/>
          </w:tcPr>
          <w:p w14:paraId="38BCAEA5" w14:textId="3FA7AA78"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Five hosted zones, not using traffic flow</w:t>
            </w:r>
          </w:p>
          <w:p w14:paraId="0257172D" w14:textId="6BD51B0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 million standard queries per month</w:t>
            </w:r>
          </w:p>
          <w:p w14:paraId="78AA85EC" w14:textId="3FDBE450"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basic Domain Name System (DNS) health checks per month within AWS</w:t>
            </w:r>
          </w:p>
          <w:p w14:paraId="0EAE90D6" w14:textId="22B8C135"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20,000 basic DNS health checks per month outside of AWS</w:t>
            </w:r>
          </w:p>
          <w:p w14:paraId="2A34E244" w14:textId="30CE4098"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 elastic network interfaces</w:t>
            </w:r>
          </w:p>
          <w:p w14:paraId="4B088969" w14:textId="0AF0106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Average of 2 million resolver queries per month</w:t>
            </w:r>
          </w:p>
        </w:tc>
      </w:tr>
      <w:tr w:rsidR="2601B9E0" w14:paraId="3D8BFDA8" w14:textId="77777777" w:rsidTr="3AB79397">
        <w:tc>
          <w:tcPr>
            <w:tcW w:w="2385" w:type="dxa"/>
          </w:tcPr>
          <w:p w14:paraId="355A6A87" w14:textId="784F2C91" w:rsidR="2601B9E0" w:rsidRDefault="2601B9E0">
            <w:r w:rsidRPr="2601B9E0">
              <w:rPr>
                <w:b/>
                <w:bCs/>
                <w:color w:val="232F3E"/>
                <w:sz w:val="24"/>
                <w:szCs w:val="24"/>
              </w:rPr>
              <w:t>Amazon Relational Database Service (Amazon RDS)</w:t>
            </w:r>
          </w:p>
        </w:tc>
        <w:tc>
          <w:tcPr>
            <w:tcW w:w="6975" w:type="dxa"/>
          </w:tcPr>
          <w:p w14:paraId="4F4C9A32" w14:textId="0B06710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 xml:space="preserve">Two RDS db.r3.8xlage standard instances that run MySQL </w:t>
            </w:r>
          </w:p>
          <w:p w14:paraId="79CEE68C" w14:textId="50AF226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of General Purpose storage and no Provisioned IOPS</w:t>
            </w:r>
          </w:p>
          <w:p w14:paraId="1BC4DFEE" w14:textId="2E5B7B11"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30 GB of data transferred out per month and 5 GB of data transferred in</w:t>
            </w:r>
          </w:p>
        </w:tc>
      </w:tr>
      <w:tr w:rsidR="2601B9E0" w14:paraId="2D5DA7FB" w14:textId="77777777" w:rsidTr="3AB79397">
        <w:tc>
          <w:tcPr>
            <w:tcW w:w="2385" w:type="dxa"/>
          </w:tcPr>
          <w:p w14:paraId="0BF4688B" w14:textId="357B445C" w:rsidR="2601B9E0" w:rsidRDefault="2601B9E0">
            <w:r w:rsidRPr="2601B9E0">
              <w:rPr>
                <w:b/>
                <w:bCs/>
                <w:color w:val="232F3E"/>
                <w:sz w:val="24"/>
                <w:szCs w:val="24"/>
              </w:rPr>
              <w:t>AWS Support</w:t>
            </w:r>
          </w:p>
        </w:tc>
        <w:tc>
          <w:tcPr>
            <w:tcW w:w="6975" w:type="dxa"/>
          </w:tcPr>
          <w:p w14:paraId="5EF7ECF9" w14:textId="402E9510"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Business Support</w:t>
            </w:r>
          </w:p>
        </w:tc>
      </w:tr>
    </w:tbl>
    <w:p w14:paraId="1CE24013" w14:textId="7A02567F" w:rsidR="2EF6DD24" w:rsidRDefault="2EF6DD24">
      <w:r w:rsidRPr="2601B9E0">
        <w:rPr>
          <w:rFonts w:ascii="Calibri" w:eastAsia="Calibri" w:hAnsi="Calibri" w:cs="Calibri"/>
          <w:color w:val="232F3E"/>
          <w:sz w:val="24"/>
          <w:szCs w:val="24"/>
        </w:rPr>
        <w:t xml:space="preserve"> </w:t>
      </w:r>
    </w:p>
    <w:p w14:paraId="0F0BD476" w14:textId="040ECE36" w:rsidR="2EF6DD24" w:rsidRDefault="2EF6DD24" w:rsidP="2601B9E0">
      <w:pPr>
        <w:pStyle w:val="Heading3"/>
      </w:pPr>
      <w:r w:rsidRPr="2601B9E0">
        <w:rPr>
          <w:rFonts w:ascii="Calibri" w:eastAsia="Calibri" w:hAnsi="Calibri" w:cs="Calibri"/>
          <w:b/>
          <w:bCs/>
          <w:color w:val="232F3E"/>
          <w:sz w:val="22"/>
          <w:szCs w:val="22"/>
        </w:rPr>
        <w:lastRenderedPageBreak/>
        <w:t>Scenario 2: Data Streaming analysis / Data warehousing / Asia Pacific Region (Tokyo)</w:t>
      </w:r>
    </w:p>
    <w:tbl>
      <w:tblPr>
        <w:tblStyle w:val="TableGrid"/>
        <w:tblW w:w="9360" w:type="dxa"/>
        <w:tblLayout w:type="fixed"/>
        <w:tblLook w:val="06A0" w:firstRow="1" w:lastRow="0" w:firstColumn="1" w:lastColumn="0" w:noHBand="1" w:noVBand="1"/>
      </w:tblPr>
      <w:tblGrid>
        <w:gridCol w:w="2355"/>
        <w:gridCol w:w="7005"/>
      </w:tblGrid>
      <w:tr w:rsidR="2601B9E0" w14:paraId="1579E461" w14:textId="77777777" w:rsidTr="3AB79397">
        <w:tc>
          <w:tcPr>
            <w:tcW w:w="2355" w:type="dxa"/>
          </w:tcPr>
          <w:p w14:paraId="1EC69E4B" w14:textId="076979F3" w:rsidR="2601B9E0" w:rsidRDefault="2601B9E0">
            <w:r w:rsidRPr="2601B9E0">
              <w:rPr>
                <w:b/>
                <w:bCs/>
                <w:color w:val="232F3E"/>
                <w:sz w:val="24"/>
                <w:szCs w:val="24"/>
              </w:rPr>
              <w:t>Service</w:t>
            </w:r>
          </w:p>
        </w:tc>
        <w:tc>
          <w:tcPr>
            <w:tcW w:w="7005" w:type="dxa"/>
          </w:tcPr>
          <w:p w14:paraId="234977C3" w14:textId="64370658" w:rsidR="2601B9E0" w:rsidRDefault="2601B9E0">
            <w:r w:rsidRPr="2601B9E0">
              <w:rPr>
                <w:b/>
                <w:bCs/>
                <w:color w:val="232F3E"/>
                <w:sz w:val="24"/>
                <w:szCs w:val="24"/>
              </w:rPr>
              <w:t>Data Required</w:t>
            </w:r>
          </w:p>
        </w:tc>
      </w:tr>
      <w:tr w:rsidR="2601B9E0" w14:paraId="58B89693" w14:textId="77777777" w:rsidTr="3AB79397">
        <w:tc>
          <w:tcPr>
            <w:tcW w:w="2355" w:type="dxa"/>
          </w:tcPr>
          <w:p w14:paraId="494BDDDB" w14:textId="2ADBF6A8" w:rsidR="2601B9E0" w:rsidRDefault="2601B9E0">
            <w:r w:rsidRPr="2601B9E0">
              <w:rPr>
                <w:b/>
                <w:bCs/>
                <w:color w:val="232F3E"/>
                <w:sz w:val="24"/>
                <w:szCs w:val="24"/>
              </w:rPr>
              <w:t>Amazon Simple Storage Service (Amazon S3)</w:t>
            </w:r>
          </w:p>
        </w:tc>
        <w:tc>
          <w:tcPr>
            <w:tcW w:w="7005" w:type="dxa"/>
          </w:tcPr>
          <w:p w14:paraId="25EE7A1B" w14:textId="03A29331"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 GB Standard storage</w:t>
            </w:r>
          </w:p>
          <w:p w14:paraId="111B38A8" w14:textId="20258035"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PUT, COPY, POST, or LIST requests</w:t>
            </w:r>
          </w:p>
          <w:p w14:paraId="2A89F0F5" w14:textId="0869FCB8"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GET, SELECT, and other requests</w:t>
            </w:r>
          </w:p>
          <w:p w14:paraId="6762CECE" w14:textId="5DAA17A2"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S3 Intelligent-Tiering Storage (S3 Intelligent-Tiering)</w:t>
            </w:r>
          </w:p>
          <w:p w14:paraId="4988BD2C" w14:textId="37A8B33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 percent of storage is not accessed in a 30-day period</w:t>
            </w:r>
          </w:p>
          <w:p w14:paraId="431DD590" w14:textId="0D37FEF2"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PUT, COPY, POST, or LIST requests</w:t>
            </w:r>
          </w:p>
          <w:p w14:paraId="7F0970E2" w14:textId="54436901"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50,000 GET, SELECT, and other requests from the data stored with S3 Intelligent-Tiering</w:t>
            </w:r>
          </w:p>
          <w:p w14:paraId="3ACB8143" w14:textId="1CBD8A5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 requests per month for Lifecycle Transitions from S3 Standard into S3 Intelligent-Tiering-</w:t>
            </w:r>
          </w:p>
          <w:p w14:paraId="5AB3F276" w14:textId="6FE419C8" w:rsidR="2601B9E0" w:rsidRDefault="2601B9E0">
            <w:r w:rsidRPr="2601B9E0">
              <w:rPr>
                <w:color w:val="232F3E"/>
                <w:sz w:val="24"/>
                <w:szCs w:val="24"/>
              </w:rPr>
              <w:t xml:space="preserve"> </w:t>
            </w:r>
          </w:p>
        </w:tc>
      </w:tr>
      <w:tr w:rsidR="2601B9E0" w14:paraId="5CF8E622" w14:textId="77777777" w:rsidTr="3AB79397">
        <w:tc>
          <w:tcPr>
            <w:tcW w:w="2355" w:type="dxa"/>
          </w:tcPr>
          <w:p w14:paraId="6FBE2CA5" w14:textId="417B599A" w:rsidR="2601B9E0" w:rsidRDefault="2601B9E0">
            <w:r w:rsidRPr="2601B9E0">
              <w:rPr>
                <w:b/>
                <w:bCs/>
                <w:color w:val="232F3E"/>
                <w:sz w:val="24"/>
                <w:szCs w:val="24"/>
              </w:rPr>
              <w:t>Amazon Redshift</w:t>
            </w:r>
          </w:p>
        </w:tc>
        <w:tc>
          <w:tcPr>
            <w:tcW w:w="7005" w:type="dxa"/>
          </w:tcPr>
          <w:p w14:paraId="4AA698C5" w14:textId="66758CCF"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One ds1.xlarge – 2TB-HDD master node with 1-Year No Upfront billing</w:t>
            </w:r>
          </w:p>
          <w:p w14:paraId="79502F1B" w14:textId="213ECA1F"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Two ds1.xlarge – 2TB HDD worker nodes with 1-Year No Upfront billing.</w:t>
            </w:r>
          </w:p>
          <w:p w14:paraId="52ADF584" w14:textId="278AEA19"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 GB data scanned by Amazon Redshift Spectrum</w:t>
            </w:r>
          </w:p>
        </w:tc>
      </w:tr>
      <w:tr w:rsidR="2601B9E0" w14:paraId="578DA9A7" w14:textId="77777777" w:rsidTr="3AB79397">
        <w:tc>
          <w:tcPr>
            <w:tcW w:w="2355" w:type="dxa"/>
          </w:tcPr>
          <w:p w14:paraId="2B25C05B" w14:textId="16419F71" w:rsidR="2601B9E0" w:rsidRDefault="2601B9E0">
            <w:r w:rsidRPr="2601B9E0">
              <w:rPr>
                <w:b/>
                <w:bCs/>
                <w:color w:val="232F3E"/>
                <w:sz w:val="24"/>
                <w:szCs w:val="24"/>
              </w:rPr>
              <w:t>Amazon Kinesis Data Streams</w:t>
            </w:r>
          </w:p>
        </w:tc>
        <w:tc>
          <w:tcPr>
            <w:tcW w:w="7005" w:type="dxa"/>
          </w:tcPr>
          <w:p w14:paraId="0C87D0CE" w14:textId="49EE6882"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PUT records per second</w:t>
            </w:r>
          </w:p>
          <w:p w14:paraId="6633C4B6" w14:textId="248D886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Estimated record size is 500 KB</w:t>
            </w:r>
          </w:p>
          <w:p w14:paraId="72897BCA" w14:textId="16E11B71"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Three consumers of the data</w:t>
            </w:r>
          </w:p>
        </w:tc>
      </w:tr>
      <w:tr w:rsidR="2601B9E0" w14:paraId="52DE3CB3" w14:textId="77777777" w:rsidTr="3AB79397">
        <w:tc>
          <w:tcPr>
            <w:tcW w:w="2355" w:type="dxa"/>
          </w:tcPr>
          <w:p w14:paraId="137D865A" w14:textId="1BBBBD9F" w:rsidR="2601B9E0" w:rsidRDefault="2601B9E0">
            <w:r w:rsidRPr="2601B9E0">
              <w:rPr>
                <w:b/>
                <w:bCs/>
                <w:color w:val="232F3E"/>
                <w:sz w:val="24"/>
                <w:szCs w:val="24"/>
              </w:rPr>
              <w:t>AWS Support</w:t>
            </w:r>
          </w:p>
        </w:tc>
        <w:tc>
          <w:tcPr>
            <w:tcW w:w="7005" w:type="dxa"/>
          </w:tcPr>
          <w:p w14:paraId="1B266F14" w14:textId="04A6467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Developer Support</w:t>
            </w:r>
          </w:p>
        </w:tc>
      </w:tr>
    </w:tbl>
    <w:p w14:paraId="46CF3F3F" w14:textId="696127E0" w:rsidR="2EF6DD24" w:rsidRDefault="2EF6DD24">
      <w:r w:rsidRPr="2601B9E0">
        <w:rPr>
          <w:rFonts w:ascii="Calibri" w:eastAsia="Calibri" w:hAnsi="Calibri" w:cs="Calibri"/>
          <w:color w:val="232F3E"/>
          <w:sz w:val="24"/>
          <w:szCs w:val="24"/>
        </w:rPr>
        <w:t xml:space="preserve"> </w:t>
      </w:r>
    </w:p>
    <w:p w14:paraId="7261F2AA" w14:textId="3C5BFB5D" w:rsidR="2EF6DD24" w:rsidRDefault="2EF6DD24" w:rsidP="2601B9E0">
      <w:pPr>
        <w:pStyle w:val="Heading3"/>
      </w:pPr>
      <w:r w:rsidRPr="2601B9E0">
        <w:rPr>
          <w:rFonts w:ascii="Calibri" w:eastAsia="Calibri" w:hAnsi="Calibri" w:cs="Calibri"/>
          <w:b/>
          <w:bCs/>
          <w:color w:val="232F3E"/>
          <w:sz w:val="22"/>
          <w:szCs w:val="22"/>
        </w:rPr>
        <w:t>Scenario 3: Queue based application / Analysis using Amazon Athena / Europe (Ireland) Region</w:t>
      </w:r>
    </w:p>
    <w:tbl>
      <w:tblPr>
        <w:tblStyle w:val="TableGrid"/>
        <w:tblW w:w="9360" w:type="dxa"/>
        <w:tblLayout w:type="fixed"/>
        <w:tblLook w:val="06A0" w:firstRow="1" w:lastRow="0" w:firstColumn="1" w:lastColumn="0" w:noHBand="1" w:noVBand="1"/>
      </w:tblPr>
      <w:tblGrid>
        <w:gridCol w:w="2340"/>
        <w:gridCol w:w="7020"/>
      </w:tblGrid>
      <w:tr w:rsidR="2601B9E0" w14:paraId="62FA3F19" w14:textId="77777777" w:rsidTr="3AB79397">
        <w:tc>
          <w:tcPr>
            <w:tcW w:w="2340" w:type="dxa"/>
          </w:tcPr>
          <w:p w14:paraId="61444368" w14:textId="0EE59BB6" w:rsidR="2601B9E0" w:rsidRDefault="2601B9E0">
            <w:r w:rsidRPr="2601B9E0">
              <w:rPr>
                <w:b/>
                <w:bCs/>
                <w:color w:val="232F3E"/>
                <w:sz w:val="24"/>
                <w:szCs w:val="24"/>
              </w:rPr>
              <w:t>Service</w:t>
            </w:r>
          </w:p>
        </w:tc>
        <w:tc>
          <w:tcPr>
            <w:tcW w:w="7020" w:type="dxa"/>
          </w:tcPr>
          <w:p w14:paraId="68024602" w14:textId="2956405D" w:rsidR="2601B9E0" w:rsidRDefault="2601B9E0">
            <w:r w:rsidRPr="2601B9E0">
              <w:rPr>
                <w:b/>
                <w:bCs/>
                <w:color w:val="232F3E"/>
                <w:sz w:val="24"/>
                <w:szCs w:val="24"/>
              </w:rPr>
              <w:t>Data Required</w:t>
            </w:r>
          </w:p>
        </w:tc>
      </w:tr>
      <w:tr w:rsidR="2601B9E0" w14:paraId="52ED4018" w14:textId="77777777" w:rsidTr="3AB79397">
        <w:tc>
          <w:tcPr>
            <w:tcW w:w="2340" w:type="dxa"/>
          </w:tcPr>
          <w:p w14:paraId="1E6B91D1" w14:textId="4C966A31" w:rsidR="2601B9E0" w:rsidRDefault="2601B9E0">
            <w:r w:rsidRPr="2601B9E0">
              <w:rPr>
                <w:b/>
                <w:bCs/>
                <w:color w:val="232F3E"/>
                <w:sz w:val="24"/>
                <w:szCs w:val="24"/>
              </w:rPr>
              <w:t>Amazon Virtual Private</w:t>
            </w:r>
            <w:r>
              <w:br/>
            </w:r>
            <w:r w:rsidRPr="2601B9E0">
              <w:rPr>
                <w:b/>
                <w:bCs/>
                <w:color w:val="232F3E"/>
                <w:sz w:val="24"/>
                <w:szCs w:val="24"/>
              </w:rPr>
              <w:t>Cloud (Amazon VPC)</w:t>
            </w:r>
          </w:p>
        </w:tc>
        <w:tc>
          <w:tcPr>
            <w:tcW w:w="7020" w:type="dxa"/>
          </w:tcPr>
          <w:p w14:paraId="288AA7B9" w14:textId="34EF0C0D"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virtual private network (VPN) connections with 50 percent utilization per month</w:t>
            </w:r>
          </w:p>
          <w:p w14:paraId="71568807" w14:textId="7947230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 network address translation (NAT) Gateway with 50 percent utilization per month processing 100 GB per month</w:t>
            </w:r>
          </w:p>
          <w:p w14:paraId="024C3390" w14:textId="12B48BCD"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transferred out per month</w:t>
            </w:r>
          </w:p>
          <w:p w14:paraId="7B93B4EC" w14:textId="5119DA74"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 GB transferred in per month</w:t>
            </w:r>
          </w:p>
        </w:tc>
      </w:tr>
      <w:tr w:rsidR="2601B9E0" w14:paraId="3D7A651B" w14:textId="77777777" w:rsidTr="3AB79397">
        <w:tc>
          <w:tcPr>
            <w:tcW w:w="2340" w:type="dxa"/>
          </w:tcPr>
          <w:p w14:paraId="0FA1068C" w14:textId="7F7BE8B4" w:rsidR="2601B9E0" w:rsidRDefault="2601B9E0">
            <w:r w:rsidRPr="2601B9E0">
              <w:rPr>
                <w:b/>
                <w:bCs/>
                <w:color w:val="232F3E"/>
                <w:sz w:val="24"/>
                <w:szCs w:val="24"/>
              </w:rPr>
              <w:t>Amazon SQS</w:t>
            </w:r>
          </w:p>
        </w:tc>
        <w:tc>
          <w:tcPr>
            <w:tcW w:w="7020" w:type="dxa"/>
          </w:tcPr>
          <w:p w14:paraId="491BEEFE" w14:textId="7CCA6D8A"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100,000 requests per month in a standard queue</w:t>
            </w:r>
          </w:p>
          <w:p w14:paraId="26B8D329" w14:textId="7A6BB3D9"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10,000 requests per month in a FIFP queue</w:t>
            </w:r>
          </w:p>
          <w:p w14:paraId="6DFF46E6" w14:textId="653F589B"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50,000 GB per month data transferred out</w:t>
            </w:r>
          </w:p>
          <w:p w14:paraId="42B15E31" w14:textId="079EB386"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20,000 GB per month data transferred in</w:t>
            </w:r>
          </w:p>
        </w:tc>
      </w:tr>
      <w:tr w:rsidR="2601B9E0" w14:paraId="07BF66D1" w14:textId="77777777" w:rsidTr="3AB79397">
        <w:tc>
          <w:tcPr>
            <w:tcW w:w="2340" w:type="dxa"/>
          </w:tcPr>
          <w:p w14:paraId="1DC75B67" w14:textId="2530F69F" w:rsidR="2601B9E0" w:rsidRDefault="2601B9E0">
            <w:r w:rsidRPr="2601B9E0">
              <w:rPr>
                <w:b/>
                <w:bCs/>
                <w:color w:val="232F3E"/>
                <w:sz w:val="24"/>
                <w:szCs w:val="24"/>
              </w:rPr>
              <w:t>Amazon DynamoDB</w:t>
            </w:r>
          </w:p>
        </w:tc>
        <w:tc>
          <w:tcPr>
            <w:tcW w:w="7020" w:type="dxa"/>
          </w:tcPr>
          <w:p w14:paraId="2D307B62" w14:textId="69E9593C"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 TB dataset</w:t>
            </w:r>
          </w:p>
          <w:p w14:paraId="62CFBA48" w14:textId="1BE91366" w:rsidR="2601B9E0" w:rsidRDefault="2601B9E0">
            <w:r w:rsidRPr="2601B9E0">
              <w:rPr>
                <w:color w:val="232F3E"/>
                <w:sz w:val="24"/>
                <w:szCs w:val="24"/>
              </w:rPr>
              <w:t>On-demand capacity</w:t>
            </w:r>
          </w:p>
          <w:p w14:paraId="3E06C42E" w14:textId="64540D5E"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5-KB item size</w:t>
            </w:r>
          </w:p>
          <w:p w14:paraId="0875A2DA" w14:textId="56BD28E6"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Eventually consistent reads</w:t>
            </w:r>
          </w:p>
          <w:p w14:paraId="2AD3861E" w14:textId="4958BBF9"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4 million items read per month</w:t>
            </w:r>
          </w:p>
          <w:p w14:paraId="77D749C3" w14:textId="1E42E30B"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2 million transactional items read per month</w:t>
            </w:r>
          </w:p>
          <w:p w14:paraId="0D9A221A" w14:textId="6490FA26"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2 million items written per month</w:t>
            </w:r>
          </w:p>
          <w:p w14:paraId="2C276FA7" w14:textId="44DBD7EF"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lastRenderedPageBreak/>
              <w:t>1 million transactional items written per month</w:t>
            </w:r>
          </w:p>
          <w:p w14:paraId="24E17C3A" w14:textId="56275262"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 million replicated writer per month using on-demand global tables</w:t>
            </w:r>
          </w:p>
          <w:p w14:paraId="3EC02FA4" w14:textId="18407ACF"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of on-demand data backup</w:t>
            </w:r>
          </w:p>
        </w:tc>
      </w:tr>
      <w:tr w:rsidR="2601B9E0" w14:paraId="37626E1B" w14:textId="77777777" w:rsidTr="3AB79397">
        <w:tc>
          <w:tcPr>
            <w:tcW w:w="2340" w:type="dxa"/>
          </w:tcPr>
          <w:p w14:paraId="3741BC8A" w14:textId="38F84449" w:rsidR="2601B9E0" w:rsidRDefault="2601B9E0">
            <w:r w:rsidRPr="2601B9E0">
              <w:rPr>
                <w:b/>
                <w:bCs/>
                <w:color w:val="232F3E"/>
                <w:sz w:val="24"/>
                <w:szCs w:val="24"/>
              </w:rPr>
              <w:lastRenderedPageBreak/>
              <w:t>Amazon Elastic File</w:t>
            </w:r>
            <w:r>
              <w:br/>
            </w:r>
            <w:r w:rsidRPr="2601B9E0">
              <w:rPr>
                <w:b/>
                <w:bCs/>
                <w:color w:val="232F3E"/>
                <w:sz w:val="24"/>
                <w:szCs w:val="24"/>
              </w:rPr>
              <w:t>System (Amazon EFS)</w:t>
            </w:r>
          </w:p>
        </w:tc>
        <w:tc>
          <w:tcPr>
            <w:tcW w:w="7020" w:type="dxa"/>
          </w:tcPr>
          <w:p w14:paraId="26A37ACA" w14:textId="2A143A53"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100 GB of data stored in standard storage</w:t>
            </w:r>
          </w:p>
          <w:p w14:paraId="239BD5F3" w14:textId="6FA611F3"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50 GB stored in infrequently accessed storage</w:t>
            </w:r>
          </w:p>
          <w:p w14:paraId="694409BA" w14:textId="26E096D7"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 xml:space="preserve">10 </w:t>
            </w:r>
            <w:proofErr w:type="spellStart"/>
            <w:r w:rsidRPr="2601B9E0">
              <w:rPr>
                <w:color w:val="232F3E"/>
                <w:sz w:val="24"/>
                <w:szCs w:val="24"/>
              </w:rPr>
              <w:t>MBps</w:t>
            </w:r>
            <w:proofErr w:type="spellEnd"/>
            <w:r w:rsidRPr="2601B9E0">
              <w:rPr>
                <w:color w:val="232F3E"/>
                <w:sz w:val="24"/>
                <w:szCs w:val="24"/>
              </w:rPr>
              <w:t xml:space="preserve"> of provisioned throughput</w:t>
            </w:r>
          </w:p>
        </w:tc>
      </w:tr>
      <w:tr w:rsidR="2601B9E0" w14:paraId="5EA633DD" w14:textId="77777777" w:rsidTr="3AB79397">
        <w:tc>
          <w:tcPr>
            <w:tcW w:w="2340" w:type="dxa"/>
          </w:tcPr>
          <w:p w14:paraId="4FB61A8D" w14:textId="55CB8FCC" w:rsidR="2601B9E0" w:rsidRDefault="2601B9E0">
            <w:r w:rsidRPr="2601B9E0">
              <w:rPr>
                <w:b/>
                <w:bCs/>
                <w:color w:val="232F3E"/>
                <w:sz w:val="24"/>
                <w:szCs w:val="24"/>
              </w:rPr>
              <w:t>AWS Support</w:t>
            </w:r>
          </w:p>
        </w:tc>
        <w:tc>
          <w:tcPr>
            <w:tcW w:w="7020" w:type="dxa"/>
          </w:tcPr>
          <w:p w14:paraId="6F6720B2" w14:textId="5BF59ECA" w:rsidR="2601B9E0" w:rsidRDefault="2601B9E0" w:rsidP="2601B9E0">
            <w:pPr>
              <w:pStyle w:val="ListParagraph"/>
              <w:numPr>
                <w:ilvl w:val="0"/>
                <w:numId w:val="1"/>
              </w:numPr>
              <w:rPr>
                <w:rFonts w:eastAsiaTheme="minorEastAsia"/>
                <w:color w:val="232F3E"/>
                <w:sz w:val="24"/>
                <w:szCs w:val="24"/>
              </w:rPr>
            </w:pPr>
            <w:r w:rsidRPr="2601B9E0">
              <w:rPr>
                <w:color w:val="232F3E"/>
                <w:sz w:val="24"/>
                <w:szCs w:val="24"/>
              </w:rPr>
              <w:t>Enterprise Support</w:t>
            </w:r>
          </w:p>
        </w:tc>
      </w:tr>
    </w:tbl>
    <w:p w14:paraId="730A0C87" w14:textId="6E23832B" w:rsidR="2EF6DD24" w:rsidRDefault="2EF6DD24">
      <w:r w:rsidRPr="2601B9E0">
        <w:rPr>
          <w:rFonts w:ascii="Calibri" w:eastAsia="Calibri" w:hAnsi="Calibri" w:cs="Calibri"/>
          <w:color w:val="232F3E"/>
          <w:sz w:val="24"/>
          <w:szCs w:val="24"/>
        </w:rPr>
        <w:t xml:space="preserve"> </w:t>
      </w:r>
    </w:p>
    <w:p w14:paraId="5980D39E" w14:textId="5EC9A04A" w:rsidR="2EF6DD24" w:rsidRDefault="2EF6DD24">
      <w:r w:rsidRPr="2601B9E0">
        <w:rPr>
          <w:rFonts w:ascii="Calibri" w:eastAsia="Calibri" w:hAnsi="Calibri" w:cs="Calibri"/>
          <w:b/>
          <w:bCs/>
          <w:color w:val="232F3E"/>
          <w:sz w:val="24"/>
          <w:szCs w:val="24"/>
        </w:rPr>
        <w:t>Where do I access the AWS Pricing Calculator?</w:t>
      </w:r>
    </w:p>
    <w:p w14:paraId="04CF1EC3" w14:textId="6E1E165A" w:rsidR="2EF6DD24" w:rsidRDefault="001261C1">
      <w:hyperlink r:id="rId6">
        <w:r w:rsidR="2EF6DD24" w:rsidRPr="3AB79397">
          <w:rPr>
            <w:rStyle w:val="Hyperlink"/>
            <w:rFonts w:ascii="Calibri" w:eastAsia="Calibri" w:hAnsi="Calibri" w:cs="Calibri"/>
            <w:color w:val="232F3E"/>
            <w:sz w:val="24"/>
            <w:szCs w:val="24"/>
          </w:rPr>
          <w:t>https://calculator.aws/ (Links to an external site.)</w:t>
        </w:r>
      </w:hyperlink>
    </w:p>
    <w:p w14:paraId="470D56F1" w14:textId="00192559" w:rsidR="2EF6DD24" w:rsidRDefault="2EF6DD24" w:rsidP="2601B9E0"/>
    <w:p w14:paraId="4EAD8BE3" w14:textId="72DC6C96" w:rsidR="00892A63" w:rsidRDefault="449BEE6E" w:rsidP="3AB79397">
      <w:pPr>
        <w:rPr>
          <w:rFonts w:ascii="Calibri" w:eastAsia="Calibri" w:hAnsi="Calibri" w:cs="Calibri"/>
          <w:b/>
          <w:bCs/>
          <w:color w:val="232F3E"/>
          <w:sz w:val="24"/>
          <w:szCs w:val="24"/>
        </w:rPr>
      </w:pPr>
      <w:r w:rsidRPr="3AB79397">
        <w:rPr>
          <w:rFonts w:ascii="Calibri" w:eastAsia="Calibri" w:hAnsi="Calibri" w:cs="Calibri"/>
          <w:b/>
          <w:bCs/>
          <w:color w:val="232F3E"/>
          <w:sz w:val="24"/>
          <w:szCs w:val="24"/>
        </w:rPr>
        <w:t>Once you have completed your analysis using the AWS Pricing Calculator use the associated discussion thread to summarize your solution and describe why some of the parameters required by the calculator are important and evaluate your solution.</w:t>
      </w:r>
    </w:p>
    <w:p w14:paraId="6A0B0DF5" w14:textId="0D3EBC18" w:rsidR="00F46D2A" w:rsidRDefault="00F46D2A" w:rsidP="3AB79397">
      <w:pPr>
        <w:rPr>
          <w:rFonts w:ascii="Calibri" w:eastAsia="Calibri" w:hAnsi="Calibri" w:cs="Calibri"/>
          <w:b/>
          <w:bCs/>
          <w:color w:val="232F3E"/>
          <w:sz w:val="24"/>
          <w:szCs w:val="24"/>
        </w:rPr>
      </w:pPr>
      <w:r>
        <w:rPr>
          <w:rFonts w:ascii="Calibri" w:eastAsia="Calibri" w:hAnsi="Calibri" w:cs="Calibri"/>
          <w:b/>
          <w:bCs/>
          <w:color w:val="232F3E"/>
          <w:sz w:val="24"/>
          <w:szCs w:val="24"/>
        </w:rPr>
        <w:t>Scenario 1:</w:t>
      </w:r>
    </w:p>
    <w:p w14:paraId="559210A1" w14:textId="77777777" w:rsidR="00892A63" w:rsidRPr="007D5F5F" w:rsidRDefault="00892A63" w:rsidP="00892A63">
      <w:pPr>
        <w:rPr>
          <w:rFonts w:ascii="Calibri" w:eastAsia="Calibri" w:hAnsi="Calibri" w:cs="Calibri"/>
          <w:color w:val="232F3E"/>
        </w:rPr>
      </w:pPr>
      <w:r w:rsidRPr="007D5F5F">
        <w:rPr>
          <w:rFonts w:ascii="Calibri" w:eastAsia="Calibri" w:hAnsi="Calibri" w:cs="Calibri"/>
          <w:color w:val="232F3E"/>
          <w:sz w:val="24"/>
          <w:szCs w:val="24"/>
        </w:rPr>
        <w:t xml:space="preserve">In scenario 1, the cost estimations are done for a </w:t>
      </w:r>
      <w:r w:rsidRPr="007D5F5F">
        <w:rPr>
          <w:rFonts w:ascii="Calibri" w:eastAsia="Calibri" w:hAnsi="Calibri" w:cs="Calibri"/>
          <w:color w:val="232F3E"/>
        </w:rPr>
        <w:t xml:space="preserve">Web Application hosted in Amazon RDS database in US WEST Region. The cost is based on multiple factors such as number of instances required for the application, usage hours of the EC2 instance and amount of data storage. The region, </w:t>
      </w:r>
    </w:p>
    <w:p w14:paraId="5F94D591" w14:textId="77777777" w:rsidR="00892A63" w:rsidRDefault="00892A63" w:rsidP="00892A63">
      <w:pPr>
        <w:rPr>
          <w:rFonts w:ascii="Calibri" w:eastAsia="Calibri" w:hAnsi="Calibri" w:cs="Calibri"/>
          <w:color w:val="232F3E"/>
          <w:sz w:val="24"/>
          <w:szCs w:val="24"/>
        </w:rPr>
      </w:pPr>
      <w:r w:rsidRPr="007D5F5F">
        <w:rPr>
          <w:rFonts w:ascii="Calibri" w:eastAsia="Calibri" w:hAnsi="Calibri" w:cs="Calibri"/>
          <w:color w:val="232F3E"/>
          <w:sz w:val="24"/>
          <w:szCs w:val="24"/>
        </w:rPr>
        <w:t>which is the physical location around the world where AWS clusters data centers are available, plays an important role is cost estimation. The price varies in accordance with the selected region. The screenshot for the cost estimation based on scenario 1 are as follows: -</w:t>
      </w:r>
    </w:p>
    <w:p w14:paraId="3AC2931A" w14:textId="77777777" w:rsidR="00892A63" w:rsidRDefault="00892A63" w:rsidP="3AB79397">
      <w:pPr>
        <w:rPr>
          <w:rFonts w:ascii="Calibri" w:eastAsia="Calibri" w:hAnsi="Calibri" w:cs="Calibri"/>
          <w:b/>
          <w:bCs/>
          <w:color w:val="232F3E"/>
          <w:sz w:val="24"/>
          <w:szCs w:val="24"/>
        </w:rPr>
      </w:pPr>
    </w:p>
    <w:p w14:paraId="7AB71CA0" w14:textId="77777777" w:rsidR="00F46D2A" w:rsidRDefault="00F46D2A" w:rsidP="3AB79397">
      <w:pPr>
        <w:rPr>
          <w:rFonts w:ascii="Calibri" w:eastAsia="Calibri" w:hAnsi="Calibri" w:cs="Calibri"/>
          <w:b/>
          <w:bCs/>
          <w:color w:val="232F3E"/>
          <w:sz w:val="24"/>
          <w:szCs w:val="24"/>
        </w:rPr>
      </w:pPr>
      <w:r>
        <w:rPr>
          <w:rFonts w:ascii="Calibri" w:eastAsia="Calibri" w:hAnsi="Calibri" w:cs="Calibri"/>
          <w:b/>
          <w:bCs/>
          <w:color w:val="232F3E"/>
          <w:sz w:val="24"/>
          <w:szCs w:val="24"/>
        </w:rPr>
        <w:t>1.EC2 Cost Estimation:</w:t>
      </w:r>
    </w:p>
    <w:p w14:paraId="1AA6550E" w14:textId="77777777" w:rsidR="00F46D2A" w:rsidRDefault="00F46D2A" w:rsidP="3AB79397">
      <w:pPr>
        <w:rPr>
          <w:rFonts w:ascii="Calibri" w:eastAsia="Calibri" w:hAnsi="Calibri" w:cs="Calibri"/>
          <w:b/>
          <w:bCs/>
          <w:color w:val="232F3E"/>
          <w:sz w:val="24"/>
          <w:szCs w:val="24"/>
        </w:rPr>
      </w:pPr>
      <w:r>
        <w:rPr>
          <w:noProof/>
        </w:rPr>
        <w:drawing>
          <wp:inline distT="0" distB="0" distL="0" distR="0" wp14:anchorId="1B933360" wp14:editId="24382B60">
            <wp:extent cx="59436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00150"/>
                    </a:xfrm>
                    <a:prstGeom prst="rect">
                      <a:avLst/>
                    </a:prstGeom>
                  </pic:spPr>
                </pic:pic>
              </a:graphicData>
            </a:graphic>
          </wp:inline>
        </w:drawing>
      </w:r>
    </w:p>
    <w:p w14:paraId="2AD537C9" w14:textId="0CFE6CF5" w:rsidR="00F46D2A" w:rsidRDefault="00F46D2A" w:rsidP="3AB79397">
      <w:pPr>
        <w:rPr>
          <w:rFonts w:ascii="Calibri" w:eastAsia="Calibri" w:hAnsi="Calibri" w:cs="Calibri"/>
          <w:b/>
          <w:bCs/>
          <w:color w:val="232F3E"/>
          <w:sz w:val="24"/>
          <w:szCs w:val="24"/>
        </w:rPr>
      </w:pPr>
      <w:r>
        <w:rPr>
          <w:rFonts w:ascii="Calibri" w:eastAsia="Calibri" w:hAnsi="Calibri" w:cs="Calibri"/>
          <w:b/>
          <w:bCs/>
          <w:color w:val="232F3E"/>
          <w:sz w:val="24"/>
          <w:szCs w:val="24"/>
        </w:rPr>
        <w:t>2.S3</w:t>
      </w:r>
    </w:p>
    <w:p w14:paraId="323BA287" w14:textId="77777777" w:rsidR="00EE48DC" w:rsidRDefault="00F46D2A" w:rsidP="3AB79397">
      <w:pPr>
        <w:rPr>
          <w:rFonts w:ascii="Calibri" w:eastAsia="Calibri" w:hAnsi="Calibri" w:cs="Calibri"/>
          <w:b/>
          <w:bCs/>
          <w:color w:val="232F3E"/>
          <w:sz w:val="24"/>
          <w:szCs w:val="24"/>
        </w:rPr>
      </w:pPr>
      <w:r>
        <w:rPr>
          <w:noProof/>
        </w:rPr>
        <w:lastRenderedPageBreak/>
        <w:drawing>
          <wp:inline distT="0" distB="0" distL="0" distR="0" wp14:anchorId="58F5675D" wp14:editId="108EF01C">
            <wp:extent cx="5943600" cy="91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6305"/>
                    </a:xfrm>
                    <a:prstGeom prst="rect">
                      <a:avLst/>
                    </a:prstGeom>
                  </pic:spPr>
                </pic:pic>
              </a:graphicData>
            </a:graphic>
          </wp:inline>
        </w:drawing>
      </w:r>
    </w:p>
    <w:p w14:paraId="2D1B0D72" w14:textId="03A90290" w:rsidR="00EE48DC" w:rsidRDefault="00EE48DC" w:rsidP="3AB79397">
      <w:pPr>
        <w:rPr>
          <w:rFonts w:ascii="Calibri" w:eastAsia="Calibri" w:hAnsi="Calibri" w:cs="Calibri"/>
          <w:b/>
          <w:bCs/>
          <w:color w:val="232F3E"/>
          <w:sz w:val="24"/>
          <w:szCs w:val="24"/>
        </w:rPr>
      </w:pPr>
      <w:r>
        <w:rPr>
          <w:rFonts w:ascii="Calibri" w:eastAsia="Calibri" w:hAnsi="Calibri" w:cs="Calibri"/>
          <w:b/>
          <w:bCs/>
          <w:color w:val="232F3E"/>
          <w:sz w:val="24"/>
          <w:szCs w:val="24"/>
        </w:rPr>
        <w:t>3.ELB</w:t>
      </w:r>
    </w:p>
    <w:p w14:paraId="18681BC5" w14:textId="50B607A7" w:rsidR="2EF6DD24" w:rsidRDefault="00EE48DC" w:rsidP="3AB79397">
      <w:pPr>
        <w:rPr>
          <w:rFonts w:ascii="Calibri" w:eastAsia="Calibri" w:hAnsi="Calibri" w:cs="Calibri"/>
          <w:b/>
          <w:bCs/>
          <w:color w:val="232F3E"/>
          <w:sz w:val="24"/>
          <w:szCs w:val="24"/>
        </w:rPr>
      </w:pPr>
      <w:r>
        <w:rPr>
          <w:noProof/>
        </w:rPr>
        <w:drawing>
          <wp:inline distT="0" distB="0" distL="0" distR="0" wp14:anchorId="4C7402FD" wp14:editId="16ED6EB6">
            <wp:extent cx="5943600" cy="793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3750"/>
                    </a:xfrm>
                    <a:prstGeom prst="rect">
                      <a:avLst/>
                    </a:prstGeom>
                  </pic:spPr>
                </pic:pic>
              </a:graphicData>
            </a:graphic>
          </wp:inline>
        </w:drawing>
      </w:r>
      <w:r w:rsidR="2EF6DD24">
        <w:br/>
      </w:r>
      <w:r>
        <w:rPr>
          <w:rFonts w:ascii="Calibri" w:eastAsia="Calibri" w:hAnsi="Calibri" w:cs="Calibri"/>
          <w:b/>
          <w:bCs/>
          <w:color w:val="232F3E"/>
          <w:sz w:val="24"/>
          <w:szCs w:val="24"/>
        </w:rPr>
        <w:t>4.Amazon Route 53</w:t>
      </w:r>
    </w:p>
    <w:p w14:paraId="6E55C499" w14:textId="5A5AE609" w:rsidR="00EE48DC" w:rsidRDefault="00EE48DC" w:rsidP="3AB79397">
      <w:pPr>
        <w:rPr>
          <w:rFonts w:ascii="Calibri" w:eastAsia="Calibri" w:hAnsi="Calibri" w:cs="Calibri"/>
          <w:b/>
          <w:bCs/>
          <w:color w:val="232F3E"/>
          <w:sz w:val="24"/>
          <w:szCs w:val="24"/>
        </w:rPr>
      </w:pPr>
      <w:r>
        <w:rPr>
          <w:noProof/>
        </w:rPr>
        <w:drawing>
          <wp:inline distT="0" distB="0" distL="0" distR="0" wp14:anchorId="7EF2ADF4" wp14:editId="412A13DF">
            <wp:extent cx="5943600" cy="833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3755"/>
                    </a:xfrm>
                    <a:prstGeom prst="rect">
                      <a:avLst/>
                    </a:prstGeom>
                  </pic:spPr>
                </pic:pic>
              </a:graphicData>
            </a:graphic>
          </wp:inline>
        </w:drawing>
      </w:r>
    </w:p>
    <w:p w14:paraId="6C37DFE7" w14:textId="664D13B9" w:rsidR="00EE31D6" w:rsidRDefault="00EE31D6" w:rsidP="3AB79397">
      <w:pPr>
        <w:rPr>
          <w:rFonts w:ascii="Calibri" w:eastAsia="Calibri" w:hAnsi="Calibri" w:cs="Calibri"/>
          <w:b/>
          <w:bCs/>
          <w:color w:val="232F3E"/>
          <w:sz w:val="24"/>
          <w:szCs w:val="24"/>
        </w:rPr>
      </w:pPr>
      <w:r>
        <w:rPr>
          <w:rFonts w:ascii="Calibri" w:eastAsia="Calibri" w:hAnsi="Calibri" w:cs="Calibri"/>
          <w:b/>
          <w:bCs/>
          <w:color w:val="232F3E"/>
          <w:sz w:val="24"/>
          <w:szCs w:val="24"/>
        </w:rPr>
        <w:t>5.</w:t>
      </w:r>
      <w:r w:rsidR="001D4E68">
        <w:rPr>
          <w:rFonts w:ascii="Calibri" w:eastAsia="Calibri" w:hAnsi="Calibri" w:cs="Calibri"/>
          <w:b/>
          <w:bCs/>
          <w:color w:val="232F3E"/>
          <w:sz w:val="24"/>
          <w:szCs w:val="24"/>
        </w:rPr>
        <w:t>MySql</w:t>
      </w:r>
    </w:p>
    <w:p w14:paraId="4C8B691B" w14:textId="1CC7E912" w:rsidR="00EE31D6" w:rsidRDefault="002B479B" w:rsidP="3AB79397">
      <w:pPr>
        <w:rPr>
          <w:rFonts w:ascii="Calibri" w:eastAsia="Calibri" w:hAnsi="Calibri" w:cs="Calibri"/>
          <w:b/>
          <w:bCs/>
          <w:color w:val="232F3E"/>
          <w:sz w:val="24"/>
          <w:szCs w:val="24"/>
        </w:rPr>
      </w:pPr>
      <w:r>
        <w:rPr>
          <w:noProof/>
        </w:rPr>
        <w:drawing>
          <wp:inline distT="0" distB="0" distL="0" distR="0" wp14:anchorId="320CFFA1" wp14:editId="4DE7C411">
            <wp:extent cx="5943600" cy="965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5200"/>
                    </a:xfrm>
                    <a:prstGeom prst="rect">
                      <a:avLst/>
                    </a:prstGeom>
                  </pic:spPr>
                </pic:pic>
              </a:graphicData>
            </a:graphic>
          </wp:inline>
        </w:drawing>
      </w:r>
    </w:p>
    <w:p w14:paraId="4073C23D" w14:textId="77777777" w:rsidR="00193CF5" w:rsidRDefault="00193CF5" w:rsidP="00193CF5">
      <w:pPr>
        <w:rPr>
          <w:b/>
          <w:bCs/>
        </w:rPr>
      </w:pPr>
      <w:r>
        <w:rPr>
          <w:b/>
          <w:bCs/>
        </w:rPr>
        <w:t>6.Business Support estimate</w:t>
      </w:r>
    </w:p>
    <w:p w14:paraId="3C450F96" w14:textId="33EF6259" w:rsidR="00193CF5" w:rsidRDefault="00193CF5" w:rsidP="00193CF5">
      <w:pPr>
        <w:rPr>
          <w:rFonts w:ascii="Calibri" w:eastAsia="Calibri" w:hAnsi="Calibri" w:cs="Calibri"/>
          <w:b/>
          <w:bCs/>
          <w:color w:val="232F3E"/>
          <w:sz w:val="24"/>
          <w:szCs w:val="24"/>
        </w:rPr>
      </w:pPr>
      <w:r>
        <w:rPr>
          <w:noProof/>
        </w:rPr>
        <w:drawing>
          <wp:inline distT="0" distB="0" distL="0" distR="0" wp14:anchorId="019CAF0D" wp14:editId="72F43A78">
            <wp:extent cx="5943600" cy="1905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5635"/>
                    </a:xfrm>
                    <a:prstGeom prst="rect">
                      <a:avLst/>
                    </a:prstGeom>
                  </pic:spPr>
                </pic:pic>
              </a:graphicData>
            </a:graphic>
          </wp:inline>
        </w:drawing>
      </w:r>
    </w:p>
    <w:p w14:paraId="74500F0A" w14:textId="247A1100" w:rsidR="00F37CE5" w:rsidRDefault="00F37CE5" w:rsidP="3AB79397">
      <w:pPr>
        <w:rPr>
          <w:rFonts w:ascii="Calibri" w:eastAsia="Calibri" w:hAnsi="Calibri" w:cs="Calibri"/>
          <w:b/>
          <w:bCs/>
          <w:color w:val="232F3E"/>
          <w:sz w:val="24"/>
          <w:szCs w:val="24"/>
        </w:rPr>
      </w:pPr>
      <w:r>
        <w:rPr>
          <w:rFonts w:ascii="Calibri" w:eastAsia="Calibri" w:hAnsi="Calibri" w:cs="Calibri"/>
          <w:b/>
          <w:bCs/>
          <w:color w:val="232F3E"/>
          <w:sz w:val="24"/>
          <w:szCs w:val="24"/>
        </w:rPr>
        <w:t>Scenerio2:</w:t>
      </w:r>
    </w:p>
    <w:p w14:paraId="451F5E0F" w14:textId="77777777" w:rsidR="00193CF5" w:rsidRPr="0000141D" w:rsidRDefault="00193CF5" w:rsidP="00193CF5">
      <w:pPr>
        <w:pStyle w:val="ListParagraph"/>
        <w:ind w:left="360"/>
        <w:rPr>
          <w:rFonts w:ascii="Arial" w:hAnsi="Arial" w:cs="Arial"/>
          <w:color w:val="202124"/>
          <w:shd w:val="clear" w:color="auto" w:fill="FFFFFF"/>
        </w:rPr>
      </w:pPr>
      <w:r w:rsidRPr="00E606E5">
        <w:rPr>
          <w:rFonts w:ascii="Arial" w:hAnsi="Arial" w:cs="Arial"/>
          <w:color w:val="202124"/>
          <w:shd w:val="clear" w:color="auto" w:fill="FFFFFF"/>
        </w:rPr>
        <w:t xml:space="preserve">This scenario deals with estimating the cost for a Data Streaming analysis and Data warehousing for Asia Pacific Region (Tokyo). The cost for Amazon S3 </w:t>
      </w:r>
      <w:r>
        <w:rPr>
          <w:rFonts w:ascii="Arial" w:hAnsi="Arial" w:cs="Arial"/>
          <w:color w:val="202124"/>
          <w:shd w:val="clear" w:color="auto" w:fill="FFFFFF"/>
        </w:rPr>
        <w:t xml:space="preserve">Storage service </w:t>
      </w:r>
      <w:r w:rsidRPr="00E606E5">
        <w:rPr>
          <w:rFonts w:ascii="Arial" w:hAnsi="Arial" w:cs="Arial"/>
          <w:color w:val="202124"/>
          <w:shd w:val="clear" w:color="auto" w:fill="FFFFFF"/>
        </w:rPr>
        <w:t xml:space="preserve">depends on Standard storage capacity as well as on </w:t>
      </w:r>
      <w:r w:rsidRPr="00AA2D11">
        <w:rPr>
          <w:rFonts w:ascii="Arial" w:hAnsi="Arial" w:cs="Arial"/>
          <w:color w:val="202124"/>
          <w:shd w:val="clear" w:color="auto" w:fill="FFFFFF"/>
        </w:rPr>
        <w:t xml:space="preserve">S3 Intelligent-Tiering. This is the first cloud object storage class that delivers automatic cost savings by moving data between two </w:t>
      </w:r>
      <w:r w:rsidRPr="00AA2D11">
        <w:rPr>
          <w:rFonts w:ascii="Arial" w:hAnsi="Arial" w:cs="Arial"/>
          <w:color w:val="202124"/>
          <w:shd w:val="clear" w:color="auto" w:fill="FFFFFF"/>
        </w:rPr>
        <w:lastRenderedPageBreak/>
        <w:t>access tiers — frequent access and infrequent access. The cost also relies on the number of GET, PUT, POST requests to the server. </w:t>
      </w:r>
      <w:r>
        <w:rPr>
          <w:rFonts w:ascii="Arial" w:hAnsi="Arial" w:cs="Arial"/>
          <w:color w:val="202124"/>
          <w:shd w:val="clear" w:color="auto" w:fill="FFFFFF"/>
        </w:rPr>
        <w:t xml:space="preserve">Another important factor that impacts the cost estimation for this scenario is </w:t>
      </w:r>
      <w:r w:rsidRPr="00A47B96">
        <w:rPr>
          <w:rFonts w:ascii="Arial" w:hAnsi="Arial" w:cs="Arial"/>
          <w:color w:val="202124"/>
          <w:shd w:val="clear" w:color="auto" w:fill="FFFFFF"/>
        </w:rPr>
        <w:t>the number of master and worker nodes for Redshift. which is a fully managed petabyte-scale cloud-based data warehouse product designed for large scale data set storage and analysis. The screenshots for estimations are as follows: -</w:t>
      </w:r>
    </w:p>
    <w:p w14:paraId="79EAF0A8" w14:textId="77777777" w:rsidR="00193CF5" w:rsidRDefault="00193CF5" w:rsidP="3AB79397">
      <w:pPr>
        <w:rPr>
          <w:rFonts w:ascii="Calibri" w:eastAsia="Calibri" w:hAnsi="Calibri" w:cs="Calibri"/>
          <w:b/>
          <w:bCs/>
          <w:color w:val="232F3E"/>
          <w:sz w:val="24"/>
          <w:szCs w:val="24"/>
        </w:rPr>
      </w:pPr>
    </w:p>
    <w:p w14:paraId="7A6D96E7" w14:textId="4FD4F429" w:rsidR="00F37CE5" w:rsidRDefault="00F37CE5" w:rsidP="3AB79397">
      <w:pPr>
        <w:rPr>
          <w:rFonts w:ascii="Calibri" w:eastAsia="Calibri" w:hAnsi="Calibri" w:cs="Calibri"/>
          <w:b/>
          <w:bCs/>
          <w:color w:val="232F3E"/>
          <w:sz w:val="24"/>
          <w:szCs w:val="24"/>
        </w:rPr>
      </w:pPr>
      <w:r>
        <w:rPr>
          <w:rFonts w:ascii="Calibri" w:eastAsia="Calibri" w:hAnsi="Calibri" w:cs="Calibri"/>
          <w:b/>
          <w:bCs/>
          <w:color w:val="232F3E"/>
          <w:sz w:val="24"/>
          <w:szCs w:val="24"/>
        </w:rPr>
        <w:t>1.</w:t>
      </w:r>
      <w:r w:rsidR="001D4E68">
        <w:rPr>
          <w:rFonts w:ascii="Calibri" w:eastAsia="Calibri" w:hAnsi="Calibri" w:cs="Calibri"/>
          <w:b/>
          <w:bCs/>
          <w:color w:val="232F3E"/>
          <w:sz w:val="24"/>
          <w:szCs w:val="24"/>
        </w:rPr>
        <w:t>S3</w:t>
      </w:r>
    </w:p>
    <w:p w14:paraId="0FC78A9E" w14:textId="340B0311" w:rsidR="00F37CE5" w:rsidRDefault="00F37CE5" w:rsidP="3AB79397">
      <w:pPr>
        <w:rPr>
          <w:rFonts w:ascii="Calibri" w:eastAsia="Calibri" w:hAnsi="Calibri" w:cs="Calibri"/>
          <w:b/>
          <w:bCs/>
          <w:color w:val="232F3E"/>
          <w:sz w:val="24"/>
          <w:szCs w:val="24"/>
        </w:rPr>
      </w:pPr>
      <w:r>
        <w:rPr>
          <w:noProof/>
        </w:rPr>
        <w:drawing>
          <wp:inline distT="0" distB="0" distL="0" distR="0" wp14:anchorId="7B95BBB0" wp14:editId="74BA2394">
            <wp:extent cx="5943600" cy="1096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96645"/>
                    </a:xfrm>
                    <a:prstGeom prst="rect">
                      <a:avLst/>
                    </a:prstGeom>
                  </pic:spPr>
                </pic:pic>
              </a:graphicData>
            </a:graphic>
          </wp:inline>
        </w:drawing>
      </w:r>
    </w:p>
    <w:p w14:paraId="258181D0" w14:textId="05910153" w:rsidR="00EE31D6" w:rsidRDefault="00EE31D6" w:rsidP="3AB79397">
      <w:pPr>
        <w:rPr>
          <w:rFonts w:ascii="Calibri" w:eastAsia="Calibri" w:hAnsi="Calibri" w:cs="Calibri"/>
          <w:b/>
          <w:bCs/>
          <w:color w:val="232F3E"/>
          <w:sz w:val="24"/>
          <w:szCs w:val="24"/>
        </w:rPr>
      </w:pPr>
      <w:r>
        <w:rPr>
          <w:rFonts w:ascii="Calibri" w:eastAsia="Calibri" w:hAnsi="Calibri" w:cs="Calibri"/>
          <w:b/>
          <w:bCs/>
          <w:color w:val="232F3E"/>
          <w:sz w:val="24"/>
          <w:szCs w:val="24"/>
        </w:rPr>
        <w:t>2.Amazon Redshift:</w:t>
      </w:r>
    </w:p>
    <w:p w14:paraId="26EC8A85" w14:textId="3CC97BF9" w:rsidR="00EE31D6" w:rsidRDefault="00EE31D6" w:rsidP="3AB79397">
      <w:pPr>
        <w:rPr>
          <w:rFonts w:ascii="Calibri" w:eastAsia="Calibri" w:hAnsi="Calibri" w:cs="Calibri"/>
          <w:b/>
          <w:bCs/>
          <w:color w:val="232F3E"/>
          <w:sz w:val="24"/>
          <w:szCs w:val="24"/>
        </w:rPr>
      </w:pPr>
      <w:r>
        <w:rPr>
          <w:noProof/>
        </w:rPr>
        <w:drawing>
          <wp:inline distT="0" distB="0" distL="0" distR="0" wp14:anchorId="7891CA72" wp14:editId="24C1E060">
            <wp:extent cx="5943600" cy="989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9965"/>
                    </a:xfrm>
                    <a:prstGeom prst="rect">
                      <a:avLst/>
                    </a:prstGeom>
                  </pic:spPr>
                </pic:pic>
              </a:graphicData>
            </a:graphic>
          </wp:inline>
        </w:drawing>
      </w:r>
    </w:p>
    <w:p w14:paraId="18A5C2AC" w14:textId="0611EAAD" w:rsidR="00EE31D6" w:rsidRDefault="00EE31D6" w:rsidP="3AB79397">
      <w:pPr>
        <w:rPr>
          <w:rFonts w:ascii="Calibri" w:eastAsia="Calibri" w:hAnsi="Calibri" w:cs="Calibri"/>
          <w:b/>
          <w:bCs/>
          <w:color w:val="232F3E"/>
          <w:sz w:val="24"/>
          <w:szCs w:val="24"/>
        </w:rPr>
      </w:pPr>
      <w:r>
        <w:rPr>
          <w:rFonts w:ascii="Calibri" w:eastAsia="Calibri" w:hAnsi="Calibri" w:cs="Calibri"/>
          <w:b/>
          <w:bCs/>
          <w:color w:val="232F3E"/>
          <w:sz w:val="24"/>
          <w:szCs w:val="24"/>
        </w:rPr>
        <w:t>3.</w:t>
      </w:r>
      <w:r w:rsidR="001D4E68">
        <w:rPr>
          <w:rFonts w:ascii="Calibri" w:eastAsia="Calibri" w:hAnsi="Calibri" w:cs="Calibri"/>
          <w:b/>
          <w:bCs/>
          <w:color w:val="232F3E"/>
          <w:sz w:val="24"/>
          <w:szCs w:val="24"/>
        </w:rPr>
        <w:t>Kinesis Data Streams</w:t>
      </w:r>
    </w:p>
    <w:p w14:paraId="00798F28" w14:textId="3C1A5986" w:rsidR="00EE31D6" w:rsidRDefault="00EE31D6" w:rsidP="3AB79397">
      <w:pPr>
        <w:rPr>
          <w:rFonts w:ascii="Calibri" w:eastAsia="Calibri" w:hAnsi="Calibri" w:cs="Calibri"/>
          <w:b/>
          <w:bCs/>
          <w:color w:val="232F3E"/>
          <w:sz w:val="24"/>
          <w:szCs w:val="24"/>
        </w:rPr>
      </w:pPr>
      <w:r>
        <w:rPr>
          <w:noProof/>
        </w:rPr>
        <w:drawing>
          <wp:inline distT="0" distB="0" distL="0" distR="0" wp14:anchorId="1CF6DA6D" wp14:editId="7F1500A5">
            <wp:extent cx="5943600" cy="661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1670"/>
                    </a:xfrm>
                    <a:prstGeom prst="rect">
                      <a:avLst/>
                    </a:prstGeom>
                  </pic:spPr>
                </pic:pic>
              </a:graphicData>
            </a:graphic>
          </wp:inline>
        </w:drawing>
      </w:r>
    </w:p>
    <w:p w14:paraId="62747225" w14:textId="77777777" w:rsidR="00193CF5" w:rsidRDefault="00193CF5" w:rsidP="00193CF5">
      <w:pPr>
        <w:rPr>
          <w:b/>
          <w:bCs/>
        </w:rPr>
      </w:pPr>
      <w:r>
        <w:rPr>
          <w:b/>
          <w:bCs/>
        </w:rPr>
        <w:t>4. Developer support estimate</w:t>
      </w:r>
    </w:p>
    <w:p w14:paraId="59E933C8" w14:textId="2D6840C9" w:rsidR="00193CF5" w:rsidRDefault="00193CF5" w:rsidP="3AB79397">
      <w:pPr>
        <w:rPr>
          <w:rFonts w:ascii="Calibri" w:eastAsia="Calibri" w:hAnsi="Calibri" w:cs="Calibri"/>
          <w:b/>
          <w:bCs/>
          <w:color w:val="232F3E"/>
          <w:sz w:val="24"/>
          <w:szCs w:val="24"/>
        </w:rPr>
      </w:pPr>
      <w:r>
        <w:rPr>
          <w:noProof/>
        </w:rPr>
        <w:drawing>
          <wp:inline distT="0" distB="0" distL="0" distR="0" wp14:anchorId="138A26CE" wp14:editId="1D227E62">
            <wp:extent cx="5943600" cy="1155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5700"/>
                    </a:xfrm>
                    <a:prstGeom prst="rect">
                      <a:avLst/>
                    </a:prstGeom>
                  </pic:spPr>
                </pic:pic>
              </a:graphicData>
            </a:graphic>
          </wp:inline>
        </w:drawing>
      </w:r>
    </w:p>
    <w:p w14:paraId="5A3BEB0C" w14:textId="1C10F0FD" w:rsidR="00EE31D6" w:rsidRDefault="00EE31D6" w:rsidP="3AB79397">
      <w:pPr>
        <w:rPr>
          <w:rFonts w:ascii="Calibri" w:eastAsia="Calibri" w:hAnsi="Calibri" w:cs="Calibri"/>
          <w:b/>
          <w:bCs/>
          <w:color w:val="232F3E"/>
          <w:sz w:val="24"/>
          <w:szCs w:val="24"/>
        </w:rPr>
      </w:pPr>
      <w:r>
        <w:rPr>
          <w:rFonts w:ascii="Calibri" w:eastAsia="Calibri" w:hAnsi="Calibri" w:cs="Calibri"/>
          <w:b/>
          <w:bCs/>
          <w:color w:val="232F3E"/>
          <w:sz w:val="24"/>
          <w:szCs w:val="24"/>
        </w:rPr>
        <w:t>Scenerio3:</w:t>
      </w:r>
    </w:p>
    <w:p w14:paraId="1AE73987" w14:textId="77777777" w:rsidR="00193CF5" w:rsidRPr="00F3277E" w:rsidRDefault="00193CF5" w:rsidP="00193CF5">
      <w:pPr>
        <w:rPr>
          <w:rFonts w:ascii="Calibri" w:eastAsia="Calibri" w:hAnsi="Calibri" w:cs="Calibri"/>
          <w:color w:val="232F3E"/>
        </w:rPr>
      </w:pPr>
      <w:r w:rsidRPr="00D436C9">
        <w:t xml:space="preserve">In this scenario, the cost estimate is for a </w:t>
      </w:r>
      <w:r w:rsidRPr="00D436C9">
        <w:rPr>
          <w:rFonts w:ascii="Calibri" w:eastAsia="Calibri" w:hAnsi="Calibri" w:cs="Calibri"/>
          <w:color w:val="232F3E"/>
        </w:rPr>
        <w:t xml:space="preserve">Queue based application and an analysis using Amazon Athena in Europe (Ireland) Region. The cost estimation is based on various factors. The cost is based on number of VPN connections and the usage hours. The amount of data transferred in and out of the region impacts the cost and estimate. The scenario also uses a dynamo </w:t>
      </w:r>
      <w:r>
        <w:rPr>
          <w:rFonts w:ascii="Calibri" w:eastAsia="Calibri" w:hAnsi="Calibri" w:cs="Calibri"/>
          <w:color w:val="232F3E"/>
        </w:rPr>
        <w:t>DB.</w:t>
      </w:r>
      <w:r w:rsidRPr="00D436C9">
        <w:rPr>
          <w:rFonts w:ascii="Calibri" w:eastAsia="Calibri" w:hAnsi="Calibri" w:cs="Calibri"/>
          <w:color w:val="232F3E"/>
        </w:rPr>
        <w:t xml:space="preserve"> </w:t>
      </w:r>
      <w:r>
        <w:rPr>
          <w:rFonts w:ascii="Calibri" w:eastAsia="Calibri" w:hAnsi="Calibri" w:cs="Calibri"/>
          <w:color w:val="232F3E"/>
        </w:rPr>
        <w:t>The</w:t>
      </w:r>
      <w:r w:rsidRPr="00D436C9">
        <w:rPr>
          <w:rFonts w:ascii="Calibri" w:eastAsia="Calibri" w:hAnsi="Calibri" w:cs="Calibri"/>
          <w:color w:val="232F3E"/>
        </w:rPr>
        <w:t xml:space="preserve"> cost of monthly read and write </w:t>
      </w:r>
      <w:r w:rsidRPr="00D436C9">
        <w:rPr>
          <w:rFonts w:ascii="Calibri" w:eastAsia="Calibri" w:hAnsi="Calibri" w:cs="Calibri"/>
          <w:color w:val="232F3E"/>
        </w:rPr>
        <w:lastRenderedPageBreak/>
        <w:t>and storage amount impacts the cost estimation</w:t>
      </w:r>
      <w:r>
        <w:rPr>
          <w:rFonts w:ascii="Calibri" w:eastAsia="Calibri" w:hAnsi="Calibri" w:cs="Calibri"/>
          <w:color w:val="232F3E"/>
        </w:rPr>
        <w:t xml:space="preserve"> for dynamo DB usage. The type of support also, impacts the cost estimation. The screenshots for cost estimation on Scenario 3 are as follows: -</w:t>
      </w:r>
    </w:p>
    <w:p w14:paraId="50F9D182" w14:textId="77777777" w:rsidR="00193CF5" w:rsidRDefault="00193CF5" w:rsidP="3AB79397">
      <w:pPr>
        <w:rPr>
          <w:rFonts w:ascii="Calibri" w:eastAsia="Calibri" w:hAnsi="Calibri" w:cs="Calibri"/>
          <w:b/>
          <w:bCs/>
          <w:color w:val="232F3E"/>
          <w:sz w:val="24"/>
          <w:szCs w:val="24"/>
        </w:rPr>
      </w:pPr>
    </w:p>
    <w:p w14:paraId="60F3388D" w14:textId="26C4542A" w:rsidR="002B479B" w:rsidRDefault="00EE31D6" w:rsidP="3AB79397">
      <w:pPr>
        <w:rPr>
          <w:noProof/>
        </w:rPr>
      </w:pPr>
      <w:r>
        <w:rPr>
          <w:rFonts w:ascii="Calibri" w:eastAsia="Calibri" w:hAnsi="Calibri" w:cs="Calibri"/>
          <w:b/>
          <w:bCs/>
          <w:color w:val="232F3E"/>
          <w:sz w:val="24"/>
          <w:szCs w:val="24"/>
        </w:rPr>
        <w:t>1.</w:t>
      </w:r>
      <w:r w:rsidR="001D4E68">
        <w:rPr>
          <w:rFonts w:ascii="Calibri" w:eastAsia="Calibri" w:hAnsi="Calibri" w:cs="Calibri"/>
          <w:b/>
          <w:bCs/>
          <w:color w:val="232F3E"/>
          <w:sz w:val="24"/>
          <w:szCs w:val="24"/>
        </w:rPr>
        <w:t>VPN</w:t>
      </w:r>
    </w:p>
    <w:p w14:paraId="48214A95" w14:textId="77777777" w:rsidR="00193CF5" w:rsidRDefault="00193CF5" w:rsidP="00193CF5">
      <w:pPr>
        <w:rPr>
          <w:b/>
          <w:bCs/>
        </w:rPr>
      </w:pPr>
      <w:r>
        <w:rPr>
          <w:noProof/>
        </w:rPr>
        <w:drawing>
          <wp:inline distT="0" distB="0" distL="0" distR="0" wp14:anchorId="1A69BA68" wp14:editId="6520F46E">
            <wp:extent cx="5943600" cy="194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9450"/>
                    </a:xfrm>
                    <a:prstGeom prst="rect">
                      <a:avLst/>
                    </a:prstGeom>
                  </pic:spPr>
                </pic:pic>
              </a:graphicData>
            </a:graphic>
          </wp:inline>
        </w:drawing>
      </w:r>
    </w:p>
    <w:p w14:paraId="54DDA0C7" w14:textId="6CDF39AB" w:rsidR="00193CF5" w:rsidRDefault="00193CF5" w:rsidP="00193CF5">
      <w:pPr>
        <w:rPr>
          <w:rFonts w:ascii="Calibri" w:eastAsia="Calibri" w:hAnsi="Calibri" w:cs="Calibri"/>
          <w:b/>
          <w:bCs/>
          <w:color w:val="232F3E"/>
          <w:sz w:val="24"/>
          <w:szCs w:val="24"/>
        </w:rPr>
      </w:pPr>
      <w:r>
        <w:rPr>
          <w:noProof/>
        </w:rPr>
        <w:drawing>
          <wp:inline distT="0" distB="0" distL="0" distR="0" wp14:anchorId="3C4E1932" wp14:editId="1B2968F6">
            <wp:extent cx="5943600" cy="2298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8700"/>
                    </a:xfrm>
                    <a:prstGeom prst="rect">
                      <a:avLst/>
                    </a:prstGeom>
                  </pic:spPr>
                </pic:pic>
              </a:graphicData>
            </a:graphic>
          </wp:inline>
        </w:drawing>
      </w:r>
    </w:p>
    <w:p w14:paraId="5B1E0CC9" w14:textId="77777777" w:rsidR="00193CF5" w:rsidRDefault="00193CF5" w:rsidP="00193CF5">
      <w:pPr>
        <w:rPr>
          <w:b/>
          <w:bCs/>
        </w:rPr>
      </w:pPr>
      <w:r>
        <w:rPr>
          <w:noProof/>
        </w:rPr>
        <w:drawing>
          <wp:inline distT="0" distB="0" distL="0" distR="0" wp14:anchorId="0AE48CE1" wp14:editId="7CFD3FF1">
            <wp:extent cx="5943600" cy="194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9450"/>
                    </a:xfrm>
                    <a:prstGeom prst="rect">
                      <a:avLst/>
                    </a:prstGeom>
                  </pic:spPr>
                </pic:pic>
              </a:graphicData>
            </a:graphic>
          </wp:inline>
        </w:drawing>
      </w:r>
    </w:p>
    <w:p w14:paraId="4AB44597" w14:textId="2ADD67D1" w:rsidR="00193CF5" w:rsidRDefault="00193CF5" w:rsidP="00193CF5">
      <w:pPr>
        <w:rPr>
          <w:rFonts w:ascii="Calibri" w:eastAsia="Calibri" w:hAnsi="Calibri" w:cs="Calibri"/>
          <w:b/>
          <w:bCs/>
          <w:color w:val="232F3E"/>
          <w:sz w:val="24"/>
          <w:szCs w:val="24"/>
        </w:rPr>
      </w:pPr>
      <w:r>
        <w:rPr>
          <w:noProof/>
        </w:rPr>
        <w:lastRenderedPageBreak/>
        <w:drawing>
          <wp:inline distT="0" distB="0" distL="0" distR="0" wp14:anchorId="1A8B0733" wp14:editId="629FF2BC">
            <wp:extent cx="5943600" cy="2298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8700"/>
                    </a:xfrm>
                    <a:prstGeom prst="rect">
                      <a:avLst/>
                    </a:prstGeom>
                  </pic:spPr>
                </pic:pic>
              </a:graphicData>
            </a:graphic>
          </wp:inline>
        </w:drawing>
      </w:r>
    </w:p>
    <w:p w14:paraId="4CE948D5" w14:textId="6DABC4DC" w:rsidR="002B479B" w:rsidRPr="001D4E68" w:rsidRDefault="002B479B" w:rsidP="3AB79397">
      <w:pPr>
        <w:rPr>
          <w:b/>
          <w:bCs/>
          <w:noProof/>
        </w:rPr>
      </w:pPr>
      <w:r w:rsidRPr="001D4E68">
        <w:rPr>
          <w:b/>
          <w:bCs/>
          <w:noProof/>
        </w:rPr>
        <w:t>2.</w:t>
      </w:r>
      <w:r w:rsidR="001D4E68" w:rsidRPr="001D4E68">
        <w:rPr>
          <w:b/>
          <w:bCs/>
          <w:noProof/>
        </w:rPr>
        <w:t>SQS</w:t>
      </w:r>
    </w:p>
    <w:p w14:paraId="13341E33" w14:textId="2B68AD29" w:rsidR="002B479B" w:rsidRDefault="002B479B" w:rsidP="3AB79397">
      <w:pPr>
        <w:rPr>
          <w:rFonts w:ascii="Calibri" w:eastAsia="Calibri" w:hAnsi="Calibri" w:cs="Calibri"/>
          <w:b/>
          <w:bCs/>
          <w:color w:val="232F3E"/>
          <w:sz w:val="24"/>
          <w:szCs w:val="24"/>
        </w:rPr>
      </w:pPr>
      <w:r>
        <w:rPr>
          <w:noProof/>
        </w:rPr>
        <w:drawing>
          <wp:inline distT="0" distB="0" distL="0" distR="0" wp14:anchorId="69C7C7B2" wp14:editId="4F540A37">
            <wp:extent cx="5943600" cy="965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5835"/>
                    </a:xfrm>
                    <a:prstGeom prst="rect">
                      <a:avLst/>
                    </a:prstGeom>
                  </pic:spPr>
                </pic:pic>
              </a:graphicData>
            </a:graphic>
          </wp:inline>
        </w:drawing>
      </w:r>
    </w:p>
    <w:p w14:paraId="44F0DAFC" w14:textId="35B24FEF" w:rsidR="002B479B" w:rsidRDefault="00FB3B35" w:rsidP="3AB79397">
      <w:pPr>
        <w:rPr>
          <w:rFonts w:ascii="Calibri" w:eastAsia="Calibri" w:hAnsi="Calibri" w:cs="Calibri"/>
          <w:b/>
          <w:bCs/>
          <w:color w:val="232F3E"/>
          <w:sz w:val="24"/>
          <w:szCs w:val="24"/>
        </w:rPr>
      </w:pPr>
      <w:r>
        <w:rPr>
          <w:rFonts w:ascii="Calibri" w:eastAsia="Calibri" w:hAnsi="Calibri" w:cs="Calibri"/>
          <w:b/>
          <w:bCs/>
          <w:color w:val="232F3E"/>
          <w:sz w:val="24"/>
          <w:szCs w:val="24"/>
        </w:rPr>
        <w:t>3.</w:t>
      </w:r>
      <w:r w:rsidR="001D4E68">
        <w:rPr>
          <w:rFonts w:ascii="Calibri" w:eastAsia="Calibri" w:hAnsi="Calibri" w:cs="Calibri"/>
          <w:b/>
          <w:bCs/>
          <w:color w:val="232F3E"/>
          <w:sz w:val="24"/>
          <w:szCs w:val="24"/>
        </w:rPr>
        <w:t>DynamoDB</w:t>
      </w:r>
    </w:p>
    <w:p w14:paraId="6122445B" w14:textId="3C9A9D1D" w:rsidR="00FB3B35" w:rsidRDefault="001261C1" w:rsidP="3AB79397">
      <w:pPr>
        <w:rPr>
          <w:rFonts w:ascii="Calibri" w:eastAsia="Calibri" w:hAnsi="Calibri" w:cs="Calibri"/>
          <w:b/>
          <w:bCs/>
          <w:color w:val="232F3E"/>
          <w:sz w:val="24"/>
          <w:szCs w:val="24"/>
        </w:rPr>
      </w:pPr>
      <w:r>
        <w:rPr>
          <w:noProof/>
        </w:rPr>
        <w:lastRenderedPageBreak/>
        <w:drawing>
          <wp:inline distT="0" distB="0" distL="0" distR="0" wp14:anchorId="0AB2DA20" wp14:editId="41746DAE">
            <wp:extent cx="5943600" cy="1657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7350"/>
                    </a:xfrm>
                    <a:prstGeom prst="rect">
                      <a:avLst/>
                    </a:prstGeom>
                  </pic:spPr>
                </pic:pic>
              </a:graphicData>
            </a:graphic>
          </wp:inline>
        </w:drawing>
      </w:r>
      <w:r>
        <w:rPr>
          <w:noProof/>
        </w:rPr>
        <w:drawing>
          <wp:inline distT="0" distB="0" distL="0" distR="0" wp14:anchorId="128A2DBE" wp14:editId="46B94AEA">
            <wp:extent cx="5943600" cy="2810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0510"/>
                    </a:xfrm>
                    <a:prstGeom prst="rect">
                      <a:avLst/>
                    </a:prstGeom>
                  </pic:spPr>
                </pic:pic>
              </a:graphicData>
            </a:graphic>
          </wp:inline>
        </w:drawing>
      </w:r>
    </w:p>
    <w:p w14:paraId="66D54969" w14:textId="30082347" w:rsidR="00FB3B35" w:rsidRDefault="00FB3B35" w:rsidP="3AB79397">
      <w:pPr>
        <w:rPr>
          <w:rFonts w:ascii="Calibri" w:eastAsia="Calibri" w:hAnsi="Calibri" w:cs="Calibri"/>
          <w:b/>
          <w:bCs/>
          <w:color w:val="232F3E"/>
          <w:sz w:val="24"/>
          <w:szCs w:val="24"/>
        </w:rPr>
      </w:pPr>
      <w:r>
        <w:rPr>
          <w:rFonts w:ascii="Calibri" w:eastAsia="Calibri" w:hAnsi="Calibri" w:cs="Calibri"/>
          <w:b/>
          <w:bCs/>
          <w:color w:val="232F3E"/>
          <w:sz w:val="24"/>
          <w:szCs w:val="24"/>
        </w:rPr>
        <w:t>4.</w:t>
      </w:r>
      <w:r w:rsidR="001D4E68">
        <w:rPr>
          <w:rFonts w:ascii="Calibri" w:eastAsia="Calibri" w:hAnsi="Calibri" w:cs="Calibri"/>
          <w:b/>
          <w:bCs/>
          <w:color w:val="232F3E"/>
          <w:sz w:val="24"/>
          <w:szCs w:val="24"/>
        </w:rPr>
        <w:t>EFS</w:t>
      </w:r>
    </w:p>
    <w:p w14:paraId="6FDF1E87" w14:textId="77777777" w:rsidR="001261C1" w:rsidRDefault="001261C1" w:rsidP="001261C1">
      <w:pPr>
        <w:rPr>
          <w:b/>
          <w:bCs/>
        </w:rPr>
      </w:pPr>
      <w:r>
        <w:rPr>
          <w:noProof/>
        </w:rPr>
        <w:drawing>
          <wp:inline distT="0" distB="0" distL="0" distR="0" wp14:anchorId="4F62387B" wp14:editId="2F052D14">
            <wp:extent cx="5943600" cy="1440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0180"/>
                    </a:xfrm>
                    <a:prstGeom prst="rect">
                      <a:avLst/>
                    </a:prstGeom>
                  </pic:spPr>
                </pic:pic>
              </a:graphicData>
            </a:graphic>
          </wp:inline>
        </w:drawing>
      </w:r>
      <w:r>
        <w:rPr>
          <w:b/>
          <w:bCs/>
        </w:rPr>
        <w:t>5.Enterprise support estimate</w:t>
      </w:r>
    </w:p>
    <w:p w14:paraId="2FD9550F" w14:textId="23BBCF72" w:rsidR="00FB3B35" w:rsidRPr="001261C1" w:rsidRDefault="001261C1" w:rsidP="3AB79397">
      <w:pPr>
        <w:rPr>
          <w:b/>
          <w:bCs/>
        </w:rPr>
      </w:pPr>
      <w:r>
        <w:rPr>
          <w:noProof/>
        </w:rPr>
        <w:drawing>
          <wp:inline distT="0" distB="0" distL="0" distR="0" wp14:anchorId="322BBE3D" wp14:editId="532DEBCC">
            <wp:extent cx="5943600" cy="1085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5215"/>
                    </a:xfrm>
                    <a:prstGeom prst="rect">
                      <a:avLst/>
                    </a:prstGeom>
                  </pic:spPr>
                </pic:pic>
              </a:graphicData>
            </a:graphic>
          </wp:inline>
        </w:drawing>
      </w:r>
    </w:p>
    <w:p w14:paraId="12E819A6" w14:textId="77777777" w:rsidR="00FB3B35" w:rsidRDefault="00FB3B35" w:rsidP="3AB79397">
      <w:pPr>
        <w:rPr>
          <w:rFonts w:ascii="Calibri" w:eastAsia="Calibri" w:hAnsi="Calibri" w:cs="Calibri"/>
          <w:b/>
          <w:bCs/>
          <w:color w:val="232F3E"/>
          <w:sz w:val="24"/>
          <w:szCs w:val="24"/>
        </w:rPr>
      </w:pPr>
    </w:p>
    <w:p w14:paraId="515C3B47" w14:textId="77777777" w:rsidR="00EE31D6" w:rsidRDefault="00EE31D6" w:rsidP="3AB79397">
      <w:pPr>
        <w:rPr>
          <w:rFonts w:ascii="Calibri" w:eastAsia="Calibri" w:hAnsi="Calibri" w:cs="Calibri"/>
          <w:b/>
          <w:bCs/>
          <w:color w:val="232F3E"/>
          <w:sz w:val="24"/>
          <w:szCs w:val="24"/>
        </w:rPr>
      </w:pPr>
    </w:p>
    <w:p w14:paraId="639E7425" w14:textId="77777777" w:rsidR="00EE31D6" w:rsidRDefault="00EE31D6" w:rsidP="3AB79397">
      <w:pPr>
        <w:rPr>
          <w:rFonts w:ascii="Calibri" w:eastAsia="Calibri" w:hAnsi="Calibri" w:cs="Calibri"/>
          <w:b/>
          <w:bCs/>
          <w:color w:val="232F3E"/>
          <w:sz w:val="24"/>
          <w:szCs w:val="24"/>
        </w:rPr>
      </w:pPr>
    </w:p>
    <w:p w14:paraId="4962E83A" w14:textId="2E77A373" w:rsidR="72813393" w:rsidRDefault="72813393" w:rsidP="3AB79397">
      <w:pPr>
        <w:rPr>
          <w:rFonts w:ascii="Times New Roman" w:eastAsia="Times New Roman" w:hAnsi="Times New Roman" w:cs="Times New Roman"/>
          <w:b/>
          <w:bCs/>
          <w:sz w:val="24"/>
          <w:szCs w:val="24"/>
          <w:highlight w:val="yellow"/>
        </w:rPr>
      </w:pPr>
      <w:r w:rsidRPr="3AB79397">
        <w:rPr>
          <w:rFonts w:ascii="Times New Roman" w:eastAsia="Times New Roman" w:hAnsi="Times New Roman" w:cs="Times New Roman"/>
          <w:b/>
          <w:bCs/>
          <w:sz w:val="24"/>
          <w:szCs w:val="24"/>
          <w:highlight w:val="yellow"/>
        </w:rPr>
        <w:t>Write a 150-word summary to explain your understandings and findings from this lab assignment.</w:t>
      </w:r>
    </w:p>
    <w:p w14:paraId="54098E06" w14:textId="77777777" w:rsidR="001261C1" w:rsidRDefault="001261C1" w:rsidP="001261C1">
      <w:pPr>
        <w:pStyle w:val="NormalWeb"/>
        <w:shd w:val="clear" w:color="auto" w:fill="FFFFFF"/>
        <w:spacing w:before="0" w:beforeAutospacing="0" w:after="240" w:afterAutospacing="0" w:line="360" w:lineRule="atLeast"/>
        <w:rPr>
          <w:color w:val="16191F"/>
        </w:rPr>
      </w:pPr>
      <w:r w:rsidRPr="009950BD">
        <w:rPr>
          <w:color w:val="16191F"/>
        </w:rPr>
        <w:t>In this lab assignment, we have learnt about the AWS Pricing Calculator.</w:t>
      </w:r>
      <w:r>
        <w:rPr>
          <w:color w:val="16191F"/>
        </w:rPr>
        <w:t xml:space="preserve"> Some of my understanding are as follows: -</w:t>
      </w:r>
    </w:p>
    <w:p w14:paraId="0D9A6203" w14:textId="77777777" w:rsidR="001261C1" w:rsidRPr="009950BD" w:rsidRDefault="001261C1" w:rsidP="001261C1">
      <w:pPr>
        <w:pStyle w:val="NormalWeb"/>
        <w:shd w:val="clear" w:color="auto" w:fill="FFFFFF"/>
        <w:spacing w:before="0" w:beforeAutospacing="0" w:after="240" w:afterAutospacing="0" w:line="360" w:lineRule="atLeast"/>
        <w:rPr>
          <w:color w:val="16191F"/>
        </w:rPr>
      </w:pPr>
      <w:r>
        <w:rPr>
          <w:color w:val="16191F"/>
        </w:rPr>
        <w:t xml:space="preserve">1.AWS Pricing calculator </w:t>
      </w:r>
      <w:r w:rsidRPr="009950BD">
        <w:rPr>
          <w:color w:val="16191F"/>
        </w:rPr>
        <w:t>helps us explore AWS services and create an estimate for the cost of your use cases on AWS. We can model the solutions before building them, explore the price points and calculations behind the estimate, and find the available instance types and contract terms that meets the company requirement. This enables us to make informed decisions about using AWS. We can plan the AWS costs and usage or price out setting up a new set of instances and services.</w:t>
      </w:r>
    </w:p>
    <w:p w14:paraId="76AEBACB" w14:textId="77777777" w:rsidR="001261C1" w:rsidRPr="009950BD" w:rsidRDefault="001261C1" w:rsidP="001261C1">
      <w:pPr>
        <w:pStyle w:val="NormalWeb"/>
        <w:shd w:val="clear" w:color="auto" w:fill="FFFFFF"/>
        <w:spacing w:before="240" w:beforeAutospacing="0" w:after="240" w:afterAutospacing="0" w:line="360" w:lineRule="atLeast"/>
        <w:rPr>
          <w:color w:val="16191F"/>
        </w:rPr>
      </w:pPr>
      <w:r>
        <w:rPr>
          <w:color w:val="16191F"/>
        </w:rPr>
        <w:t xml:space="preserve">2. </w:t>
      </w:r>
      <w:r w:rsidRPr="009950BD">
        <w:rPr>
          <w:color w:val="16191F"/>
        </w:rPr>
        <w:t xml:space="preserve">AWS Pricing Calculator is useful both for people who have never used AWS and for users who want to reorganize or expand their AWS usage. </w:t>
      </w:r>
      <w:r>
        <w:rPr>
          <w:color w:val="16191F"/>
        </w:rPr>
        <w:t xml:space="preserve">No prior </w:t>
      </w:r>
      <w:r w:rsidRPr="009950BD">
        <w:rPr>
          <w:color w:val="16191F"/>
        </w:rPr>
        <w:t>experience with the cloud or AWS to use AWS Pricing Calculator</w:t>
      </w:r>
      <w:r>
        <w:rPr>
          <w:color w:val="16191F"/>
        </w:rPr>
        <w:t xml:space="preserve"> is required.</w:t>
      </w:r>
    </w:p>
    <w:p w14:paraId="2840F64F" w14:textId="77777777" w:rsidR="001261C1" w:rsidRDefault="001261C1" w:rsidP="001261C1">
      <w:pPr>
        <w:rPr>
          <w:rFonts w:ascii="Arial" w:hAnsi="Arial" w:cs="Arial"/>
          <w:color w:val="16191F"/>
          <w:shd w:val="clear" w:color="auto" w:fill="FFFFFF"/>
        </w:rPr>
      </w:pPr>
      <w:r>
        <w:rPr>
          <w:rFonts w:ascii="Times New Roman" w:hAnsi="Times New Roman" w:cs="Times New Roman"/>
          <w:color w:val="16191F"/>
          <w:sz w:val="24"/>
          <w:szCs w:val="24"/>
          <w:shd w:val="clear" w:color="auto" w:fill="FFFFFF"/>
        </w:rPr>
        <w:t xml:space="preserve">3. </w:t>
      </w:r>
      <w:r w:rsidRPr="009950BD">
        <w:rPr>
          <w:rFonts w:ascii="Times New Roman" w:hAnsi="Times New Roman" w:cs="Times New Roman"/>
          <w:color w:val="16191F"/>
          <w:sz w:val="24"/>
          <w:szCs w:val="24"/>
          <w:shd w:val="clear" w:color="auto" w:fill="FFFFFF"/>
        </w:rPr>
        <w:t xml:space="preserve">AWS Pricing Calculator is free for use. It provides an estimate of your AWS fees and charges, but the estimate doesn't include any taxes that might apply to the fees and charges. AWS Pricing Calculator provides pricing details for </w:t>
      </w:r>
      <w:r>
        <w:rPr>
          <w:rFonts w:ascii="Times New Roman" w:hAnsi="Times New Roman" w:cs="Times New Roman"/>
          <w:color w:val="16191F"/>
          <w:sz w:val="24"/>
          <w:szCs w:val="24"/>
          <w:shd w:val="clear" w:color="auto" w:fill="FFFFFF"/>
        </w:rPr>
        <w:t>our</w:t>
      </w:r>
      <w:r w:rsidRPr="009950BD">
        <w:rPr>
          <w:rFonts w:ascii="Times New Roman" w:hAnsi="Times New Roman" w:cs="Times New Roman"/>
          <w:color w:val="16191F"/>
          <w:sz w:val="24"/>
          <w:szCs w:val="24"/>
          <w:shd w:val="clear" w:color="auto" w:fill="FFFFFF"/>
        </w:rPr>
        <w:t xml:space="preserve"> information only</w:t>
      </w:r>
      <w:r>
        <w:rPr>
          <w:rFonts w:ascii="Arial" w:hAnsi="Arial" w:cs="Arial"/>
          <w:color w:val="16191F"/>
          <w:shd w:val="clear" w:color="auto" w:fill="FFFFFF"/>
        </w:rPr>
        <w:t>. </w:t>
      </w:r>
    </w:p>
    <w:p w14:paraId="5F35F237" w14:textId="77777777" w:rsidR="001261C1" w:rsidRDefault="001261C1" w:rsidP="001261C1">
      <w:pPr>
        <w:rPr>
          <w:rFonts w:ascii="Times New Roman" w:eastAsia="Times New Roman" w:hAnsi="Times New Roman" w:cs="Times New Roman"/>
          <w:b/>
          <w:bCs/>
          <w:sz w:val="24"/>
          <w:szCs w:val="24"/>
          <w:highlight w:val="yellow"/>
        </w:rPr>
      </w:pPr>
      <w:r>
        <w:rPr>
          <w:rFonts w:ascii="Arial" w:hAnsi="Arial" w:cs="Arial"/>
          <w:color w:val="16191F"/>
          <w:shd w:val="clear" w:color="auto" w:fill="FFFFFF"/>
        </w:rPr>
        <w:t>4. We can use AWS Pricing Calculator to generate monthly cost estimates for all Regions supported by your preferred service.</w:t>
      </w:r>
    </w:p>
    <w:p w14:paraId="3EC62F18" w14:textId="77777777" w:rsidR="001261C1" w:rsidRDefault="001261C1" w:rsidP="3AB79397">
      <w:pPr>
        <w:rPr>
          <w:rFonts w:ascii="Times New Roman" w:eastAsia="Times New Roman" w:hAnsi="Times New Roman" w:cs="Times New Roman"/>
          <w:b/>
          <w:bCs/>
          <w:sz w:val="24"/>
          <w:szCs w:val="24"/>
          <w:highlight w:val="yellow"/>
        </w:rPr>
      </w:pPr>
    </w:p>
    <w:p w14:paraId="72CA482E" w14:textId="02F74261" w:rsidR="3AB79397" w:rsidRDefault="3AB79397" w:rsidP="3AB79397">
      <w:pPr>
        <w:rPr>
          <w:b/>
          <w:bCs/>
        </w:rPr>
      </w:pPr>
    </w:p>
    <w:sectPr w:rsidR="3AB79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5B169C"/>
    <w:multiLevelType w:val="hybridMultilevel"/>
    <w:tmpl w:val="26282C36"/>
    <w:lvl w:ilvl="0" w:tplc="95CEAB3E">
      <w:start w:val="1"/>
      <w:numFmt w:val="bullet"/>
      <w:lvlText w:val=""/>
      <w:lvlJc w:val="left"/>
      <w:pPr>
        <w:ind w:left="720" w:hanging="360"/>
      </w:pPr>
      <w:rPr>
        <w:rFonts w:ascii="Symbol" w:hAnsi="Symbol" w:hint="default"/>
      </w:rPr>
    </w:lvl>
    <w:lvl w:ilvl="1" w:tplc="ECC4AC0A">
      <w:start w:val="1"/>
      <w:numFmt w:val="bullet"/>
      <w:lvlText w:val="o"/>
      <w:lvlJc w:val="left"/>
      <w:pPr>
        <w:ind w:left="1440" w:hanging="360"/>
      </w:pPr>
      <w:rPr>
        <w:rFonts w:ascii="Courier New" w:hAnsi="Courier New" w:hint="default"/>
      </w:rPr>
    </w:lvl>
    <w:lvl w:ilvl="2" w:tplc="98D4A30C">
      <w:start w:val="1"/>
      <w:numFmt w:val="bullet"/>
      <w:lvlText w:val=""/>
      <w:lvlJc w:val="left"/>
      <w:pPr>
        <w:ind w:left="2160" w:hanging="360"/>
      </w:pPr>
      <w:rPr>
        <w:rFonts w:ascii="Wingdings" w:hAnsi="Wingdings" w:hint="default"/>
      </w:rPr>
    </w:lvl>
    <w:lvl w:ilvl="3" w:tplc="7B7CE6E6">
      <w:start w:val="1"/>
      <w:numFmt w:val="bullet"/>
      <w:lvlText w:val=""/>
      <w:lvlJc w:val="left"/>
      <w:pPr>
        <w:ind w:left="2880" w:hanging="360"/>
      </w:pPr>
      <w:rPr>
        <w:rFonts w:ascii="Symbol" w:hAnsi="Symbol" w:hint="default"/>
      </w:rPr>
    </w:lvl>
    <w:lvl w:ilvl="4" w:tplc="B106DBCC">
      <w:start w:val="1"/>
      <w:numFmt w:val="bullet"/>
      <w:lvlText w:val="o"/>
      <w:lvlJc w:val="left"/>
      <w:pPr>
        <w:ind w:left="3600" w:hanging="360"/>
      </w:pPr>
      <w:rPr>
        <w:rFonts w:ascii="Courier New" w:hAnsi="Courier New" w:hint="default"/>
      </w:rPr>
    </w:lvl>
    <w:lvl w:ilvl="5" w:tplc="9CF877EA">
      <w:start w:val="1"/>
      <w:numFmt w:val="bullet"/>
      <w:lvlText w:val=""/>
      <w:lvlJc w:val="left"/>
      <w:pPr>
        <w:ind w:left="4320" w:hanging="360"/>
      </w:pPr>
      <w:rPr>
        <w:rFonts w:ascii="Wingdings" w:hAnsi="Wingdings" w:hint="default"/>
      </w:rPr>
    </w:lvl>
    <w:lvl w:ilvl="6" w:tplc="EDBCFB60">
      <w:start w:val="1"/>
      <w:numFmt w:val="bullet"/>
      <w:lvlText w:val=""/>
      <w:lvlJc w:val="left"/>
      <w:pPr>
        <w:ind w:left="5040" w:hanging="360"/>
      </w:pPr>
      <w:rPr>
        <w:rFonts w:ascii="Symbol" w:hAnsi="Symbol" w:hint="default"/>
      </w:rPr>
    </w:lvl>
    <w:lvl w:ilvl="7" w:tplc="3EB04EEE">
      <w:start w:val="1"/>
      <w:numFmt w:val="bullet"/>
      <w:lvlText w:val="o"/>
      <w:lvlJc w:val="left"/>
      <w:pPr>
        <w:ind w:left="5760" w:hanging="360"/>
      </w:pPr>
      <w:rPr>
        <w:rFonts w:ascii="Courier New" w:hAnsi="Courier New" w:hint="default"/>
      </w:rPr>
    </w:lvl>
    <w:lvl w:ilvl="8" w:tplc="6DC206FE">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124997"/>
    <w:rsid w:val="001261C1"/>
    <w:rsid w:val="00193CF5"/>
    <w:rsid w:val="001D4E68"/>
    <w:rsid w:val="002B479B"/>
    <w:rsid w:val="00892A63"/>
    <w:rsid w:val="00EE31D6"/>
    <w:rsid w:val="00EE48DC"/>
    <w:rsid w:val="00F37CE5"/>
    <w:rsid w:val="00F46D2A"/>
    <w:rsid w:val="00FB3B35"/>
    <w:rsid w:val="1203D3C1"/>
    <w:rsid w:val="2601B9E0"/>
    <w:rsid w:val="26B5C268"/>
    <w:rsid w:val="2963D3A5"/>
    <w:rsid w:val="2C2168ED"/>
    <w:rsid w:val="2EF6DD24"/>
    <w:rsid w:val="306FF8F6"/>
    <w:rsid w:val="32AABB63"/>
    <w:rsid w:val="3804F842"/>
    <w:rsid w:val="391BC336"/>
    <w:rsid w:val="3AB79397"/>
    <w:rsid w:val="449BEE6E"/>
    <w:rsid w:val="4525DB14"/>
    <w:rsid w:val="4C128BB3"/>
    <w:rsid w:val="53F5658C"/>
    <w:rsid w:val="6E124997"/>
    <w:rsid w:val="72813393"/>
    <w:rsid w:val="7C5F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9C50"/>
  <w15:chartTrackingRefBased/>
  <w15:docId w15:val="{2D51707A-C790-4782-960A-B557D1101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1261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calculator.aw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441A4-70E4-450F-95EE-019EA112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2515</TotalTime>
  <Pages>9</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Jason Ngo</dc:creator>
  <cp:keywords/>
  <dc:description/>
  <cp:lastModifiedBy>preethibalu30@gmail.com</cp:lastModifiedBy>
  <cp:revision>15</cp:revision>
  <dcterms:created xsi:type="dcterms:W3CDTF">2021-01-16T00:59:00Z</dcterms:created>
  <dcterms:modified xsi:type="dcterms:W3CDTF">2021-01-17T18:44:00Z</dcterms:modified>
</cp:coreProperties>
</file>