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3FDB7CF4" w:rsidR="077FABEC" w:rsidRPr="00E479AE" w:rsidRDefault="00585A31" w:rsidP="0046131F">
      <w:pPr>
        <w:jc w:val="center"/>
        <w:rPr>
          <w:rFonts w:ascii="Times New Roman" w:eastAsia="Calibri" w:hAnsi="Times New Roman" w:cs="Times New Roman"/>
          <w:color w:val="000000" w:themeColor="text1"/>
          <w:sz w:val="24"/>
          <w:szCs w:val="24"/>
        </w:rPr>
      </w:pPr>
      <w:proofErr w:type="spellStart"/>
      <w:r w:rsidRPr="00E479AE">
        <w:rPr>
          <w:rFonts w:ascii="Times New Roman" w:eastAsia="Calibri" w:hAnsi="Times New Roman" w:cs="Times New Roman"/>
          <w:color w:val="000000" w:themeColor="text1"/>
          <w:sz w:val="24"/>
          <w:szCs w:val="24"/>
        </w:rPr>
        <w:t>x</w:t>
      </w:r>
      <w:r w:rsidR="077FABEC" w:rsidRPr="00E479AE">
        <w:rPr>
          <w:rFonts w:ascii="Times New Roman" w:eastAsia="Calibri" w:hAnsi="Times New Roman" w:cs="Times New Roman"/>
          <w:color w:val="000000" w:themeColor="text1"/>
          <w:sz w:val="24"/>
          <w:szCs w:val="24"/>
        </w:rPr>
        <w:t>CS</w:t>
      </w:r>
      <w:proofErr w:type="spellEnd"/>
      <w:r w:rsidR="077FABEC" w:rsidRPr="00E479AE">
        <w:rPr>
          <w:rFonts w:ascii="Times New Roman" w:eastAsia="Calibri" w:hAnsi="Times New Roman" w:cs="Times New Roman"/>
          <w:color w:val="000000" w:themeColor="text1"/>
          <w:sz w:val="24"/>
          <w:szCs w:val="24"/>
        </w:rPr>
        <w:t xml:space="preserve"> 519 Cloud Computing Overview</w:t>
      </w:r>
    </w:p>
    <w:p w14:paraId="7676A225" w14:textId="12885A9E" w:rsidR="077FABEC" w:rsidRPr="00E479AE" w:rsidRDefault="077FABEC" w:rsidP="0046131F">
      <w:pPr>
        <w:jc w:val="center"/>
        <w:rPr>
          <w:rFonts w:ascii="Times New Roman" w:eastAsia="Calibri" w:hAnsi="Times New Roman" w:cs="Times New Roman"/>
          <w:color w:val="000000" w:themeColor="text1"/>
          <w:sz w:val="24"/>
          <w:szCs w:val="24"/>
        </w:rPr>
      </w:pPr>
      <w:r w:rsidRPr="00E479AE">
        <w:rPr>
          <w:rFonts w:ascii="Times New Roman" w:eastAsia="Calibri" w:hAnsi="Times New Roman" w:cs="Times New Roman"/>
          <w:b/>
          <w:bCs/>
          <w:color w:val="000000" w:themeColor="text1"/>
          <w:sz w:val="24"/>
          <w:szCs w:val="24"/>
        </w:rPr>
        <w:t>VL02: Support Plan Scavenger Hunt</w:t>
      </w:r>
    </w:p>
    <w:p w14:paraId="28BD00EB" w14:textId="7B6DAEE6" w:rsidR="077FABEC" w:rsidRPr="00E479AE" w:rsidRDefault="077FABEC" w:rsidP="0046131F">
      <w:pPr>
        <w:jc w:val="center"/>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School of Technology and Computing</w:t>
      </w:r>
    </w:p>
    <w:p w14:paraId="2099E608" w14:textId="7D1F91A8" w:rsidR="663501C2" w:rsidRPr="00E479AE" w:rsidRDefault="663501C2" w:rsidP="00E479AE">
      <w:pPr>
        <w:pStyle w:val="Heading2"/>
        <w:jc w:val="both"/>
        <w:rPr>
          <w:rFonts w:ascii="Times New Roman" w:hAnsi="Times New Roman" w:cs="Times New Roman"/>
          <w:b/>
          <w:bCs/>
          <w:color w:val="000000" w:themeColor="text1"/>
          <w:sz w:val="24"/>
          <w:szCs w:val="24"/>
          <w:highlight w:val="yellow"/>
        </w:rPr>
      </w:pPr>
      <w:r w:rsidRPr="00E479AE">
        <w:rPr>
          <w:rFonts w:ascii="Times New Roman" w:eastAsia="Calibri" w:hAnsi="Times New Roman" w:cs="Times New Roman"/>
          <w:b/>
          <w:bCs/>
          <w:color w:val="000000" w:themeColor="text1"/>
          <w:sz w:val="24"/>
          <w:szCs w:val="24"/>
        </w:rPr>
        <w:t>Instructions</w:t>
      </w:r>
    </w:p>
    <w:p w14:paraId="6BC5DC79" w14:textId="77172594" w:rsidR="663501C2" w:rsidRPr="00E479AE" w:rsidRDefault="663501C2" w:rsidP="00E479AE">
      <w:pPr>
        <w:jc w:val="both"/>
        <w:rPr>
          <w:rFonts w:ascii="Times New Roman"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 xml:space="preserve">For this activity you will be using the information provided in the AWS Support Plan Overview and discussed in class to recommend a support plan for each of the following scenarios. You will present your recommendation in the associated discussion thread and include a brief description of why you choose that plan, and what specific data you would collect if the organization should want to change their support plan in the future. Please also analyze your fellow </w:t>
      </w:r>
      <w:proofErr w:type="gramStart"/>
      <w:r w:rsidRPr="00E479AE">
        <w:rPr>
          <w:rFonts w:ascii="Times New Roman" w:eastAsia="Calibri" w:hAnsi="Times New Roman" w:cs="Times New Roman"/>
          <w:color w:val="000000" w:themeColor="text1"/>
          <w:sz w:val="24"/>
          <w:szCs w:val="24"/>
        </w:rPr>
        <w:t>students</w:t>
      </w:r>
      <w:proofErr w:type="gramEnd"/>
      <w:r w:rsidRPr="00E479AE">
        <w:rPr>
          <w:rFonts w:ascii="Times New Roman" w:eastAsia="Calibri" w:hAnsi="Times New Roman" w:cs="Times New Roman"/>
          <w:color w:val="000000" w:themeColor="text1"/>
          <w:sz w:val="24"/>
          <w:szCs w:val="24"/>
        </w:rPr>
        <w:t xml:space="preserve"> recommendations and probe to figure out why there may be a difference between recommendations.</w:t>
      </w:r>
    </w:p>
    <w:p w14:paraId="16DB994D" w14:textId="1B819A39" w:rsidR="663501C2" w:rsidRPr="00E479AE" w:rsidRDefault="663501C2" w:rsidP="00E479AE">
      <w:pPr>
        <w:pStyle w:val="Heading3"/>
        <w:jc w:val="both"/>
        <w:rPr>
          <w:rFonts w:ascii="Times New Roman" w:eastAsia="Calibri" w:hAnsi="Times New Roman" w:cs="Times New Roman"/>
          <w:b/>
          <w:bCs/>
          <w:color w:val="000000" w:themeColor="text1"/>
        </w:rPr>
      </w:pPr>
      <w:r w:rsidRPr="00E479AE">
        <w:rPr>
          <w:rFonts w:ascii="Times New Roman" w:eastAsia="Calibri" w:hAnsi="Times New Roman" w:cs="Times New Roman"/>
          <w:b/>
          <w:bCs/>
          <w:color w:val="000000" w:themeColor="text1"/>
        </w:rPr>
        <w:t xml:space="preserve">Scenario 1: </w:t>
      </w:r>
    </w:p>
    <w:p w14:paraId="2FF07D71" w14:textId="5AD4E192" w:rsidR="663501C2" w:rsidRPr="00E479AE" w:rsidRDefault="663501C2"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A startup company that runs a single Amazon Elastic Compute Cloud (Amazon EC2) instance to host a simple website.</w:t>
      </w:r>
    </w:p>
    <w:p w14:paraId="33DE7867" w14:textId="1108B651" w:rsidR="00BF246F" w:rsidRPr="00E479AE" w:rsidRDefault="00BF246F"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The recommended AWS support plan for startup company is Developer Support.</w:t>
      </w:r>
    </w:p>
    <w:p w14:paraId="1646FDAC" w14:textId="109E499E" w:rsidR="00BF246F" w:rsidRPr="00E479AE" w:rsidRDefault="00BF246F"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Justification:</w:t>
      </w:r>
    </w:p>
    <w:p w14:paraId="1DDF719A" w14:textId="7255394C" w:rsidR="00214CF9" w:rsidRPr="00E479AE" w:rsidRDefault="00BF246F"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T</w:t>
      </w:r>
      <w:r w:rsidR="00214CF9" w:rsidRPr="00E479AE">
        <w:rPr>
          <w:rFonts w:ascii="Times New Roman" w:hAnsi="Times New Roman" w:cs="Times New Roman"/>
          <w:color w:val="000000" w:themeColor="text1"/>
          <w:sz w:val="24"/>
          <w:szCs w:val="24"/>
        </w:rPr>
        <w:t xml:space="preserve">he developer support is </w:t>
      </w:r>
      <w:r w:rsidRPr="00E479AE">
        <w:rPr>
          <w:rFonts w:ascii="Times New Roman" w:hAnsi="Times New Roman" w:cs="Times New Roman"/>
          <w:color w:val="000000" w:themeColor="text1"/>
          <w:sz w:val="24"/>
          <w:szCs w:val="24"/>
        </w:rPr>
        <w:t>recommended</w:t>
      </w:r>
      <w:r w:rsidR="00214CF9" w:rsidRPr="00E479AE">
        <w:rPr>
          <w:rFonts w:ascii="Times New Roman" w:hAnsi="Times New Roman" w:cs="Times New Roman"/>
          <w:color w:val="000000" w:themeColor="text1"/>
          <w:sz w:val="24"/>
          <w:szCs w:val="24"/>
        </w:rPr>
        <w:t xml:space="preserve"> because a </w:t>
      </w:r>
      <w:r w:rsidRPr="00E479AE">
        <w:rPr>
          <w:rFonts w:ascii="Times New Roman" w:hAnsi="Times New Roman" w:cs="Times New Roman"/>
          <w:color w:val="000000" w:themeColor="text1"/>
          <w:sz w:val="24"/>
          <w:szCs w:val="24"/>
        </w:rPr>
        <w:t>startup</w:t>
      </w:r>
      <w:r w:rsidR="00214CF9" w:rsidRPr="00E479AE">
        <w:rPr>
          <w:rFonts w:ascii="Times New Roman" w:hAnsi="Times New Roman" w:cs="Times New Roman"/>
          <w:color w:val="000000" w:themeColor="text1"/>
          <w:sz w:val="24"/>
          <w:szCs w:val="24"/>
        </w:rPr>
        <w:t xml:space="preserve"> company running </w:t>
      </w:r>
      <w:r w:rsidR="0046131F" w:rsidRPr="00E479AE">
        <w:rPr>
          <w:rFonts w:ascii="Times New Roman" w:hAnsi="Times New Roman" w:cs="Times New Roman"/>
          <w:color w:val="000000" w:themeColor="text1"/>
          <w:sz w:val="24"/>
          <w:szCs w:val="24"/>
        </w:rPr>
        <w:t>an</w:t>
      </w:r>
      <w:r w:rsidR="00214CF9" w:rsidRPr="00E479AE">
        <w:rPr>
          <w:rFonts w:ascii="Times New Roman" w:hAnsi="Times New Roman" w:cs="Times New Roman"/>
          <w:color w:val="000000" w:themeColor="text1"/>
          <w:sz w:val="24"/>
          <w:szCs w:val="24"/>
        </w:rPr>
        <w:t xml:space="preserve"> amazon ec2 instance.</w:t>
      </w:r>
      <w:r w:rsidR="007B0063" w:rsidRPr="00E479AE">
        <w:rPr>
          <w:rFonts w:ascii="Times New Roman" w:hAnsi="Times New Roman" w:cs="Times New Roman"/>
          <w:color w:val="000000" w:themeColor="text1"/>
          <w:sz w:val="24"/>
          <w:szCs w:val="24"/>
        </w:rPr>
        <w:t xml:space="preserve"> </w:t>
      </w:r>
      <w:r w:rsidRPr="00E479AE">
        <w:rPr>
          <w:rFonts w:ascii="Times New Roman" w:hAnsi="Times New Roman" w:cs="Times New Roman"/>
          <w:color w:val="000000" w:themeColor="text1"/>
          <w:sz w:val="24"/>
          <w:szCs w:val="24"/>
        </w:rPr>
        <w:t>The</w:t>
      </w:r>
      <w:r w:rsidR="00214CF9" w:rsidRPr="00E479AE">
        <w:rPr>
          <w:rFonts w:ascii="Times New Roman" w:hAnsi="Times New Roman" w:cs="Times New Roman"/>
          <w:color w:val="000000" w:themeColor="text1"/>
          <w:sz w:val="24"/>
          <w:szCs w:val="24"/>
        </w:rPr>
        <w:t xml:space="preserve"> recommend AWS Developer Support are testing or doing early development on AWS and want the ability to get technical support during business hours as well as general architectural guidance as you build and test.</w:t>
      </w:r>
    </w:p>
    <w:p w14:paraId="2015D865" w14:textId="77777777" w:rsidR="00214CF9" w:rsidRPr="00E479AE" w:rsidRDefault="00214CF9"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In addition to enhanced technical support and architectural guidance, Developer Support provides access to documentation and forums, AWS Trusted Advisor, and AWS Personal Health Dashboard.</w:t>
      </w:r>
    </w:p>
    <w:p w14:paraId="069F4037" w14:textId="0109E95F" w:rsidR="00214CF9" w:rsidRPr="00E479AE" w:rsidRDefault="00214CF9"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 xml:space="preserve">Enhanced technical </w:t>
      </w:r>
      <w:r w:rsidR="00BF246F" w:rsidRPr="00E479AE">
        <w:rPr>
          <w:rFonts w:ascii="Times New Roman" w:hAnsi="Times New Roman" w:cs="Times New Roman"/>
          <w:color w:val="000000" w:themeColor="text1"/>
          <w:sz w:val="24"/>
          <w:szCs w:val="24"/>
        </w:rPr>
        <w:t>support will include b</w:t>
      </w:r>
      <w:r w:rsidRPr="00E479AE">
        <w:rPr>
          <w:rFonts w:ascii="Times New Roman" w:hAnsi="Times New Roman" w:cs="Times New Roman"/>
          <w:color w:val="000000" w:themeColor="text1"/>
          <w:sz w:val="24"/>
          <w:szCs w:val="24"/>
        </w:rPr>
        <w:t xml:space="preserve">usiness hours email access to Cloud Support engineers. You can have one primary contact that can open an unlimited </w:t>
      </w:r>
      <w:r w:rsidR="00BF246F" w:rsidRPr="00E479AE">
        <w:rPr>
          <w:rFonts w:ascii="Times New Roman" w:hAnsi="Times New Roman" w:cs="Times New Roman"/>
          <w:color w:val="000000" w:themeColor="text1"/>
          <w:sz w:val="24"/>
          <w:szCs w:val="24"/>
        </w:rPr>
        <w:t>number</w:t>
      </w:r>
      <w:r w:rsidRPr="00E479AE">
        <w:rPr>
          <w:rFonts w:ascii="Times New Roman" w:hAnsi="Times New Roman" w:cs="Times New Roman"/>
          <w:color w:val="000000" w:themeColor="text1"/>
          <w:sz w:val="24"/>
          <w:szCs w:val="24"/>
        </w:rPr>
        <w:t xml:space="preserve"> of cases. Response times for general guidance is less than 24 business hours* and system impaired is less than 12 business hours*.</w:t>
      </w:r>
    </w:p>
    <w:p w14:paraId="744A943C" w14:textId="12728748" w:rsidR="007B0063" w:rsidRPr="00E479AE" w:rsidRDefault="007B0063"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The data that needs to be</w:t>
      </w:r>
      <w:r w:rsidRPr="00E479AE">
        <w:rPr>
          <w:rFonts w:ascii="Times New Roman" w:eastAsia="Calibri" w:hAnsi="Times New Roman" w:cs="Times New Roman"/>
          <w:color w:val="000000" w:themeColor="text1"/>
          <w:sz w:val="24"/>
          <w:szCs w:val="24"/>
        </w:rPr>
        <w:t xml:space="preserve"> collect if the organization </w:t>
      </w:r>
      <w:r w:rsidRPr="00E479AE">
        <w:rPr>
          <w:rFonts w:ascii="Times New Roman" w:eastAsia="Calibri" w:hAnsi="Times New Roman" w:cs="Times New Roman"/>
          <w:color w:val="000000" w:themeColor="text1"/>
          <w:sz w:val="24"/>
          <w:szCs w:val="24"/>
        </w:rPr>
        <w:t>need a</w:t>
      </w:r>
      <w:r w:rsidRPr="00E479AE">
        <w:rPr>
          <w:rFonts w:ascii="Times New Roman" w:eastAsia="Calibri" w:hAnsi="Times New Roman" w:cs="Times New Roman"/>
          <w:color w:val="000000" w:themeColor="text1"/>
          <w:sz w:val="24"/>
          <w:szCs w:val="24"/>
        </w:rPr>
        <w:t xml:space="preserve"> support plan in the future</w:t>
      </w:r>
      <w:r w:rsidRPr="00E479AE">
        <w:rPr>
          <w:rFonts w:ascii="Times New Roman" w:eastAsia="Calibri" w:hAnsi="Times New Roman" w:cs="Times New Roman"/>
          <w:color w:val="000000" w:themeColor="text1"/>
          <w:sz w:val="24"/>
          <w:szCs w:val="24"/>
        </w:rPr>
        <w:t xml:space="preserve"> are:</w:t>
      </w:r>
    </w:p>
    <w:p w14:paraId="2F1EF377" w14:textId="08BC828F" w:rsidR="007B0063" w:rsidRPr="00C97735" w:rsidRDefault="007B0063" w:rsidP="00E479AE">
      <w:pPr>
        <w:pStyle w:val="ListParagraph"/>
        <w:numPr>
          <w:ilvl w:val="0"/>
          <w:numId w:val="3"/>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AWS Trusted Advisor provides you real time guidance to help provision resources following AWS best practices. Trusted Advisor checks help optimize your AWS infrastructure, increase security and performance, reduce overall costs, and monitor service limits. </w:t>
      </w:r>
      <w:hyperlink r:id="rId5" w:tgtFrame="_blank" w:history="1">
        <w:r w:rsidRPr="00E479AE">
          <w:rPr>
            <w:rStyle w:val="Hyperlink"/>
            <w:rFonts w:ascii="Times New Roman" w:hAnsi="Times New Roman" w:cs="Times New Roman"/>
            <w:color w:val="000000" w:themeColor="text1"/>
            <w:sz w:val="24"/>
            <w:szCs w:val="24"/>
            <w:u w:val="none"/>
          </w:rPr>
          <w:t>Seven core checks</w:t>
        </w:r>
      </w:hyperlink>
      <w:r w:rsidRPr="00E479AE">
        <w:rPr>
          <w:rFonts w:ascii="Times New Roman" w:hAnsi="Times New Roman" w:cs="Times New Roman"/>
          <w:color w:val="000000" w:themeColor="text1"/>
          <w:sz w:val="24"/>
          <w:szCs w:val="24"/>
        </w:rPr>
        <w:t> are included with Developer Support.</w:t>
      </w:r>
    </w:p>
    <w:p w14:paraId="7E417C32" w14:textId="684B6D7C" w:rsidR="663501C2" w:rsidRPr="00E479AE" w:rsidRDefault="663501C2" w:rsidP="00E479AE">
      <w:pPr>
        <w:pStyle w:val="Heading3"/>
        <w:jc w:val="both"/>
        <w:rPr>
          <w:rFonts w:ascii="Times New Roman" w:eastAsia="Calibri" w:hAnsi="Times New Roman" w:cs="Times New Roman"/>
          <w:b/>
          <w:bCs/>
          <w:color w:val="000000" w:themeColor="text1"/>
        </w:rPr>
      </w:pPr>
      <w:r w:rsidRPr="00E479AE">
        <w:rPr>
          <w:rFonts w:ascii="Times New Roman" w:eastAsia="Calibri" w:hAnsi="Times New Roman" w:cs="Times New Roman"/>
          <w:b/>
          <w:bCs/>
          <w:color w:val="000000" w:themeColor="text1"/>
        </w:rPr>
        <w:t>Scenario 2:</w:t>
      </w:r>
    </w:p>
    <w:p w14:paraId="0B8E3515" w14:textId="53C6A9C1" w:rsidR="007B0063" w:rsidRPr="00E479AE" w:rsidRDefault="663501C2"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Large multinational organization with headquarters in Europe and branch operations in eight countries around the globe. Services used include a database that runs in Amazon Aurora, Amazon Elastic Cloud Compute (Amazon EC2), Amazon Simple Storage Service (Amazon S3), Elastic Load Balancing, Amazon Route 53, and AWS Identity and Access Management (IAM).</w:t>
      </w:r>
    </w:p>
    <w:p w14:paraId="7CD35652" w14:textId="076B40AF" w:rsidR="007B0063" w:rsidRPr="00E479AE" w:rsidRDefault="007B0063"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lastRenderedPageBreak/>
        <w:t>The recommended AWS support plan for</w:t>
      </w:r>
      <w:r w:rsidRPr="00E479AE">
        <w:rPr>
          <w:rFonts w:ascii="Times New Roman" w:eastAsia="Calibri" w:hAnsi="Times New Roman" w:cs="Times New Roman"/>
          <w:color w:val="000000" w:themeColor="text1"/>
          <w:sz w:val="24"/>
          <w:szCs w:val="24"/>
        </w:rPr>
        <w:t xml:space="preserve"> multinational organization is Enterprise Support:</w:t>
      </w:r>
    </w:p>
    <w:p w14:paraId="634693D1" w14:textId="389D3ECF" w:rsidR="007B0063" w:rsidRPr="00E479AE" w:rsidRDefault="007B0063"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Justification:</w:t>
      </w:r>
    </w:p>
    <w:p w14:paraId="716CCFAF" w14:textId="67F204D7"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 xml:space="preserve">AWS Enterprise Support provides with concierge-like service where the </w:t>
      </w:r>
      <w:r w:rsidR="00E479AE" w:rsidRPr="00E479AE">
        <w:rPr>
          <w:rFonts w:ascii="Times New Roman" w:hAnsi="Times New Roman" w:cs="Times New Roman"/>
          <w:color w:val="000000" w:themeColor="text1"/>
          <w:sz w:val="24"/>
          <w:szCs w:val="24"/>
        </w:rPr>
        <w:t>focus</w:t>
      </w:r>
      <w:r w:rsidRPr="00E479AE">
        <w:rPr>
          <w:rFonts w:ascii="Times New Roman" w:hAnsi="Times New Roman" w:cs="Times New Roman"/>
          <w:color w:val="000000" w:themeColor="text1"/>
          <w:sz w:val="24"/>
          <w:szCs w:val="24"/>
        </w:rPr>
        <w:t xml:space="preserve"> is helping </w:t>
      </w:r>
      <w:r w:rsidR="00E479AE" w:rsidRPr="00E479AE">
        <w:rPr>
          <w:rFonts w:ascii="Times New Roman" w:hAnsi="Times New Roman" w:cs="Times New Roman"/>
          <w:color w:val="000000" w:themeColor="text1"/>
          <w:sz w:val="24"/>
          <w:szCs w:val="24"/>
        </w:rPr>
        <w:t>to</w:t>
      </w:r>
      <w:r w:rsidRPr="00E479AE">
        <w:rPr>
          <w:rFonts w:ascii="Times New Roman" w:hAnsi="Times New Roman" w:cs="Times New Roman"/>
          <w:color w:val="000000" w:themeColor="text1"/>
          <w:sz w:val="24"/>
          <w:szCs w:val="24"/>
        </w:rPr>
        <w:t xml:space="preserve"> achieve outcomes and find success in the cloud.</w:t>
      </w:r>
    </w:p>
    <w:p w14:paraId="766858B1" w14:textId="4D8BFF38"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Enterprise Support</w:t>
      </w:r>
      <w:r w:rsidR="00C97735">
        <w:rPr>
          <w:rFonts w:ascii="Times New Roman" w:hAnsi="Times New Roman" w:cs="Times New Roman"/>
          <w:color w:val="000000" w:themeColor="text1"/>
          <w:sz w:val="24"/>
          <w:szCs w:val="24"/>
        </w:rPr>
        <w:t xml:space="preserve"> </w:t>
      </w:r>
      <w:r w:rsidRPr="00E479AE">
        <w:rPr>
          <w:rFonts w:ascii="Times New Roman" w:hAnsi="Times New Roman" w:cs="Times New Roman"/>
          <w:color w:val="000000" w:themeColor="text1"/>
          <w:sz w:val="24"/>
          <w:szCs w:val="24"/>
        </w:rPr>
        <w:t xml:space="preserve">get 24x7 technical support from high-quality engineers, </w:t>
      </w:r>
      <w:r w:rsidR="00E479AE" w:rsidRPr="00E479AE">
        <w:rPr>
          <w:rFonts w:ascii="Times New Roman" w:hAnsi="Times New Roman" w:cs="Times New Roman"/>
          <w:color w:val="000000" w:themeColor="text1"/>
          <w:sz w:val="24"/>
          <w:szCs w:val="24"/>
        </w:rPr>
        <w:t>tools,</w:t>
      </w:r>
      <w:r w:rsidRPr="00E479AE">
        <w:rPr>
          <w:rFonts w:ascii="Times New Roman" w:hAnsi="Times New Roman" w:cs="Times New Roman"/>
          <w:color w:val="000000" w:themeColor="text1"/>
          <w:sz w:val="24"/>
          <w:szCs w:val="24"/>
        </w:rPr>
        <w:t xml:space="preserve"> and technology to automatically manage health of your environment, consultative architectural guidance delivered in the context of applications and use-cases, and a designated Technical Account Manager (TAM) to coordinate access to proactive / preventative programs and AWS subject matter experts. AWS Enterprise Support is recommended </w:t>
      </w:r>
      <w:r w:rsidR="006B5CF4">
        <w:rPr>
          <w:rFonts w:ascii="Times New Roman" w:hAnsi="Times New Roman" w:cs="Times New Roman"/>
          <w:color w:val="000000" w:themeColor="text1"/>
          <w:sz w:val="24"/>
          <w:szCs w:val="24"/>
        </w:rPr>
        <w:t>for</w:t>
      </w:r>
      <w:r w:rsidRPr="00E479AE">
        <w:rPr>
          <w:rFonts w:ascii="Times New Roman" w:hAnsi="Times New Roman" w:cs="Times New Roman"/>
          <w:color w:val="000000" w:themeColor="text1"/>
          <w:sz w:val="24"/>
          <w:szCs w:val="24"/>
        </w:rPr>
        <w:t xml:space="preserve"> business and/or mission critical workloads in AWS.</w:t>
      </w:r>
    </w:p>
    <w:p w14:paraId="4F4FE7A3" w14:textId="14D82372"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 xml:space="preserve">Enhanced technical support will include 24x7 access to Cloud Support Engineers via phone, chat, and email. </w:t>
      </w:r>
      <w:r w:rsidR="006B5CF4">
        <w:rPr>
          <w:rFonts w:ascii="Times New Roman" w:hAnsi="Times New Roman" w:cs="Times New Roman"/>
          <w:color w:val="000000" w:themeColor="text1"/>
          <w:sz w:val="24"/>
          <w:szCs w:val="24"/>
        </w:rPr>
        <w:t>It</w:t>
      </w:r>
      <w:r w:rsidRPr="00E479AE">
        <w:rPr>
          <w:rFonts w:ascii="Times New Roman" w:hAnsi="Times New Roman" w:cs="Times New Roman"/>
          <w:color w:val="000000" w:themeColor="text1"/>
          <w:sz w:val="24"/>
          <w:szCs w:val="24"/>
        </w:rPr>
        <w:t xml:space="preserve"> </w:t>
      </w:r>
      <w:proofErr w:type="gramStart"/>
      <w:r w:rsidRPr="00E479AE">
        <w:rPr>
          <w:rFonts w:ascii="Times New Roman" w:hAnsi="Times New Roman" w:cs="Times New Roman"/>
          <w:color w:val="000000" w:themeColor="text1"/>
          <w:sz w:val="24"/>
          <w:szCs w:val="24"/>
        </w:rPr>
        <w:t>have</w:t>
      </w:r>
      <w:proofErr w:type="gramEnd"/>
      <w:r w:rsidRPr="00E479AE">
        <w:rPr>
          <w:rFonts w:ascii="Times New Roman" w:hAnsi="Times New Roman" w:cs="Times New Roman"/>
          <w:color w:val="000000" w:themeColor="text1"/>
          <w:sz w:val="24"/>
          <w:szCs w:val="24"/>
        </w:rPr>
        <w:t xml:space="preserve"> an unlimited number of contacts that can open an unlimited </w:t>
      </w:r>
      <w:r w:rsidR="00E479AE" w:rsidRPr="00E479AE">
        <w:rPr>
          <w:rFonts w:ascii="Times New Roman" w:hAnsi="Times New Roman" w:cs="Times New Roman"/>
          <w:color w:val="000000" w:themeColor="text1"/>
          <w:sz w:val="24"/>
          <w:szCs w:val="24"/>
        </w:rPr>
        <w:t>number</w:t>
      </w:r>
      <w:r w:rsidRPr="00E479AE">
        <w:rPr>
          <w:rFonts w:ascii="Times New Roman" w:hAnsi="Times New Roman" w:cs="Times New Roman"/>
          <w:color w:val="000000" w:themeColor="text1"/>
          <w:sz w:val="24"/>
          <w:szCs w:val="24"/>
        </w:rPr>
        <w:t xml:space="preserve"> of cases. Response times for general guidance is less than 24 hours, system impaired is less than 12 hours, production system impaired is less than 4 hours, production system down is less than an hour, and business critical system down is less than 15 minutes.</w:t>
      </w:r>
    </w:p>
    <w:p w14:paraId="2E5BBF7C" w14:textId="77777777"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The data that needs to be collect if the organization need a support plan in the future are:</w:t>
      </w:r>
    </w:p>
    <w:p w14:paraId="7BC3D01A" w14:textId="71A16D84" w:rsidR="007B0063" w:rsidRPr="00E479AE" w:rsidRDefault="007B0063" w:rsidP="00E479AE">
      <w:pPr>
        <w:pStyle w:val="ListParagraph"/>
        <w:numPr>
          <w:ilvl w:val="0"/>
          <w:numId w:val="2"/>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Third-party software support with Guidance, configuration, and troubleshooting of AWS interoperability with many common operating systems, platforms, and application stack components.</w:t>
      </w:r>
    </w:p>
    <w:p w14:paraId="1AED8BC9" w14:textId="41D9AE73" w:rsidR="007B0063" w:rsidRPr="00E479AE" w:rsidRDefault="007B0063" w:rsidP="00E479AE">
      <w:pPr>
        <w:pStyle w:val="ListParagraph"/>
        <w:numPr>
          <w:ilvl w:val="0"/>
          <w:numId w:val="2"/>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Billing and account management: AWS billing and account experts specialize in working with enterprise accounts. They will quickly and efficiently assist with billing and account inquiries, and work with implement billing and account best practices so that</w:t>
      </w:r>
      <w:r w:rsidR="006B5CF4">
        <w:rPr>
          <w:rFonts w:ascii="Times New Roman" w:hAnsi="Times New Roman" w:cs="Times New Roman"/>
          <w:color w:val="000000" w:themeColor="text1"/>
          <w:sz w:val="24"/>
          <w:szCs w:val="24"/>
        </w:rPr>
        <w:t xml:space="preserve"> it</w:t>
      </w:r>
      <w:r w:rsidRPr="00E479AE">
        <w:rPr>
          <w:rFonts w:ascii="Times New Roman" w:hAnsi="Times New Roman" w:cs="Times New Roman"/>
          <w:color w:val="000000" w:themeColor="text1"/>
          <w:sz w:val="24"/>
          <w:szCs w:val="24"/>
        </w:rPr>
        <w:t xml:space="preserve"> can focus on what matters: running your business.</w:t>
      </w:r>
    </w:p>
    <w:p w14:paraId="2CCD5714" w14:textId="192CB2F6" w:rsidR="007B0063" w:rsidRPr="006B5CF4" w:rsidRDefault="007B0063" w:rsidP="00E479AE">
      <w:pPr>
        <w:pStyle w:val="ListParagraph"/>
        <w:numPr>
          <w:ilvl w:val="0"/>
          <w:numId w:val="2"/>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Designated point of contact: A Technical Account Manager (TAM) is designated technical point of contact who helps</w:t>
      </w:r>
      <w:r w:rsidR="006B5CF4">
        <w:rPr>
          <w:rFonts w:ascii="Times New Roman" w:hAnsi="Times New Roman" w:cs="Times New Roman"/>
          <w:color w:val="000000" w:themeColor="text1"/>
          <w:sz w:val="24"/>
          <w:szCs w:val="24"/>
        </w:rPr>
        <w:t xml:space="preserve"> </w:t>
      </w:r>
      <w:r w:rsidRPr="00E479AE">
        <w:rPr>
          <w:rFonts w:ascii="Times New Roman" w:hAnsi="Times New Roman" w:cs="Times New Roman"/>
          <w:color w:val="000000" w:themeColor="text1"/>
          <w:sz w:val="24"/>
          <w:szCs w:val="24"/>
        </w:rPr>
        <w:t>onboard, provides advocacy and guidance to help plan and build solutions using best practices, coordinates access to subject matter experts, assists with case management, presents insights and recommendations on your AWS spend, workload optimization, and event management, and proactively keeps your AWS environment healthy.</w:t>
      </w:r>
    </w:p>
    <w:p w14:paraId="741F23B9" w14:textId="197F912C" w:rsidR="663501C2" w:rsidRPr="00E479AE" w:rsidRDefault="663501C2" w:rsidP="00E479AE">
      <w:pPr>
        <w:pStyle w:val="Heading3"/>
        <w:jc w:val="both"/>
        <w:rPr>
          <w:rFonts w:ascii="Times New Roman" w:eastAsia="Calibri" w:hAnsi="Times New Roman" w:cs="Times New Roman"/>
          <w:b/>
          <w:bCs/>
          <w:color w:val="000000" w:themeColor="text1"/>
        </w:rPr>
      </w:pPr>
      <w:r w:rsidRPr="00E479AE">
        <w:rPr>
          <w:rFonts w:ascii="Times New Roman" w:eastAsia="Calibri" w:hAnsi="Times New Roman" w:cs="Times New Roman"/>
          <w:b/>
          <w:bCs/>
          <w:color w:val="000000" w:themeColor="text1"/>
        </w:rPr>
        <w:t>Scenario 3:</w:t>
      </w:r>
    </w:p>
    <w:p w14:paraId="0335F72C" w14:textId="060D1643" w:rsidR="663501C2" w:rsidRPr="00E479AE" w:rsidRDefault="663501C2"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Software development company with operations in Europe and the United States. Currently using AWS Code</w:t>
      </w:r>
      <w:r w:rsidR="00E479AE" w:rsidRPr="00E479AE">
        <w:rPr>
          <w:rFonts w:ascii="Times New Roman" w:eastAsia="Calibri" w:hAnsi="Times New Roman" w:cs="Times New Roman"/>
          <w:color w:val="000000" w:themeColor="text1"/>
          <w:sz w:val="24"/>
          <w:szCs w:val="24"/>
        </w:rPr>
        <w:t xml:space="preserve"> </w:t>
      </w:r>
      <w:r w:rsidRPr="00E479AE">
        <w:rPr>
          <w:rFonts w:ascii="Times New Roman" w:eastAsia="Calibri" w:hAnsi="Times New Roman" w:cs="Times New Roman"/>
          <w:color w:val="000000" w:themeColor="text1"/>
          <w:sz w:val="24"/>
          <w:szCs w:val="24"/>
        </w:rPr>
        <w:t>Commit, Amazon Route 53, AWS CloudFormation, AWS Cloud9 and Amazon Elastic Container Service (Amazon ECS).</w:t>
      </w:r>
    </w:p>
    <w:p w14:paraId="1A8D07B4" w14:textId="62DA53DE" w:rsidR="007B0063" w:rsidRDefault="007B0063" w:rsidP="00E479AE">
      <w:pPr>
        <w:jc w:val="both"/>
        <w:rPr>
          <w:rFonts w:ascii="Times New Roman" w:eastAsia="Calibri" w:hAnsi="Times New Roman" w:cs="Times New Roman"/>
          <w:color w:val="000000" w:themeColor="text1"/>
          <w:sz w:val="24"/>
          <w:szCs w:val="24"/>
        </w:rPr>
      </w:pPr>
      <w:r w:rsidRPr="00E479AE">
        <w:rPr>
          <w:rFonts w:ascii="Times New Roman" w:eastAsia="Calibri" w:hAnsi="Times New Roman" w:cs="Times New Roman"/>
          <w:color w:val="000000" w:themeColor="text1"/>
          <w:sz w:val="24"/>
          <w:szCs w:val="24"/>
        </w:rPr>
        <w:t>The recommended AWS support plan for</w:t>
      </w:r>
      <w:r w:rsidRPr="00E479AE">
        <w:rPr>
          <w:rFonts w:ascii="Times New Roman" w:eastAsia="Calibri" w:hAnsi="Times New Roman" w:cs="Times New Roman"/>
          <w:color w:val="000000" w:themeColor="text1"/>
          <w:sz w:val="24"/>
          <w:szCs w:val="24"/>
        </w:rPr>
        <w:t xml:space="preserve"> software development company</w:t>
      </w:r>
      <w:r w:rsidRPr="00E479AE">
        <w:rPr>
          <w:rFonts w:ascii="Times New Roman" w:eastAsia="Calibri" w:hAnsi="Times New Roman" w:cs="Times New Roman"/>
          <w:color w:val="000000" w:themeColor="text1"/>
          <w:sz w:val="24"/>
          <w:szCs w:val="24"/>
        </w:rPr>
        <w:t xml:space="preserve"> is </w:t>
      </w:r>
      <w:r w:rsidRPr="00E479AE">
        <w:rPr>
          <w:rFonts w:ascii="Times New Roman" w:eastAsia="Calibri" w:hAnsi="Times New Roman" w:cs="Times New Roman"/>
          <w:color w:val="000000" w:themeColor="text1"/>
          <w:sz w:val="24"/>
          <w:szCs w:val="24"/>
        </w:rPr>
        <w:t xml:space="preserve">Business </w:t>
      </w:r>
      <w:r w:rsidRPr="00E479AE">
        <w:rPr>
          <w:rFonts w:ascii="Times New Roman" w:eastAsia="Calibri" w:hAnsi="Times New Roman" w:cs="Times New Roman"/>
          <w:color w:val="000000" w:themeColor="text1"/>
          <w:sz w:val="24"/>
          <w:szCs w:val="24"/>
        </w:rPr>
        <w:t>Support:</w:t>
      </w:r>
    </w:p>
    <w:p w14:paraId="6CD056F1" w14:textId="1CA94FE6" w:rsidR="006B5CF4" w:rsidRPr="00E479AE" w:rsidRDefault="006B5CF4" w:rsidP="00E479AE">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Justification:</w:t>
      </w:r>
    </w:p>
    <w:p w14:paraId="2F6D4654" w14:textId="19309767" w:rsidR="007B0063" w:rsidRPr="00E479AE" w:rsidRDefault="007B0063" w:rsidP="00E479AE">
      <w:pPr>
        <w:jc w:val="both"/>
        <w:rPr>
          <w:rFonts w:ascii="Times New Roman" w:hAnsi="Times New Roman" w:cs="Times New Roman"/>
          <w:color w:val="000000" w:themeColor="text1"/>
          <w:sz w:val="24"/>
          <w:szCs w:val="24"/>
        </w:rPr>
      </w:pPr>
      <w:hyperlink r:id="rId6" w:tgtFrame="_blank" w:history="1">
        <w:r w:rsidRPr="00E479AE">
          <w:rPr>
            <w:rStyle w:val="Hyperlink"/>
            <w:rFonts w:ascii="Times New Roman" w:hAnsi="Times New Roman" w:cs="Times New Roman"/>
            <w:color w:val="000000" w:themeColor="text1"/>
            <w:sz w:val="24"/>
            <w:szCs w:val="24"/>
            <w:u w:val="none"/>
          </w:rPr>
          <w:t>AWS Support API</w:t>
        </w:r>
      </w:hyperlink>
      <w:r w:rsidRPr="00E479AE">
        <w:rPr>
          <w:rFonts w:ascii="Times New Roman" w:hAnsi="Times New Roman" w:cs="Times New Roman"/>
          <w:color w:val="000000" w:themeColor="text1"/>
          <w:sz w:val="24"/>
          <w:szCs w:val="24"/>
        </w:rPr>
        <w:t> provides programmatic access to </w:t>
      </w:r>
      <w:hyperlink r:id="rId7" w:tgtFrame="_blank" w:history="1">
        <w:r w:rsidRPr="00E479AE">
          <w:rPr>
            <w:rStyle w:val="Hyperlink"/>
            <w:rFonts w:ascii="Times New Roman" w:hAnsi="Times New Roman" w:cs="Times New Roman"/>
            <w:color w:val="000000" w:themeColor="text1"/>
            <w:sz w:val="24"/>
            <w:szCs w:val="24"/>
            <w:u w:val="none"/>
          </w:rPr>
          <w:t>AWS Support Center</w:t>
        </w:r>
      </w:hyperlink>
      <w:r w:rsidRPr="00E479AE">
        <w:rPr>
          <w:rFonts w:ascii="Times New Roman" w:hAnsi="Times New Roman" w:cs="Times New Roman"/>
          <w:color w:val="000000" w:themeColor="text1"/>
          <w:sz w:val="24"/>
          <w:szCs w:val="24"/>
        </w:rPr>
        <w:t> features to create, manage, and close Support cases, and operationally manage your Trusted Advisor check requests and status.</w:t>
      </w:r>
    </w:p>
    <w:p w14:paraId="5EB89270" w14:textId="3D318193"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lastRenderedPageBreak/>
        <w:t xml:space="preserve">Enhanced technical support will include 24x7 access to Cloud Support Engineers via phone, chat, and email. </w:t>
      </w:r>
      <w:r w:rsidR="006B5CF4">
        <w:rPr>
          <w:rFonts w:ascii="Times New Roman" w:hAnsi="Times New Roman" w:cs="Times New Roman"/>
          <w:color w:val="000000" w:themeColor="text1"/>
          <w:sz w:val="24"/>
          <w:szCs w:val="24"/>
        </w:rPr>
        <w:t xml:space="preserve">It </w:t>
      </w:r>
      <w:r w:rsidRPr="00E479AE">
        <w:rPr>
          <w:rFonts w:ascii="Times New Roman" w:hAnsi="Times New Roman" w:cs="Times New Roman"/>
          <w:color w:val="000000" w:themeColor="text1"/>
          <w:sz w:val="24"/>
          <w:szCs w:val="24"/>
        </w:rPr>
        <w:t xml:space="preserve">can have an unlimited number of contacts that can open an unlimited </w:t>
      </w:r>
      <w:r w:rsidR="00E479AE" w:rsidRPr="00E479AE">
        <w:rPr>
          <w:rFonts w:ascii="Times New Roman" w:hAnsi="Times New Roman" w:cs="Times New Roman"/>
          <w:color w:val="000000" w:themeColor="text1"/>
          <w:sz w:val="24"/>
          <w:szCs w:val="24"/>
        </w:rPr>
        <w:t>number</w:t>
      </w:r>
      <w:r w:rsidRPr="00E479AE">
        <w:rPr>
          <w:rFonts w:ascii="Times New Roman" w:hAnsi="Times New Roman" w:cs="Times New Roman"/>
          <w:color w:val="000000" w:themeColor="text1"/>
          <w:sz w:val="24"/>
          <w:szCs w:val="24"/>
        </w:rPr>
        <w:t xml:space="preserve"> of cases. Response times for general guidance is less than 24 hours, system impaired is less than 12 hours, production system impaired is less than 4 hours, and production system down is less than an hour.</w:t>
      </w:r>
    </w:p>
    <w:p w14:paraId="57562CF4" w14:textId="449E4014"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Third-party software support:</w:t>
      </w:r>
      <w:r w:rsidR="00E479AE" w:rsidRPr="00E479AE">
        <w:rPr>
          <w:rFonts w:ascii="Times New Roman" w:hAnsi="Times New Roman" w:cs="Times New Roman"/>
          <w:color w:val="000000" w:themeColor="text1"/>
          <w:sz w:val="24"/>
          <w:szCs w:val="24"/>
        </w:rPr>
        <w:t xml:space="preserve"> </w:t>
      </w:r>
      <w:r w:rsidRPr="00E479AE">
        <w:rPr>
          <w:rFonts w:ascii="Times New Roman" w:hAnsi="Times New Roman" w:cs="Times New Roman"/>
          <w:color w:val="000000" w:themeColor="text1"/>
          <w:sz w:val="24"/>
          <w:szCs w:val="24"/>
        </w:rPr>
        <w:t>Guidance, configuration, and troubleshooting of AWS interoperability with many common operating systems, platforms, and application stack components.</w:t>
      </w:r>
    </w:p>
    <w:p w14:paraId="38008D20" w14:textId="783F8FEA"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The data that needs to be collect if the organization need a support plan in the future are:</w:t>
      </w:r>
    </w:p>
    <w:p w14:paraId="398104A9" w14:textId="461F74C9" w:rsidR="007B0063" w:rsidRPr="00E479AE" w:rsidRDefault="007B0063" w:rsidP="00E479AE">
      <w:p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Proactive services:</w:t>
      </w:r>
    </w:p>
    <w:p w14:paraId="1E6A576B" w14:textId="60DF78B4" w:rsidR="007B0063" w:rsidRPr="00E479AE" w:rsidRDefault="007B0063" w:rsidP="00E479AE">
      <w:pPr>
        <w:pStyle w:val="ListParagraph"/>
        <w:numPr>
          <w:ilvl w:val="0"/>
          <w:numId w:val="4"/>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 xml:space="preserve">Launch and event planning: </w:t>
      </w:r>
      <w:hyperlink r:id="rId8" w:tgtFrame="_blank" w:history="1">
        <w:r w:rsidRPr="00E479AE">
          <w:rPr>
            <w:rStyle w:val="Hyperlink"/>
            <w:rFonts w:ascii="Times New Roman" w:hAnsi="Times New Roman" w:cs="Times New Roman"/>
            <w:color w:val="000000" w:themeColor="text1"/>
            <w:sz w:val="24"/>
            <w:szCs w:val="24"/>
            <w:u w:val="none"/>
          </w:rPr>
          <w:t>Infrastructure Event Management (IEM)</w:t>
        </w:r>
      </w:hyperlink>
      <w:r w:rsidRPr="00E479AE">
        <w:rPr>
          <w:rFonts w:ascii="Times New Roman" w:hAnsi="Times New Roman" w:cs="Times New Roman"/>
          <w:color w:val="000000" w:themeColor="text1"/>
          <w:sz w:val="24"/>
          <w:szCs w:val="24"/>
        </w:rPr>
        <w:t> offers architecture and scaling guidance and operational support during the preparation and execution of planned events such as shopping holidays, product launches, or migrations. IEM is available for an additional fee for Business Support customers.</w:t>
      </w:r>
    </w:p>
    <w:p w14:paraId="1B94D6C9" w14:textId="26767C05" w:rsidR="007B0063" w:rsidRPr="006B5CF4" w:rsidRDefault="007B0063" w:rsidP="00E479AE">
      <w:pPr>
        <w:pStyle w:val="ListParagraph"/>
        <w:numPr>
          <w:ilvl w:val="0"/>
          <w:numId w:val="4"/>
        </w:numPr>
        <w:jc w:val="both"/>
        <w:rPr>
          <w:rFonts w:ascii="Times New Roman" w:hAnsi="Times New Roman" w:cs="Times New Roman"/>
          <w:color w:val="000000" w:themeColor="text1"/>
          <w:sz w:val="24"/>
          <w:szCs w:val="24"/>
        </w:rPr>
      </w:pPr>
      <w:r w:rsidRPr="00E479AE">
        <w:rPr>
          <w:rFonts w:ascii="Times New Roman" w:hAnsi="Times New Roman" w:cs="Times New Roman"/>
          <w:color w:val="000000" w:themeColor="text1"/>
          <w:sz w:val="24"/>
          <w:szCs w:val="24"/>
        </w:rPr>
        <w:t>Architectural support: Contextual guidance on what AWS products, features, and services to use to best support your specific needs. AWS Solutions Architects leverage the </w:t>
      </w:r>
      <w:hyperlink r:id="rId9" w:tgtFrame="_blank" w:history="1">
        <w:r w:rsidRPr="00E479AE">
          <w:rPr>
            <w:rStyle w:val="Hyperlink"/>
            <w:rFonts w:ascii="Times New Roman" w:hAnsi="Times New Roman" w:cs="Times New Roman"/>
            <w:color w:val="000000" w:themeColor="text1"/>
            <w:sz w:val="24"/>
            <w:szCs w:val="24"/>
            <w:u w:val="none"/>
          </w:rPr>
          <w:t>AWS Well-Architected</w:t>
        </w:r>
      </w:hyperlink>
      <w:r w:rsidRPr="00E479AE">
        <w:rPr>
          <w:rFonts w:ascii="Times New Roman" w:hAnsi="Times New Roman" w:cs="Times New Roman"/>
          <w:color w:val="000000" w:themeColor="text1"/>
          <w:sz w:val="24"/>
          <w:szCs w:val="24"/>
        </w:rPr>
        <w:t> framework when providing recommendations.</w:t>
      </w:r>
    </w:p>
    <w:p w14:paraId="347EE5EF" w14:textId="3D68E30E" w:rsidR="130B821E" w:rsidRDefault="130B821E" w:rsidP="00E479AE">
      <w:pPr>
        <w:jc w:val="both"/>
        <w:rPr>
          <w:rFonts w:ascii="Times New Roman" w:eastAsia="Times New Roman" w:hAnsi="Times New Roman" w:cs="Times New Roman"/>
          <w:b/>
          <w:bCs/>
          <w:color w:val="000000" w:themeColor="text1"/>
          <w:sz w:val="24"/>
          <w:szCs w:val="24"/>
          <w:highlight w:val="yellow"/>
        </w:rPr>
      </w:pPr>
      <w:r w:rsidRPr="00E479AE">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7BDB771C" w14:textId="0B8A7DDE" w:rsidR="00662CB4" w:rsidRPr="004319F7" w:rsidRDefault="00662CB4" w:rsidP="00A73599">
      <w:pPr>
        <w:jc w:val="both"/>
        <w:rPr>
          <w:rFonts w:ascii="Times New Roman" w:eastAsia="Times New Roman" w:hAnsi="Times New Roman" w:cs="Times New Roman"/>
          <w:b/>
          <w:bCs/>
          <w:color w:val="000000" w:themeColor="text1"/>
          <w:sz w:val="24"/>
          <w:szCs w:val="24"/>
          <w:highlight w:val="yellow"/>
        </w:rPr>
      </w:pPr>
      <w:r w:rsidRPr="004319F7">
        <w:rPr>
          <w:rFonts w:ascii="Times New Roman" w:hAnsi="Times New Roman" w:cs="Times New Roman"/>
          <w:b/>
          <w:bCs/>
          <w:color w:val="000000" w:themeColor="text1"/>
          <w:sz w:val="24"/>
          <w:szCs w:val="24"/>
        </w:rPr>
        <w:t>Include a brief description of why you choose that plan</w:t>
      </w:r>
      <w:r w:rsidRPr="004319F7">
        <w:rPr>
          <w:rFonts w:ascii="Times New Roman" w:hAnsi="Times New Roman" w:cs="Times New Roman"/>
          <w:b/>
          <w:bCs/>
          <w:color w:val="000000" w:themeColor="text1"/>
          <w:sz w:val="24"/>
          <w:szCs w:val="24"/>
        </w:rPr>
        <w:t>?</w:t>
      </w:r>
    </w:p>
    <w:p w14:paraId="20E7DB4F" w14:textId="7050B2EA" w:rsidR="00662CB4" w:rsidRPr="004319F7" w:rsidRDefault="00662CB4" w:rsidP="00A73599">
      <w:pPr>
        <w:jc w:val="both"/>
        <w:rPr>
          <w:rFonts w:ascii="Times New Roman" w:hAnsi="Times New Roman" w:cs="Times New Roman"/>
          <w:sz w:val="24"/>
          <w:szCs w:val="24"/>
        </w:rPr>
      </w:pPr>
      <w:r w:rsidRPr="004319F7">
        <w:rPr>
          <w:rFonts w:ascii="Times New Roman" w:hAnsi="Times New Roman" w:cs="Times New Roman"/>
          <w:sz w:val="24"/>
          <w:szCs w:val="24"/>
        </w:rPr>
        <w:t>AWS Support plan offers a range of plans that provide access to tools and expertise that support the success and operational health of your AWS solutions. All support plans provide 24/7 access to customer service, AWS documentation, technical papers, and support forums.</w:t>
      </w:r>
    </w:p>
    <w:p w14:paraId="62ECB0B8" w14:textId="2A416FF2" w:rsidR="004319F7" w:rsidRPr="004319F7" w:rsidRDefault="004319F7" w:rsidP="00A73599">
      <w:pPr>
        <w:jc w:val="both"/>
        <w:rPr>
          <w:rFonts w:ascii="Times New Roman" w:hAnsi="Times New Roman" w:cs="Times New Roman"/>
          <w:b/>
          <w:bCs/>
          <w:color w:val="000000" w:themeColor="text1"/>
          <w:sz w:val="24"/>
          <w:szCs w:val="24"/>
        </w:rPr>
      </w:pPr>
      <w:r w:rsidRPr="004319F7">
        <w:rPr>
          <w:rFonts w:ascii="Times New Roman" w:hAnsi="Times New Roman" w:cs="Times New Roman"/>
          <w:b/>
          <w:bCs/>
          <w:color w:val="000000" w:themeColor="text1"/>
          <w:sz w:val="24"/>
          <w:szCs w:val="24"/>
        </w:rPr>
        <w:t>what specific data you would collect if the organization should want to change their support plan in the future.</w:t>
      </w:r>
    </w:p>
    <w:p w14:paraId="084095BD" w14:textId="6CAFA007" w:rsidR="004319F7" w:rsidRPr="004319F7" w:rsidRDefault="004319F7" w:rsidP="00A73599">
      <w:pPr>
        <w:jc w:val="both"/>
        <w:rPr>
          <w:rFonts w:ascii="Times New Roman" w:hAnsi="Times New Roman" w:cs="Times New Roman"/>
          <w:sz w:val="24"/>
          <w:szCs w:val="24"/>
        </w:rPr>
      </w:pPr>
      <w:r w:rsidRPr="004319F7">
        <w:rPr>
          <w:rFonts w:ascii="Times New Roman" w:hAnsi="Times New Roman" w:cs="Times New Roman"/>
          <w:sz w:val="24"/>
          <w:szCs w:val="24"/>
        </w:rPr>
        <w:t>All AWS accounts receive Basic support at no cost.</w:t>
      </w:r>
      <w:r w:rsidR="00A73599">
        <w:rPr>
          <w:rFonts w:ascii="Times New Roman" w:hAnsi="Times New Roman" w:cs="Times New Roman"/>
          <w:sz w:val="24"/>
          <w:szCs w:val="24"/>
        </w:rPr>
        <w:t xml:space="preserve"> </w:t>
      </w:r>
      <w:r w:rsidRPr="004319F7">
        <w:rPr>
          <w:rFonts w:ascii="Times New Roman" w:hAnsi="Times New Roman" w:cs="Times New Roman"/>
          <w:sz w:val="24"/>
          <w:szCs w:val="24"/>
        </w:rPr>
        <w:t xml:space="preserve">When you prepay for Savings Plans, Reserved Instances, and Nodes for Amazon EC2, Amazon RDS, Amazon Redshift, Amazon </w:t>
      </w:r>
      <w:proofErr w:type="spellStart"/>
      <w:r w:rsidRPr="004319F7">
        <w:rPr>
          <w:rFonts w:ascii="Times New Roman" w:hAnsi="Times New Roman" w:cs="Times New Roman"/>
          <w:sz w:val="24"/>
          <w:szCs w:val="24"/>
        </w:rPr>
        <w:t>ElastiCache</w:t>
      </w:r>
      <w:proofErr w:type="spellEnd"/>
      <w:r w:rsidRPr="004319F7">
        <w:rPr>
          <w:rFonts w:ascii="Times New Roman" w:hAnsi="Times New Roman" w:cs="Times New Roman"/>
          <w:sz w:val="24"/>
          <w:szCs w:val="24"/>
        </w:rPr>
        <w:t>, Amazon Elasticsearch, Amazon DynamoDB (and any other AWS Services for which such reserved resources exist) and are enrolled in a paid AWS Support plan, the upfront charges for each reserved resource are included in the calculation of your AWS Support fees in the month you purchase the resources. In addition, any recurring charges for these resources are included in the calculation of your AWS Support fees for the month in which these charges are incurred.</w:t>
      </w:r>
    </w:p>
    <w:p w14:paraId="18026854" w14:textId="424252E4" w:rsidR="004319F7" w:rsidRPr="004319F7" w:rsidRDefault="004319F7" w:rsidP="00A73599">
      <w:pPr>
        <w:jc w:val="both"/>
        <w:rPr>
          <w:rFonts w:ascii="Times New Roman" w:hAnsi="Times New Roman" w:cs="Times New Roman"/>
          <w:sz w:val="24"/>
          <w:szCs w:val="24"/>
        </w:rPr>
      </w:pPr>
      <w:r w:rsidRPr="004319F7">
        <w:rPr>
          <w:rFonts w:ascii="Times New Roman" w:hAnsi="Times New Roman" w:cs="Times New Roman"/>
          <w:sz w:val="24"/>
          <w:szCs w:val="24"/>
        </w:rPr>
        <w:t>The changes should take effect within a few minutes. If you upgraded your support plan, you are immediately charged a prorated amount for the new plan based on the number of days left in the current billing cycle.</w:t>
      </w:r>
    </w:p>
    <w:sectPr w:rsidR="004319F7" w:rsidRPr="0043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A4054"/>
    <w:multiLevelType w:val="hybridMultilevel"/>
    <w:tmpl w:val="9A16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27AE9"/>
    <w:multiLevelType w:val="multilevel"/>
    <w:tmpl w:val="01B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7262B"/>
    <w:multiLevelType w:val="hybridMultilevel"/>
    <w:tmpl w:val="F69C71D0"/>
    <w:lvl w:ilvl="0" w:tplc="CB7E47A2">
      <w:start w:val="1"/>
      <w:numFmt w:val="bullet"/>
      <w:lvlText w:val=""/>
      <w:lvlJc w:val="left"/>
      <w:pPr>
        <w:ind w:left="720" w:hanging="360"/>
      </w:pPr>
      <w:rPr>
        <w:rFonts w:ascii="Symbol" w:hAnsi="Symbol" w:hint="default"/>
      </w:rPr>
    </w:lvl>
    <w:lvl w:ilvl="1" w:tplc="8552FC60">
      <w:start w:val="1"/>
      <w:numFmt w:val="bullet"/>
      <w:lvlText w:val="o"/>
      <w:lvlJc w:val="left"/>
      <w:pPr>
        <w:ind w:left="1440" w:hanging="360"/>
      </w:pPr>
      <w:rPr>
        <w:rFonts w:ascii="Courier New" w:hAnsi="Courier New" w:hint="default"/>
      </w:rPr>
    </w:lvl>
    <w:lvl w:ilvl="2" w:tplc="A6BABE20">
      <w:start w:val="1"/>
      <w:numFmt w:val="bullet"/>
      <w:lvlText w:val=""/>
      <w:lvlJc w:val="left"/>
      <w:pPr>
        <w:ind w:left="2160" w:hanging="360"/>
      </w:pPr>
      <w:rPr>
        <w:rFonts w:ascii="Wingdings" w:hAnsi="Wingdings" w:hint="default"/>
      </w:rPr>
    </w:lvl>
    <w:lvl w:ilvl="3" w:tplc="411E8B62">
      <w:start w:val="1"/>
      <w:numFmt w:val="bullet"/>
      <w:lvlText w:val=""/>
      <w:lvlJc w:val="left"/>
      <w:pPr>
        <w:ind w:left="2880" w:hanging="360"/>
      </w:pPr>
      <w:rPr>
        <w:rFonts w:ascii="Symbol" w:hAnsi="Symbol" w:hint="default"/>
      </w:rPr>
    </w:lvl>
    <w:lvl w:ilvl="4" w:tplc="A0F2129E">
      <w:start w:val="1"/>
      <w:numFmt w:val="bullet"/>
      <w:lvlText w:val="o"/>
      <w:lvlJc w:val="left"/>
      <w:pPr>
        <w:ind w:left="3600" w:hanging="360"/>
      </w:pPr>
      <w:rPr>
        <w:rFonts w:ascii="Courier New" w:hAnsi="Courier New" w:hint="default"/>
      </w:rPr>
    </w:lvl>
    <w:lvl w:ilvl="5" w:tplc="7716F35C">
      <w:start w:val="1"/>
      <w:numFmt w:val="bullet"/>
      <w:lvlText w:val=""/>
      <w:lvlJc w:val="left"/>
      <w:pPr>
        <w:ind w:left="4320" w:hanging="360"/>
      </w:pPr>
      <w:rPr>
        <w:rFonts w:ascii="Wingdings" w:hAnsi="Wingdings" w:hint="default"/>
      </w:rPr>
    </w:lvl>
    <w:lvl w:ilvl="6" w:tplc="CA88502E">
      <w:start w:val="1"/>
      <w:numFmt w:val="bullet"/>
      <w:lvlText w:val=""/>
      <w:lvlJc w:val="left"/>
      <w:pPr>
        <w:ind w:left="5040" w:hanging="360"/>
      </w:pPr>
      <w:rPr>
        <w:rFonts w:ascii="Symbol" w:hAnsi="Symbol" w:hint="default"/>
      </w:rPr>
    </w:lvl>
    <w:lvl w:ilvl="7" w:tplc="49220C20">
      <w:start w:val="1"/>
      <w:numFmt w:val="bullet"/>
      <w:lvlText w:val="o"/>
      <w:lvlJc w:val="left"/>
      <w:pPr>
        <w:ind w:left="5760" w:hanging="360"/>
      </w:pPr>
      <w:rPr>
        <w:rFonts w:ascii="Courier New" w:hAnsi="Courier New" w:hint="default"/>
      </w:rPr>
    </w:lvl>
    <w:lvl w:ilvl="8" w:tplc="7A801DD2">
      <w:start w:val="1"/>
      <w:numFmt w:val="bullet"/>
      <w:lvlText w:val=""/>
      <w:lvlJc w:val="left"/>
      <w:pPr>
        <w:ind w:left="6480" w:hanging="360"/>
      </w:pPr>
      <w:rPr>
        <w:rFonts w:ascii="Wingdings" w:hAnsi="Wingdings" w:hint="default"/>
      </w:rPr>
    </w:lvl>
  </w:abstractNum>
  <w:abstractNum w:abstractNumId="3" w15:restartNumberingAfterBreak="0">
    <w:nsid w:val="5BBF062A"/>
    <w:multiLevelType w:val="hybridMultilevel"/>
    <w:tmpl w:val="449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80477"/>
    <w:multiLevelType w:val="hybridMultilevel"/>
    <w:tmpl w:val="EBA8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214CF9"/>
    <w:rsid w:val="004319F7"/>
    <w:rsid w:val="0046131F"/>
    <w:rsid w:val="00585A31"/>
    <w:rsid w:val="00662CB4"/>
    <w:rsid w:val="006B5CF4"/>
    <w:rsid w:val="007B0063"/>
    <w:rsid w:val="00A73599"/>
    <w:rsid w:val="00BF246F"/>
    <w:rsid w:val="00C97735"/>
    <w:rsid w:val="00E479AE"/>
    <w:rsid w:val="0385055A"/>
    <w:rsid w:val="077FABEC"/>
    <w:rsid w:val="091B7C4D"/>
    <w:rsid w:val="0A6596F0"/>
    <w:rsid w:val="1203D3C1"/>
    <w:rsid w:val="130B821E"/>
    <w:rsid w:val="21355CE9"/>
    <w:rsid w:val="2601B9E0"/>
    <w:rsid w:val="2963D3A5"/>
    <w:rsid w:val="2C2168ED"/>
    <w:rsid w:val="2EF6DD24"/>
    <w:rsid w:val="32AABB63"/>
    <w:rsid w:val="3804F842"/>
    <w:rsid w:val="38A49F66"/>
    <w:rsid w:val="3E317E0B"/>
    <w:rsid w:val="4525DB14"/>
    <w:rsid w:val="4812B5C2"/>
    <w:rsid w:val="53F5658C"/>
    <w:rsid w:val="55C23F71"/>
    <w:rsid w:val="663501C2"/>
    <w:rsid w:val="6E124997"/>
    <w:rsid w:val="7C5F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14C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38117">
      <w:bodyDiv w:val="1"/>
      <w:marLeft w:val="0"/>
      <w:marRight w:val="0"/>
      <w:marTop w:val="0"/>
      <w:marBottom w:val="0"/>
      <w:divBdr>
        <w:top w:val="none" w:sz="0" w:space="0" w:color="auto"/>
        <w:left w:val="none" w:sz="0" w:space="0" w:color="auto"/>
        <w:bottom w:val="none" w:sz="0" w:space="0" w:color="auto"/>
        <w:right w:val="none" w:sz="0" w:space="0" w:color="auto"/>
      </w:divBdr>
      <w:divsChild>
        <w:div w:id="160201984">
          <w:marLeft w:val="0"/>
          <w:marRight w:val="0"/>
          <w:marTop w:val="225"/>
          <w:marBottom w:val="225"/>
          <w:divBdr>
            <w:top w:val="none" w:sz="0" w:space="0" w:color="auto"/>
            <w:left w:val="none" w:sz="0" w:space="0" w:color="auto"/>
            <w:bottom w:val="none" w:sz="0" w:space="0" w:color="auto"/>
            <w:right w:val="none" w:sz="0" w:space="0" w:color="auto"/>
          </w:divBdr>
        </w:div>
      </w:divsChild>
    </w:div>
    <w:div w:id="416097910">
      <w:bodyDiv w:val="1"/>
      <w:marLeft w:val="0"/>
      <w:marRight w:val="0"/>
      <w:marTop w:val="0"/>
      <w:marBottom w:val="0"/>
      <w:divBdr>
        <w:top w:val="none" w:sz="0" w:space="0" w:color="auto"/>
        <w:left w:val="none" w:sz="0" w:space="0" w:color="auto"/>
        <w:bottom w:val="none" w:sz="0" w:space="0" w:color="auto"/>
        <w:right w:val="none" w:sz="0" w:space="0" w:color="auto"/>
      </w:divBdr>
    </w:div>
    <w:div w:id="419058152">
      <w:bodyDiv w:val="1"/>
      <w:marLeft w:val="0"/>
      <w:marRight w:val="0"/>
      <w:marTop w:val="0"/>
      <w:marBottom w:val="0"/>
      <w:divBdr>
        <w:top w:val="none" w:sz="0" w:space="0" w:color="auto"/>
        <w:left w:val="none" w:sz="0" w:space="0" w:color="auto"/>
        <w:bottom w:val="none" w:sz="0" w:space="0" w:color="auto"/>
        <w:right w:val="none" w:sz="0" w:space="0" w:color="auto"/>
      </w:divBdr>
      <w:divsChild>
        <w:div w:id="1245797169">
          <w:marLeft w:val="0"/>
          <w:marRight w:val="0"/>
          <w:marTop w:val="225"/>
          <w:marBottom w:val="225"/>
          <w:divBdr>
            <w:top w:val="none" w:sz="0" w:space="0" w:color="auto"/>
            <w:left w:val="none" w:sz="0" w:space="0" w:color="auto"/>
            <w:bottom w:val="none" w:sz="0" w:space="0" w:color="auto"/>
            <w:right w:val="none" w:sz="0" w:space="0" w:color="auto"/>
          </w:divBdr>
        </w:div>
      </w:divsChild>
    </w:div>
    <w:div w:id="583223554">
      <w:bodyDiv w:val="1"/>
      <w:marLeft w:val="0"/>
      <w:marRight w:val="0"/>
      <w:marTop w:val="0"/>
      <w:marBottom w:val="0"/>
      <w:divBdr>
        <w:top w:val="none" w:sz="0" w:space="0" w:color="auto"/>
        <w:left w:val="none" w:sz="0" w:space="0" w:color="auto"/>
        <w:bottom w:val="none" w:sz="0" w:space="0" w:color="auto"/>
        <w:right w:val="none" w:sz="0" w:space="0" w:color="auto"/>
      </w:divBdr>
    </w:div>
    <w:div w:id="743137753">
      <w:bodyDiv w:val="1"/>
      <w:marLeft w:val="0"/>
      <w:marRight w:val="0"/>
      <w:marTop w:val="0"/>
      <w:marBottom w:val="0"/>
      <w:divBdr>
        <w:top w:val="none" w:sz="0" w:space="0" w:color="auto"/>
        <w:left w:val="none" w:sz="0" w:space="0" w:color="auto"/>
        <w:bottom w:val="none" w:sz="0" w:space="0" w:color="auto"/>
        <w:right w:val="none" w:sz="0" w:space="0" w:color="auto"/>
      </w:divBdr>
      <w:divsChild>
        <w:div w:id="465512762">
          <w:marLeft w:val="0"/>
          <w:marRight w:val="0"/>
          <w:marTop w:val="0"/>
          <w:marBottom w:val="0"/>
          <w:divBdr>
            <w:top w:val="none" w:sz="0" w:space="0" w:color="auto"/>
            <w:left w:val="none" w:sz="0" w:space="0" w:color="auto"/>
            <w:bottom w:val="none" w:sz="0" w:space="0" w:color="auto"/>
            <w:right w:val="none" w:sz="0" w:space="0" w:color="auto"/>
          </w:divBdr>
          <w:divsChild>
            <w:div w:id="210773956">
              <w:marLeft w:val="0"/>
              <w:marRight w:val="0"/>
              <w:marTop w:val="225"/>
              <w:marBottom w:val="225"/>
              <w:divBdr>
                <w:top w:val="none" w:sz="0" w:space="0" w:color="auto"/>
                <w:left w:val="none" w:sz="0" w:space="0" w:color="auto"/>
                <w:bottom w:val="none" w:sz="0" w:space="0" w:color="auto"/>
                <w:right w:val="none" w:sz="0" w:space="0" w:color="auto"/>
              </w:divBdr>
            </w:div>
          </w:divsChild>
        </w:div>
        <w:div w:id="218244493">
          <w:marLeft w:val="0"/>
          <w:marRight w:val="0"/>
          <w:marTop w:val="0"/>
          <w:marBottom w:val="0"/>
          <w:divBdr>
            <w:top w:val="none" w:sz="0" w:space="0" w:color="auto"/>
            <w:left w:val="none" w:sz="0" w:space="0" w:color="auto"/>
            <w:bottom w:val="none" w:sz="0" w:space="0" w:color="auto"/>
            <w:right w:val="none" w:sz="0" w:space="0" w:color="auto"/>
          </w:divBdr>
          <w:divsChild>
            <w:div w:id="425272423">
              <w:marLeft w:val="0"/>
              <w:marRight w:val="0"/>
              <w:marTop w:val="225"/>
              <w:marBottom w:val="225"/>
              <w:divBdr>
                <w:top w:val="none" w:sz="0" w:space="0" w:color="auto"/>
                <w:left w:val="none" w:sz="0" w:space="0" w:color="auto"/>
                <w:bottom w:val="none" w:sz="0" w:space="0" w:color="auto"/>
                <w:right w:val="none" w:sz="0" w:space="0" w:color="auto"/>
              </w:divBdr>
            </w:div>
          </w:divsChild>
        </w:div>
        <w:div w:id="1083066514">
          <w:marLeft w:val="0"/>
          <w:marRight w:val="0"/>
          <w:marTop w:val="0"/>
          <w:marBottom w:val="0"/>
          <w:divBdr>
            <w:top w:val="none" w:sz="0" w:space="0" w:color="auto"/>
            <w:left w:val="none" w:sz="0" w:space="0" w:color="auto"/>
            <w:bottom w:val="none" w:sz="0" w:space="0" w:color="auto"/>
            <w:right w:val="none" w:sz="0" w:space="0" w:color="auto"/>
          </w:divBdr>
          <w:divsChild>
            <w:div w:id="9025226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27269526">
      <w:bodyDiv w:val="1"/>
      <w:marLeft w:val="0"/>
      <w:marRight w:val="0"/>
      <w:marTop w:val="0"/>
      <w:marBottom w:val="0"/>
      <w:divBdr>
        <w:top w:val="none" w:sz="0" w:space="0" w:color="auto"/>
        <w:left w:val="none" w:sz="0" w:space="0" w:color="auto"/>
        <w:bottom w:val="none" w:sz="0" w:space="0" w:color="auto"/>
        <w:right w:val="none" w:sz="0" w:space="0" w:color="auto"/>
      </w:divBdr>
    </w:div>
    <w:div w:id="1078022591">
      <w:bodyDiv w:val="1"/>
      <w:marLeft w:val="0"/>
      <w:marRight w:val="0"/>
      <w:marTop w:val="0"/>
      <w:marBottom w:val="0"/>
      <w:divBdr>
        <w:top w:val="none" w:sz="0" w:space="0" w:color="auto"/>
        <w:left w:val="none" w:sz="0" w:space="0" w:color="auto"/>
        <w:bottom w:val="none" w:sz="0" w:space="0" w:color="auto"/>
        <w:right w:val="none" w:sz="0" w:space="0" w:color="auto"/>
      </w:divBdr>
      <w:divsChild>
        <w:div w:id="1977680393">
          <w:marLeft w:val="0"/>
          <w:marRight w:val="0"/>
          <w:marTop w:val="0"/>
          <w:marBottom w:val="0"/>
          <w:divBdr>
            <w:top w:val="none" w:sz="0" w:space="0" w:color="auto"/>
            <w:left w:val="none" w:sz="0" w:space="0" w:color="auto"/>
            <w:bottom w:val="none" w:sz="0" w:space="0" w:color="auto"/>
            <w:right w:val="none" w:sz="0" w:space="0" w:color="auto"/>
          </w:divBdr>
          <w:divsChild>
            <w:div w:id="487868010">
              <w:marLeft w:val="0"/>
              <w:marRight w:val="0"/>
              <w:marTop w:val="225"/>
              <w:marBottom w:val="225"/>
              <w:divBdr>
                <w:top w:val="none" w:sz="0" w:space="0" w:color="auto"/>
                <w:left w:val="none" w:sz="0" w:space="0" w:color="auto"/>
                <w:bottom w:val="none" w:sz="0" w:space="0" w:color="auto"/>
                <w:right w:val="none" w:sz="0" w:space="0" w:color="auto"/>
              </w:divBdr>
            </w:div>
          </w:divsChild>
        </w:div>
        <w:div w:id="1962375762">
          <w:marLeft w:val="0"/>
          <w:marRight w:val="0"/>
          <w:marTop w:val="0"/>
          <w:marBottom w:val="0"/>
          <w:divBdr>
            <w:top w:val="none" w:sz="0" w:space="0" w:color="auto"/>
            <w:left w:val="none" w:sz="0" w:space="0" w:color="auto"/>
            <w:bottom w:val="none" w:sz="0" w:space="0" w:color="auto"/>
            <w:right w:val="none" w:sz="0" w:space="0" w:color="auto"/>
          </w:divBdr>
          <w:divsChild>
            <w:div w:id="5856962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30250910">
      <w:bodyDiv w:val="1"/>
      <w:marLeft w:val="0"/>
      <w:marRight w:val="0"/>
      <w:marTop w:val="0"/>
      <w:marBottom w:val="0"/>
      <w:divBdr>
        <w:top w:val="none" w:sz="0" w:space="0" w:color="auto"/>
        <w:left w:val="none" w:sz="0" w:space="0" w:color="auto"/>
        <w:bottom w:val="none" w:sz="0" w:space="0" w:color="auto"/>
        <w:right w:val="none" w:sz="0" w:space="0" w:color="auto"/>
      </w:divBdr>
    </w:div>
    <w:div w:id="1760907972">
      <w:bodyDiv w:val="1"/>
      <w:marLeft w:val="0"/>
      <w:marRight w:val="0"/>
      <w:marTop w:val="0"/>
      <w:marBottom w:val="0"/>
      <w:divBdr>
        <w:top w:val="none" w:sz="0" w:space="0" w:color="auto"/>
        <w:left w:val="none" w:sz="0" w:space="0" w:color="auto"/>
        <w:bottom w:val="none" w:sz="0" w:space="0" w:color="auto"/>
        <w:right w:val="none" w:sz="0" w:space="0" w:color="auto"/>
      </w:divBdr>
      <w:divsChild>
        <w:div w:id="2110618185">
          <w:marLeft w:val="0"/>
          <w:marRight w:val="0"/>
          <w:marTop w:val="225"/>
          <w:marBottom w:val="225"/>
          <w:divBdr>
            <w:top w:val="none" w:sz="0" w:space="0" w:color="auto"/>
            <w:left w:val="none" w:sz="0" w:space="0" w:color="auto"/>
            <w:bottom w:val="none" w:sz="0" w:space="0" w:color="auto"/>
            <w:right w:val="none" w:sz="0" w:space="0" w:color="auto"/>
          </w:divBdr>
        </w:div>
      </w:divsChild>
    </w:div>
    <w:div w:id="1909412537">
      <w:bodyDiv w:val="1"/>
      <w:marLeft w:val="0"/>
      <w:marRight w:val="0"/>
      <w:marTop w:val="0"/>
      <w:marBottom w:val="0"/>
      <w:divBdr>
        <w:top w:val="none" w:sz="0" w:space="0" w:color="auto"/>
        <w:left w:val="none" w:sz="0" w:space="0" w:color="auto"/>
        <w:bottom w:val="none" w:sz="0" w:space="0" w:color="auto"/>
        <w:right w:val="none" w:sz="0" w:space="0" w:color="auto"/>
      </w:divBdr>
      <w:divsChild>
        <w:div w:id="1277175463">
          <w:marLeft w:val="0"/>
          <w:marRight w:val="0"/>
          <w:marTop w:val="225"/>
          <w:marBottom w:val="225"/>
          <w:divBdr>
            <w:top w:val="none" w:sz="0" w:space="0" w:color="auto"/>
            <w:left w:val="none" w:sz="0" w:space="0" w:color="auto"/>
            <w:bottom w:val="none" w:sz="0" w:space="0" w:color="auto"/>
            <w:right w:val="none" w:sz="0" w:space="0" w:color="auto"/>
          </w:divBdr>
        </w:div>
      </w:divsChild>
    </w:div>
    <w:div w:id="1911845235">
      <w:bodyDiv w:val="1"/>
      <w:marLeft w:val="0"/>
      <w:marRight w:val="0"/>
      <w:marTop w:val="0"/>
      <w:marBottom w:val="0"/>
      <w:divBdr>
        <w:top w:val="none" w:sz="0" w:space="0" w:color="auto"/>
        <w:left w:val="none" w:sz="0" w:space="0" w:color="auto"/>
        <w:bottom w:val="none" w:sz="0" w:space="0" w:color="auto"/>
        <w:right w:val="none" w:sz="0" w:space="0" w:color="auto"/>
      </w:divBdr>
      <w:divsChild>
        <w:div w:id="838614277">
          <w:marLeft w:val="0"/>
          <w:marRight w:val="0"/>
          <w:marTop w:val="225"/>
          <w:marBottom w:val="225"/>
          <w:divBdr>
            <w:top w:val="none" w:sz="0" w:space="0" w:color="auto"/>
            <w:left w:val="none" w:sz="0" w:space="0" w:color="auto"/>
            <w:bottom w:val="none" w:sz="0" w:space="0" w:color="auto"/>
            <w:right w:val="none" w:sz="0" w:space="0" w:color="auto"/>
          </w:divBdr>
        </w:div>
      </w:divsChild>
    </w:div>
    <w:div w:id="1912304709">
      <w:bodyDiv w:val="1"/>
      <w:marLeft w:val="0"/>
      <w:marRight w:val="0"/>
      <w:marTop w:val="0"/>
      <w:marBottom w:val="0"/>
      <w:divBdr>
        <w:top w:val="none" w:sz="0" w:space="0" w:color="auto"/>
        <w:left w:val="none" w:sz="0" w:space="0" w:color="auto"/>
        <w:bottom w:val="none" w:sz="0" w:space="0" w:color="auto"/>
        <w:right w:val="none" w:sz="0" w:space="0" w:color="auto"/>
      </w:divBdr>
      <w:divsChild>
        <w:div w:id="1013413175">
          <w:marLeft w:val="0"/>
          <w:marRight w:val="0"/>
          <w:marTop w:val="225"/>
          <w:marBottom w:val="225"/>
          <w:divBdr>
            <w:top w:val="none" w:sz="0" w:space="0" w:color="auto"/>
            <w:left w:val="none" w:sz="0" w:space="0" w:color="auto"/>
            <w:bottom w:val="none" w:sz="0" w:space="0" w:color="auto"/>
            <w:right w:val="none" w:sz="0" w:space="0" w:color="auto"/>
          </w:divBdr>
        </w:div>
      </w:divsChild>
    </w:div>
    <w:div w:id="2043087915">
      <w:bodyDiv w:val="1"/>
      <w:marLeft w:val="0"/>
      <w:marRight w:val="0"/>
      <w:marTop w:val="0"/>
      <w:marBottom w:val="0"/>
      <w:divBdr>
        <w:top w:val="none" w:sz="0" w:space="0" w:color="auto"/>
        <w:left w:val="none" w:sz="0" w:space="0" w:color="auto"/>
        <w:bottom w:val="none" w:sz="0" w:space="0" w:color="auto"/>
        <w:right w:val="none" w:sz="0" w:space="0" w:color="auto"/>
      </w:divBdr>
      <w:divsChild>
        <w:div w:id="1988194829">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programs/iem/" TargetMode="External"/><Relationship Id="rId3" Type="http://schemas.openxmlformats.org/officeDocument/2006/relationships/settings" Target="settings.xml"/><Relationship Id="rId7" Type="http://schemas.openxmlformats.org/officeDocument/2006/relationships/hyperlink" Target="https://console.aws.amazon.com/support/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support/latest/user/Welcome.html" TargetMode="External"/><Relationship Id="rId11" Type="http://schemas.openxmlformats.org/officeDocument/2006/relationships/theme" Target="theme/theme1.xml"/><Relationship Id="rId5" Type="http://schemas.openxmlformats.org/officeDocument/2006/relationships/hyperlink" Target="https://aws.amazon.com/premiumsupport/technology/trusted-advisor/best-practice-check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architecture/well-archi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preethibalu30@gmail.com</cp:lastModifiedBy>
  <cp:revision>9</cp:revision>
  <dcterms:created xsi:type="dcterms:W3CDTF">2021-01-22T20:59:00Z</dcterms:created>
  <dcterms:modified xsi:type="dcterms:W3CDTF">2021-01-22T21:54:00Z</dcterms:modified>
</cp:coreProperties>
</file>