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4431B4D8" w14:textId="03EC248B" w:rsidR="077FABEC" w:rsidRDefault="077FABEC" w:rsidP="17511A0A">
      <w:pPr>
        <w:jc w:val="center"/>
        <w:rPr>
          <w:rFonts w:ascii="Calibri" w:eastAsia="Calibri" w:hAnsi="Calibri" w:cs="Calibri"/>
          <w:color w:val="000000" w:themeColor="text1"/>
        </w:rPr>
      </w:pPr>
      <w:r w:rsidRPr="17511A0A">
        <w:rPr>
          <w:rFonts w:ascii="Calibri" w:eastAsia="Calibri" w:hAnsi="Calibri" w:cs="Calibri"/>
          <w:b/>
          <w:bCs/>
          <w:color w:val="000000" w:themeColor="text1"/>
        </w:rPr>
        <w:t>VL0</w:t>
      </w:r>
      <w:r w:rsidR="46B8E0D9" w:rsidRPr="17511A0A">
        <w:rPr>
          <w:rFonts w:ascii="Calibri" w:eastAsia="Calibri" w:hAnsi="Calibri" w:cs="Calibri"/>
          <w:b/>
          <w:bCs/>
          <w:color w:val="000000" w:themeColor="text1"/>
        </w:rPr>
        <w:t>8</w:t>
      </w:r>
      <w:r w:rsidRPr="17511A0A">
        <w:rPr>
          <w:rFonts w:ascii="Calibri" w:eastAsia="Calibri" w:hAnsi="Calibri" w:cs="Calibri"/>
          <w:b/>
          <w:bCs/>
          <w:color w:val="000000" w:themeColor="text1"/>
        </w:rPr>
        <w:t xml:space="preserve">: </w:t>
      </w:r>
      <w:r w:rsidR="1C873F3F" w:rsidRPr="17511A0A">
        <w:rPr>
          <w:rFonts w:ascii="Calibri" w:eastAsia="Calibri" w:hAnsi="Calibri" w:cs="Calibri"/>
          <w:b/>
          <w:bCs/>
          <w:color w:val="000000" w:themeColor="text1"/>
        </w:rPr>
        <w:t>Build a Database Server</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666470C5" w14:textId="063424F4" w:rsidR="520B3A18" w:rsidRDefault="520B3A18" w:rsidP="17511A0A">
      <w:pPr>
        <w:pStyle w:val="Heading2"/>
        <w:rPr>
          <w:rFonts w:ascii="Calibri" w:eastAsia="Calibri" w:hAnsi="Calibri" w:cs="Calibri"/>
          <w:color w:val="232F3E"/>
          <w:sz w:val="24"/>
          <w:szCs w:val="24"/>
        </w:rPr>
      </w:pPr>
      <w:r w:rsidRPr="17511A0A">
        <w:rPr>
          <w:rFonts w:ascii="Calibri" w:eastAsia="Calibri" w:hAnsi="Calibri" w:cs="Calibri"/>
          <w:color w:val="232F3E"/>
          <w:sz w:val="24"/>
          <w:szCs w:val="24"/>
        </w:rPr>
        <w:t>For this activity you will be using AWS Academy Labs -</w:t>
      </w:r>
      <w:r w:rsidRPr="17511A0A">
        <w:rPr>
          <w:rFonts w:ascii="Calibri" w:eastAsia="Calibri" w:hAnsi="Calibri" w:cs="Calibri"/>
          <w:b/>
          <w:bCs/>
          <w:color w:val="232F3E"/>
          <w:sz w:val="24"/>
          <w:szCs w:val="24"/>
        </w:rPr>
        <w:t xml:space="preserve"> </w:t>
      </w:r>
      <w:r w:rsidR="1F52D756" w:rsidRPr="17511A0A">
        <w:rPr>
          <w:rFonts w:ascii="Calibri" w:eastAsia="Calibri" w:hAnsi="Calibri" w:cs="Calibri"/>
          <w:b/>
          <w:bCs/>
          <w:color w:val="232F3E"/>
          <w:sz w:val="24"/>
          <w:szCs w:val="24"/>
        </w:rPr>
        <w:t>Build a Database Server.</w:t>
      </w:r>
    </w:p>
    <w:p w14:paraId="6F66CAE0" w14:textId="5AF26307" w:rsidR="35D15367" w:rsidRDefault="35D15367" w:rsidP="35D15367"/>
    <w:p w14:paraId="12C018E3" w14:textId="4776C96C" w:rsidR="520B3A18" w:rsidRDefault="520B3A18" w:rsidP="35D15367">
      <w:r w:rsidRPr="35D15367">
        <w:t>Please complete the provided lab.</w:t>
      </w:r>
    </w:p>
    <w:p w14:paraId="421D084E" w14:textId="5755492C" w:rsidR="35D15367" w:rsidRDefault="35D15367" w:rsidP="35D15367">
      <w:pPr>
        <w:jc w:val="center"/>
        <w:rPr>
          <w:rFonts w:ascii="Calibri" w:eastAsia="Calibri" w:hAnsi="Calibri" w:cs="Calibri"/>
          <w:color w:val="232F3E"/>
          <w:sz w:val="24"/>
          <w:szCs w:val="24"/>
        </w:rPr>
      </w:pPr>
    </w:p>
    <w:p w14:paraId="347EE5EF" w14:textId="2D8A1009" w:rsidR="130B821E" w:rsidRDefault="130B821E" w:rsidP="0385055A">
      <w:pPr>
        <w:rPr>
          <w:rFonts w:ascii="Times New Roman" w:eastAsia="Times New Roman" w:hAnsi="Times New Roman" w:cs="Times New Roman"/>
          <w:b/>
          <w:bCs/>
          <w:sz w:val="24"/>
          <w:szCs w:val="24"/>
          <w:highlight w:val="yellow"/>
        </w:rPr>
      </w:pPr>
      <w:r w:rsidRPr="0385055A">
        <w:rPr>
          <w:rFonts w:ascii="Times New Roman" w:eastAsia="Times New Roman" w:hAnsi="Times New Roman" w:cs="Times New Roman"/>
          <w:b/>
          <w:bCs/>
          <w:sz w:val="24"/>
          <w:szCs w:val="24"/>
          <w:highlight w:val="yellow"/>
        </w:rPr>
        <w:t>Write a 150-word summary to explain your understandings and findings from this lab assignment.</w:t>
      </w:r>
    </w:p>
    <w:p w14:paraId="4961A7E9" w14:textId="77777777" w:rsidR="00EB32F2" w:rsidRPr="00EB32F2" w:rsidRDefault="00EB32F2" w:rsidP="00EB32F2">
      <w:pPr>
        <w:pStyle w:val="ListParagraph"/>
        <w:numPr>
          <w:ilvl w:val="0"/>
          <w:numId w:val="3"/>
        </w:numPr>
        <w:jc w:val="both"/>
        <w:rPr>
          <w:sz w:val="24"/>
          <w:szCs w:val="24"/>
        </w:rPr>
      </w:pPr>
      <w:r w:rsidRPr="00EB32F2">
        <w:rPr>
          <w:sz w:val="24"/>
          <w:szCs w:val="24"/>
        </w:rPr>
        <w:t>Amazon RDS manages backups, software patching, automatic failure detection, and recovery.</w:t>
      </w:r>
    </w:p>
    <w:p w14:paraId="42737BFF" w14:textId="1B54669F" w:rsidR="00EB32F2" w:rsidRPr="00EB32F2" w:rsidRDefault="00EB32F2" w:rsidP="00EB32F2">
      <w:pPr>
        <w:pStyle w:val="ListParagraph"/>
        <w:numPr>
          <w:ilvl w:val="0"/>
          <w:numId w:val="3"/>
        </w:numPr>
        <w:jc w:val="both"/>
        <w:rPr>
          <w:sz w:val="24"/>
          <w:szCs w:val="24"/>
        </w:rPr>
      </w:pPr>
      <w:r w:rsidRPr="00EB32F2">
        <w:rPr>
          <w:sz w:val="24"/>
          <w:szCs w:val="24"/>
        </w:rPr>
        <w:t>To deliver a managed service experience, Amazon RDS does not provide shell access to DB instances. It also restricts access to certain system procedures and tables that require advanced privileges.</w:t>
      </w:r>
    </w:p>
    <w:p w14:paraId="6368C41F" w14:textId="69B9C32C" w:rsidR="00EB32F2" w:rsidRPr="00EB32F2" w:rsidRDefault="00EB32F2" w:rsidP="00EB32F2">
      <w:pPr>
        <w:pStyle w:val="ListParagraph"/>
        <w:numPr>
          <w:ilvl w:val="0"/>
          <w:numId w:val="3"/>
        </w:numPr>
        <w:jc w:val="both"/>
        <w:rPr>
          <w:sz w:val="24"/>
          <w:szCs w:val="24"/>
        </w:rPr>
      </w:pPr>
      <w:r w:rsidRPr="00EB32F2">
        <w:rPr>
          <w:sz w:val="24"/>
          <w:szCs w:val="24"/>
        </w:rPr>
        <w:t>An individual can have automated backups performed when you need them, or manually create your own backup snapshot. Which can use these backups to restore a database. The Amazon RDS restore process works reliably and efficiently.</w:t>
      </w:r>
    </w:p>
    <w:p w14:paraId="168164D9" w14:textId="36E54B14" w:rsidR="00EB32F2" w:rsidRPr="00EB32F2" w:rsidRDefault="00EB32F2" w:rsidP="00EB32F2">
      <w:pPr>
        <w:pStyle w:val="ListParagraph"/>
        <w:numPr>
          <w:ilvl w:val="0"/>
          <w:numId w:val="3"/>
        </w:numPr>
        <w:jc w:val="both"/>
        <w:rPr>
          <w:sz w:val="24"/>
          <w:szCs w:val="24"/>
        </w:rPr>
      </w:pPr>
      <w:r w:rsidRPr="00EB32F2">
        <w:rPr>
          <w:sz w:val="24"/>
          <w:szCs w:val="24"/>
        </w:rPr>
        <w:t>In addition to the security in your database package, it can help control who can access your RDS databases by using AWS Identity and Access Management (IAM) to define users and permissions. Which can also help protect your databases by putting them in a virtual private cloud.</w:t>
      </w:r>
    </w:p>
    <w:p w14:paraId="157E1077" w14:textId="7EF99676" w:rsidR="00EB32F2" w:rsidRPr="00EB32F2" w:rsidRDefault="00EB32F2" w:rsidP="00EB32F2">
      <w:pPr>
        <w:pStyle w:val="ListParagraph"/>
        <w:numPr>
          <w:ilvl w:val="0"/>
          <w:numId w:val="3"/>
        </w:numPr>
        <w:jc w:val="both"/>
        <w:rPr>
          <w:sz w:val="24"/>
          <w:szCs w:val="24"/>
        </w:rPr>
      </w:pPr>
      <w:r w:rsidRPr="00EB32F2">
        <w:rPr>
          <w:sz w:val="24"/>
          <w:szCs w:val="24"/>
        </w:rPr>
        <w:t>The basic building block of Amazon RDS is the DB instance. A DB instance is an isolated database environment in the AWS Cloud. Your DB instance can contain multiple user-created databases. You can access your DB instance by using the same tools and applications that you use with a standalone database instance. You can create and modify a DB instance by using the AWS Command Line Interface, the Amazon RDS API, or the AWS Management Console.</w:t>
      </w:r>
    </w:p>
    <w:p w14:paraId="08A680B7" w14:textId="72F529FE" w:rsidR="0385055A" w:rsidRDefault="0385055A" w:rsidP="0385055A">
      <w:pPr>
        <w:rPr>
          <w:b/>
          <w:bCs/>
        </w:rPr>
      </w:pPr>
    </w:p>
    <w:p w14:paraId="4BBB4AA9" w14:textId="3C1F2951" w:rsidR="0385055A" w:rsidRDefault="0385055A" w:rsidP="0385055A">
      <w:pPr>
        <w:rPr>
          <w:b/>
          <w:bCs/>
        </w:rPr>
      </w:pPr>
    </w:p>
    <w:p w14:paraId="2FF2F28B" w14:textId="51BC40ED"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B4E93"/>
    <w:multiLevelType w:val="hybridMultilevel"/>
    <w:tmpl w:val="4D62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F26E7"/>
    <w:multiLevelType w:val="hybridMultilevel"/>
    <w:tmpl w:val="449EAE82"/>
    <w:lvl w:ilvl="0" w:tplc="28D852DE">
      <w:start w:val="1"/>
      <w:numFmt w:val="bullet"/>
      <w:lvlText w:val=""/>
      <w:lvlJc w:val="left"/>
      <w:pPr>
        <w:ind w:left="720" w:hanging="360"/>
      </w:pPr>
      <w:rPr>
        <w:rFonts w:ascii="Symbol" w:hAnsi="Symbol" w:hint="default"/>
      </w:rPr>
    </w:lvl>
    <w:lvl w:ilvl="1" w:tplc="8D380864">
      <w:start w:val="1"/>
      <w:numFmt w:val="bullet"/>
      <w:lvlText w:val="o"/>
      <w:lvlJc w:val="left"/>
      <w:pPr>
        <w:ind w:left="1440" w:hanging="360"/>
      </w:pPr>
      <w:rPr>
        <w:rFonts w:ascii="Courier New" w:hAnsi="Courier New" w:hint="default"/>
      </w:rPr>
    </w:lvl>
    <w:lvl w:ilvl="2" w:tplc="47A279DE">
      <w:start w:val="1"/>
      <w:numFmt w:val="bullet"/>
      <w:lvlText w:val=""/>
      <w:lvlJc w:val="left"/>
      <w:pPr>
        <w:ind w:left="2160" w:hanging="360"/>
      </w:pPr>
      <w:rPr>
        <w:rFonts w:ascii="Wingdings" w:hAnsi="Wingdings" w:hint="default"/>
      </w:rPr>
    </w:lvl>
    <w:lvl w:ilvl="3" w:tplc="C684446C">
      <w:start w:val="1"/>
      <w:numFmt w:val="bullet"/>
      <w:lvlText w:val=""/>
      <w:lvlJc w:val="left"/>
      <w:pPr>
        <w:ind w:left="2880" w:hanging="360"/>
      </w:pPr>
      <w:rPr>
        <w:rFonts w:ascii="Symbol" w:hAnsi="Symbol" w:hint="default"/>
      </w:rPr>
    </w:lvl>
    <w:lvl w:ilvl="4" w:tplc="50A43A64">
      <w:start w:val="1"/>
      <w:numFmt w:val="bullet"/>
      <w:lvlText w:val="o"/>
      <w:lvlJc w:val="left"/>
      <w:pPr>
        <w:ind w:left="3600" w:hanging="360"/>
      </w:pPr>
      <w:rPr>
        <w:rFonts w:ascii="Courier New" w:hAnsi="Courier New" w:hint="default"/>
      </w:rPr>
    </w:lvl>
    <w:lvl w:ilvl="5" w:tplc="86E47A14">
      <w:start w:val="1"/>
      <w:numFmt w:val="bullet"/>
      <w:lvlText w:val=""/>
      <w:lvlJc w:val="left"/>
      <w:pPr>
        <w:ind w:left="4320" w:hanging="360"/>
      </w:pPr>
      <w:rPr>
        <w:rFonts w:ascii="Wingdings" w:hAnsi="Wingdings" w:hint="default"/>
      </w:rPr>
    </w:lvl>
    <w:lvl w:ilvl="6" w:tplc="BA04DA32">
      <w:start w:val="1"/>
      <w:numFmt w:val="bullet"/>
      <w:lvlText w:val=""/>
      <w:lvlJc w:val="left"/>
      <w:pPr>
        <w:ind w:left="5040" w:hanging="360"/>
      </w:pPr>
      <w:rPr>
        <w:rFonts w:ascii="Symbol" w:hAnsi="Symbol" w:hint="default"/>
      </w:rPr>
    </w:lvl>
    <w:lvl w:ilvl="7" w:tplc="5AF86232">
      <w:start w:val="1"/>
      <w:numFmt w:val="bullet"/>
      <w:lvlText w:val="o"/>
      <w:lvlJc w:val="left"/>
      <w:pPr>
        <w:ind w:left="5760" w:hanging="360"/>
      </w:pPr>
      <w:rPr>
        <w:rFonts w:ascii="Courier New" w:hAnsi="Courier New" w:hint="default"/>
      </w:rPr>
    </w:lvl>
    <w:lvl w:ilvl="8" w:tplc="92F43A46">
      <w:start w:val="1"/>
      <w:numFmt w:val="bullet"/>
      <w:lvlText w:val=""/>
      <w:lvlJc w:val="left"/>
      <w:pPr>
        <w:ind w:left="6480" w:hanging="360"/>
      </w:pPr>
      <w:rPr>
        <w:rFonts w:ascii="Wingdings" w:hAnsi="Wingdings" w:hint="default"/>
      </w:rPr>
    </w:lvl>
  </w:abstractNum>
  <w:abstractNum w:abstractNumId="2" w15:restartNumberingAfterBreak="0">
    <w:nsid w:val="6A8656C0"/>
    <w:multiLevelType w:val="multilevel"/>
    <w:tmpl w:val="A46E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EB32F2"/>
    <w:rsid w:val="00FA08F2"/>
    <w:rsid w:val="0385055A"/>
    <w:rsid w:val="077FABEC"/>
    <w:rsid w:val="091B7C4D"/>
    <w:rsid w:val="0A3233B3"/>
    <w:rsid w:val="0A6596F0"/>
    <w:rsid w:val="1203D3C1"/>
    <w:rsid w:val="130B821E"/>
    <w:rsid w:val="17511A0A"/>
    <w:rsid w:val="1A1DA6D9"/>
    <w:rsid w:val="1B39B2C1"/>
    <w:rsid w:val="1C873F3F"/>
    <w:rsid w:val="1F52D756"/>
    <w:rsid w:val="21355CE9"/>
    <w:rsid w:val="2601B9E0"/>
    <w:rsid w:val="2963D3A5"/>
    <w:rsid w:val="2C2168ED"/>
    <w:rsid w:val="2EF6DD24"/>
    <w:rsid w:val="32AABB63"/>
    <w:rsid w:val="35D15367"/>
    <w:rsid w:val="3804F842"/>
    <w:rsid w:val="38A49F66"/>
    <w:rsid w:val="3E317E0B"/>
    <w:rsid w:val="43B5B011"/>
    <w:rsid w:val="4525DB14"/>
    <w:rsid w:val="46B8E0D9"/>
    <w:rsid w:val="4812B5C2"/>
    <w:rsid w:val="520B3A18"/>
    <w:rsid w:val="53F5658C"/>
    <w:rsid w:val="55C23F71"/>
    <w:rsid w:val="5CE95DA6"/>
    <w:rsid w:val="620E7604"/>
    <w:rsid w:val="62EA5165"/>
    <w:rsid w:val="663501C2"/>
    <w:rsid w:val="675F6B60"/>
    <w:rsid w:val="6E124997"/>
    <w:rsid w:val="7849DB96"/>
    <w:rsid w:val="78E8AC50"/>
    <w:rsid w:val="7B1504CC"/>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32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32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9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Preethi Balasubramaniam</cp:lastModifiedBy>
  <cp:revision>2</cp:revision>
  <dcterms:created xsi:type="dcterms:W3CDTF">2021-03-05T20:58:00Z</dcterms:created>
  <dcterms:modified xsi:type="dcterms:W3CDTF">2021-03-05T20:58:00Z</dcterms:modified>
</cp:coreProperties>
</file>