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5BBE" w14:textId="77777777" w:rsidR="00F25DED" w:rsidRDefault="00CF4E37">
      <w:r>
        <w:rPr>
          <w:b/>
          <w:bCs/>
          <w:lang w:val="en-US"/>
        </w:rPr>
        <w:t xml:space="preserve">                                                       </w:t>
      </w:r>
      <w:r>
        <w:rPr>
          <w:b/>
          <w:bCs/>
          <w:sz w:val="48"/>
          <w:szCs w:val="48"/>
          <w:lang w:val="en-US"/>
        </w:rPr>
        <w:t>Task 1 Report</w:t>
      </w:r>
    </w:p>
    <w:p w14:paraId="4CB25BBF" w14:textId="77777777" w:rsidR="00F25DED" w:rsidRDefault="00F25DED">
      <w:pPr>
        <w:rPr>
          <w:b/>
          <w:bCs/>
          <w:sz w:val="36"/>
          <w:szCs w:val="36"/>
          <w:vertAlign w:val="superscript"/>
          <w:lang w:val="en-US"/>
        </w:rPr>
      </w:pPr>
    </w:p>
    <w:p w14:paraId="4CB25BC0" w14:textId="77777777" w:rsidR="00F25DED" w:rsidRDefault="00CF4E37">
      <w:pPr>
        <w:rPr>
          <w:b/>
          <w:bCs/>
          <w:sz w:val="36"/>
          <w:szCs w:val="36"/>
          <w:vertAlign w:val="superscript"/>
          <w:lang w:val="en-US"/>
        </w:rPr>
      </w:pPr>
      <w:r>
        <w:rPr>
          <w:b/>
          <w:bCs/>
          <w:sz w:val="36"/>
          <w:szCs w:val="36"/>
          <w:vertAlign w:val="superscript"/>
          <w:lang w:val="en-US"/>
        </w:rPr>
        <w:t>Amazon Prime EDA, cleaning  and visualization</w:t>
      </w:r>
    </w:p>
    <w:p w14:paraId="4CB25BC1" w14:textId="77777777" w:rsidR="00F25DED" w:rsidRDefault="00F25DED">
      <w:pPr>
        <w:rPr>
          <w:lang w:val="en-US"/>
        </w:rPr>
      </w:pPr>
    </w:p>
    <w:p w14:paraId="4CB25BC2" w14:textId="77777777" w:rsidR="00F25DED" w:rsidRDefault="00CF4E37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CB25BC3" w14:textId="77777777" w:rsidR="00F25DED" w:rsidRDefault="00CF4E37">
      <w:pPr>
        <w:rPr>
          <w:lang w:val="en-US"/>
        </w:rPr>
      </w:pPr>
      <w:r>
        <w:rPr>
          <w:lang w:val="en-US"/>
        </w:rPr>
        <w:t xml:space="preserve">This report presents an analysis of streaming content data obtained from the dataset </w:t>
      </w:r>
      <w:r>
        <w:rPr>
          <w:lang w:val="en-US"/>
        </w:rPr>
        <w:t>"prime.csv." Our objective is to understand and visualize various aspects of this dataset, including content genres, content growth over the years, content ratings, duration, and more.</w:t>
      </w:r>
    </w:p>
    <w:p w14:paraId="4CB25BC4" w14:textId="77777777" w:rsidR="00F25DED" w:rsidRDefault="00F25DED">
      <w:pPr>
        <w:rPr>
          <w:lang w:val="en-US"/>
        </w:rPr>
      </w:pPr>
    </w:p>
    <w:p w14:paraId="4CB25BC5" w14:textId="77777777" w:rsidR="00F25DED" w:rsidRDefault="00CF4E37">
      <w:pPr>
        <w:rPr>
          <w:b/>
          <w:bCs/>
          <w:lang w:val="en-US"/>
        </w:rPr>
      </w:pPr>
      <w:r>
        <w:rPr>
          <w:b/>
          <w:bCs/>
          <w:lang w:val="en-US"/>
        </w:rPr>
        <w:t>Data Summary and Cleaning:</w:t>
      </w:r>
    </w:p>
    <w:p w14:paraId="4CB25BC6" w14:textId="77777777" w:rsidR="00F25DED" w:rsidRDefault="00CF4E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analysis begins with a data summary and</w:t>
      </w:r>
      <w:r>
        <w:rPr>
          <w:lang w:val="en-US"/>
        </w:rPr>
        <w:t xml:space="preserve"> cleaning process to ensure the dataset is suitable for analysis. We load the data and observe its structure:</w:t>
      </w:r>
    </w:p>
    <w:p w14:paraId="4CB25BC7" w14:textId="77777777" w:rsidR="00F25DED" w:rsidRDefault="00CF4E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dataset consists of various columns, including "type," "title," "director," "cast," "country," "date_added," "release_year," "rating," "durati</w:t>
      </w:r>
      <w:r>
        <w:rPr>
          <w:lang w:val="en-US"/>
        </w:rPr>
        <w:t>on," "listed_in," and "description."</w:t>
      </w:r>
    </w:p>
    <w:p w14:paraId="4CB25BC8" w14:textId="77777777" w:rsidR="00F25DED" w:rsidRDefault="00CF4E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perform a basic data summary to view the first few rows, check data types, and identify any missing values.</w:t>
      </w:r>
    </w:p>
    <w:p w14:paraId="4CB25BC9" w14:textId="77777777" w:rsidR="00F25DED" w:rsidRDefault="00CF4E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Additionally, we calculate summary statistics for numerical variables to gain an understanding of the data's</w:t>
      </w:r>
      <w:r>
        <w:rPr>
          <w:lang w:val="en-US"/>
        </w:rPr>
        <w:t xml:space="preserve"> distribution.</w:t>
      </w:r>
    </w:p>
    <w:p w14:paraId="4CB25BCA" w14:textId="77777777" w:rsidR="00F25DED" w:rsidRDefault="00F25DED">
      <w:pPr>
        <w:rPr>
          <w:lang w:val="en-US"/>
        </w:rPr>
      </w:pPr>
    </w:p>
    <w:p w14:paraId="4CB25BCB" w14:textId="77777777" w:rsidR="00F25DED" w:rsidRDefault="00CF4E37">
      <w:pPr>
        <w:rPr>
          <w:b/>
          <w:bCs/>
          <w:lang w:val="en-US"/>
        </w:rPr>
      </w:pPr>
      <w:r>
        <w:rPr>
          <w:b/>
          <w:bCs/>
          <w:lang w:val="en-US"/>
        </w:rPr>
        <w:t>Data Insights and Visualizations</w:t>
      </w:r>
    </w:p>
    <w:p w14:paraId="4CB25BCC" w14:textId="77777777" w:rsidR="00F25DED" w:rsidRDefault="00CF4E37">
      <w:pPr>
        <w:rPr>
          <w:lang w:val="en-US"/>
        </w:rPr>
      </w:pPr>
      <w:r>
        <w:rPr>
          <w:lang w:val="en-US"/>
        </w:rPr>
        <w:t>The analysis includes several data insights and visualizations to provide a comprehensive view of the streaming content dataset.</w:t>
      </w:r>
    </w:p>
    <w:p w14:paraId="4CB25BCD" w14:textId="77777777" w:rsidR="00F25DED" w:rsidRDefault="00F25DED">
      <w:pPr>
        <w:rPr>
          <w:lang w:val="en-US"/>
        </w:rPr>
      </w:pPr>
    </w:p>
    <w:p w14:paraId="4CB25BCE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Popular Genres</w:t>
      </w:r>
    </w:p>
    <w:p w14:paraId="4CB25BCF" w14:textId="77777777" w:rsidR="00F25DED" w:rsidRDefault="00CF4E37">
      <w:pPr>
        <w:rPr>
          <w:lang w:val="en-US"/>
        </w:rPr>
      </w:pPr>
      <w:r>
        <w:rPr>
          <w:lang w:val="en-US"/>
        </w:rPr>
        <w:t xml:space="preserve"> We investigate the most popular genres by </w:t>
      </w:r>
      <w:r>
        <w:rPr>
          <w:lang w:val="en-US"/>
        </w:rPr>
        <w:t>counting the number of each content type (Movies or TV    Shows). The top 10 genres are visualized in a bar chart, allowing us to identify the genres that dominate the platform.</w:t>
      </w:r>
    </w:p>
    <w:p w14:paraId="4CB25BD0" w14:textId="77777777" w:rsidR="00F25DED" w:rsidRDefault="00CF4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Top Genres Bar Chart</w:t>
      </w:r>
    </w:p>
    <w:p w14:paraId="4CB25BD1" w14:textId="77777777" w:rsidR="00F25DED" w:rsidRDefault="00CF4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Content Growth Over the Years</w:t>
      </w:r>
    </w:p>
    <w:p w14:paraId="4CB25BD2" w14:textId="77777777" w:rsidR="00F25DED" w:rsidRDefault="00F25DED">
      <w:pPr>
        <w:rPr>
          <w:lang w:val="en-US"/>
        </w:rPr>
      </w:pPr>
    </w:p>
    <w:p w14:paraId="4CB25BD3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explore the growth of c</w:t>
      </w:r>
      <w:r>
        <w:rPr>
          <w:lang w:val="en-US"/>
        </w:rPr>
        <w:t>ontent over the years by examining the distribution of release years. A line plot reveals how content production has evolved throughout time.</w:t>
      </w:r>
    </w:p>
    <w:p w14:paraId="4CB25BD4" w14:textId="77777777" w:rsidR="00F25DED" w:rsidRDefault="00CF4E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Content Growth Line Plot</w:t>
      </w:r>
    </w:p>
    <w:p w14:paraId="4CB25BD5" w14:textId="77777777" w:rsidR="00F25DED" w:rsidRDefault="00CF4E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Relationship Between Content Duration and Ratings</w:t>
      </w:r>
    </w:p>
    <w:p w14:paraId="4CB25BD6" w14:textId="77777777" w:rsidR="00F25DED" w:rsidRDefault="00F25DED">
      <w:pPr>
        <w:rPr>
          <w:lang w:val="en-US"/>
        </w:rPr>
      </w:pPr>
    </w:p>
    <w:p w14:paraId="4CB25BD7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understand the relationship between</w:t>
      </w:r>
      <w:r>
        <w:rPr>
          <w:lang w:val="en-US"/>
        </w:rPr>
        <w:t xml:space="preserve"> content duration and IMDb ratings, we create a scatterplot. This visualization showcases whether there is a correlation between these two factors Duration vs. Rating Scatterplot</w:t>
      </w:r>
    </w:p>
    <w:p w14:paraId="4CB25BD8" w14:textId="77777777" w:rsidR="00F25DED" w:rsidRDefault="00CF4E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Count of Movies vs. TV Shows</w:t>
      </w:r>
    </w:p>
    <w:p w14:paraId="4CB25BD9" w14:textId="77777777" w:rsidR="00F25DED" w:rsidRDefault="00F25DED">
      <w:pPr>
        <w:rPr>
          <w:lang w:val="en-US"/>
        </w:rPr>
      </w:pPr>
    </w:p>
    <w:p w14:paraId="4CB25BDA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differentiate the count of movies and TV sho</w:t>
      </w:r>
      <w:r>
        <w:rPr>
          <w:lang w:val="en-US"/>
        </w:rPr>
        <w:t>ws in the dataset with a countplot. This visualization clearly illustrates the balance between the two content types.</w:t>
      </w:r>
    </w:p>
    <w:p w14:paraId="4CB25BDB" w14:textId="77777777" w:rsidR="00F25DED" w:rsidRDefault="00CF4E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Count of Movies vs. TV Shows</w:t>
      </w:r>
    </w:p>
    <w:p w14:paraId="4CB25BDC" w14:textId="77777777" w:rsidR="00F25DED" w:rsidRDefault="00CF4E3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Ratings Distribution</w:t>
      </w:r>
    </w:p>
    <w:p w14:paraId="4CB25BDD" w14:textId="77777777" w:rsidR="00F25DED" w:rsidRDefault="00F25DED">
      <w:pPr>
        <w:rPr>
          <w:lang w:val="en-US"/>
        </w:rPr>
      </w:pPr>
    </w:p>
    <w:p w14:paraId="4CB25BDE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delve into the distribution of content ratings and visualize it using a countplot. T</w:t>
      </w:r>
      <w:r>
        <w:rPr>
          <w:lang w:val="en-US"/>
        </w:rPr>
        <w:t>he ratings distribution provides insights into user preferences.</w:t>
      </w:r>
    </w:p>
    <w:p w14:paraId="4CB25BDF" w14:textId="77777777" w:rsidR="00F25DED" w:rsidRDefault="00CF4E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Ratings Distribution Countplot</w:t>
      </w:r>
    </w:p>
    <w:p w14:paraId="4CB25BE0" w14:textId="77777777" w:rsidR="00F25DED" w:rsidRDefault="00CF4E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Duration Distribution</w:t>
      </w:r>
    </w:p>
    <w:p w14:paraId="4CB25BE1" w14:textId="77777777" w:rsidR="00F25DED" w:rsidRDefault="00F25DED">
      <w:pPr>
        <w:rPr>
          <w:lang w:val="en-US"/>
        </w:rPr>
      </w:pPr>
    </w:p>
    <w:p w14:paraId="4CB25BE2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duration distribution is visualized through a histogram. This provides an overview of content duration patterns within the </w:t>
      </w:r>
      <w:r>
        <w:rPr>
          <w:lang w:val="en-US"/>
        </w:rPr>
        <w:t>dataset.</w:t>
      </w:r>
    </w:p>
    <w:p w14:paraId="4CB25BE3" w14:textId="77777777" w:rsidR="00F25DED" w:rsidRDefault="00CF4E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Duration Distribution Histogram</w:t>
      </w:r>
    </w:p>
    <w:p w14:paraId="4CB25BE4" w14:textId="77777777" w:rsidR="00F25DED" w:rsidRDefault="00CF4E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Top 10 Countries with the Most Content</w:t>
      </w:r>
    </w:p>
    <w:p w14:paraId="4CB25BE5" w14:textId="77777777" w:rsidR="00F25DED" w:rsidRDefault="00F25DED">
      <w:pPr>
        <w:rPr>
          <w:lang w:val="en-US"/>
        </w:rPr>
      </w:pPr>
    </w:p>
    <w:p w14:paraId="4CB25BE6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identify and visualize the top 10 countries with the most content. A barplot highlights the countries that contribute the most to the dataset.</w:t>
      </w:r>
    </w:p>
    <w:p w14:paraId="4CB25BE7" w14:textId="77777777" w:rsidR="00F25DED" w:rsidRDefault="00CF4E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Top 10 Countries </w:t>
      </w:r>
      <w:r>
        <w:rPr>
          <w:lang w:val="en-US"/>
        </w:rPr>
        <w:t>Barplot</w:t>
      </w:r>
    </w:p>
    <w:p w14:paraId="4CB25BE8" w14:textId="77777777" w:rsidR="00F25DED" w:rsidRDefault="00CF4E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Distribution of Content by Type and Rating</w:t>
      </w:r>
    </w:p>
    <w:p w14:paraId="4CB25BE9" w14:textId="77777777" w:rsidR="00F25DED" w:rsidRDefault="00F25DED">
      <w:pPr>
        <w:rPr>
          <w:lang w:val="en-US"/>
        </w:rPr>
      </w:pPr>
    </w:p>
    <w:p w14:paraId="4CB25BEA" w14:textId="77777777" w:rsidR="00F25DED" w:rsidRDefault="00CF4E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Lastly, we explore the distribution of content by type and rating using a countplot with hue. This visualization showcases the variety of content in terms of ratings.</w:t>
      </w:r>
    </w:p>
    <w:p w14:paraId="4CB25BEB" w14:textId="77777777" w:rsidR="00F25DED" w:rsidRDefault="00CF4E3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Content Distribution by Type and Rati</w:t>
      </w:r>
      <w:r>
        <w:rPr>
          <w:lang w:val="en-US"/>
        </w:rPr>
        <w:t>ng</w:t>
      </w:r>
    </w:p>
    <w:p w14:paraId="4CB25BEC" w14:textId="77777777" w:rsidR="00F25DED" w:rsidRDefault="00F25DED">
      <w:pPr>
        <w:rPr>
          <w:lang w:val="en-US"/>
        </w:rPr>
      </w:pPr>
    </w:p>
    <w:p w14:paraId="4CB25BED" w14:textId="77777777" w:rsidR="00F25DED" w:rsidRDefault="00CF4E37">
      <w:p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4CB25BEE" w14:textId="77777777" w:rsidR="00F25DED" w:rsidRDefault="00CF4E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analysis and visualizations presented in this report provide valuable insights into the streaming content dataset. It is evident that content growth has been substantial over the </w:t>
      </w:r>
      <w:r>
        <w:rPr>
          <w:lang w:val="en-US"/>
        </w:rPr>
        <w:lastRenderedPageBreak/>
        <w:t>years, with a diverse range of genres and ratings. The rel</w:t>
      </w:r>
      <w:r>
        <w:rPr>
          <w:lang w:val="en-US"/>
        </w:rPr>
        <w:t>ationship between content duration and ratings is also explored, offering a deeper understanding of user preferences.</w:t>
      </w:r>
    </w:p>
    <w:p w14:paraId="4CB25BEF" w14:textId="77777777" w:rsidR="00F25DED" w:rsidRDefault="00CF4E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These process serves as a foundation for further analysis and decision-making in the context of streaming content.</w:t>
      </w:r>
    </w:p>
    <w:p w14:paraId="4CB25BF0" w14:textId="77777777" w:rsidR="00F25DED" w:rsidRDefault="00F25DED">
      <w:pPr>
        <w:rPr>
          <w:lang w:val="en-US"/>
        </w:rPr>
      </w:pPr>
    </w:p>
    <w:sectPr w:rsidR="00F25DE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25BC2" w14:textId="77777777" w:rsidR="00CF4E37" w:rsidRDefault="00CF4E37">
      <w:pPr>
        <w:spacing w:after="0" w:line="240" w:lineRule="auto"/>
      </w:pPr>
      <w:r>
        <w:separator/>
      </w:r>
    </w:p>
  </w:endnote>
  <w:endnote w:type="continuationSeparator" w:id="0">
    <w:p w14:paraId="4CB25BC4" w14:textId="77777777" w:rsidR="00CF4E37" w:rsidRDefault="00CF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5BBE" w14:textId="77777777" w:rsidR="00CF4E37" w:rsidRDefault="00CF4E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CB25BC0" w14:textId="77777777" w:rsidR="00CF4E37" w:rsidRDefault="00CF4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39C3"/>
    <w:multiLevelType w:val="multilevel"/>
    <w:tmpl w:val="6002C33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93F4890"/>
    <w:multiLevelType w:val="multilevel"/>
    <w:tmpl w:val="FEB4D0F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7939F3"/>
    <w:multiLevelType w:val="multilevel"/>
    <w:tmpl w:val="DCC87B3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F2662F"/>
    <w:multiLevelType w:val="multilevel"/>
    <w:tmpl w:val="B790853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9097445"/>
    <w:multiLevelType w:val="multilevel"/>
    <w:tmpl w:val="9BCA1DD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1781613"/>
    <w:multiLevelType w:val="multilevel"/>
    <w:tmpl w:val="368624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EEB7947"/>
    <w:multiLevelType w:val="multilevel"/>
    <w:tmpl w:val="C25CF46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0745893"/>
    <w:multiLevelType w:val="multilevel"/>
    <w:tmpl w:val="A18C1C90"/>
    <w:lvl w:ilvl="0">
      <w:numFmt w:val="bullet"/>
      <w:lvlText w:val=""/>
      <w:lvlJc w:val="left"/>
      <w:pPr>
        <w:ind w:left="116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8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0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2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4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6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8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0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27" w:hanging="360"/>
      </w:pPr>
      <w:rPr>
        <w:rFonts w:ascii="Wingdings" w:hAnsi="Wingdings"/>
      </w:rPr>
    </w:lvl>
  </w:abstractNum>
  <w:abstractNum w:abstractNumId="8" w15:restartNumberingAfterBreak="0">
    <w:nsid w:val="53396E71"/>
    <w:multiLevelType w:val="multilevel"/>
    <w:tmpl w:val="8E640DF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90E24BE"/>
    <w:multiLevelType w:val="multilevel"/>
    <w:tmpl w:val="92E847AC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7B35ECC"/>
    <w:multiLevelType w:val="multilevel"/>
    <w:tmpl w:val="E70095B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50417341">
    <w:abstractNumId w:val="9"/>
  </w:num>
  <w:num w:numId="2" w16cid:durableId="1185749861">
    <w:abstractNumId w:val="5"/>
  </w:num>
  <w:num w:numId="3" w16cid:durableId="892080488">
    <w:abstractNumId w:val="4"/>
  </w:num>
  <w:num w:numId="4" w16cid:durableId="78914189">
    <w:abstractNumId w:val="2"/>
  </w:num>
  <w:num w:numId="5" w16cid:durableId="279268014">
    <w:abstractNumId w:val="7"/>
  </w:num>
  <w:num w:numId="6" w16cid:durableId="1193835615">
    <w:abstractNumId w:val="3"/>
  </w:num>
  <w:num w:numId="7" w16cid:durableId="1697074247">
    <w:abstractNumId w:val="8"/>
  </w:num>
  <w:num w:numId="8" w16cid:durableId="1075977400">
    <w:abstractNumId w:val="1"/>
  </w:num>
  <w:num w:numId="9" w16cid:durableId="1443258206">
    <w:abstractNumId w:val="6"/>
  </w:num>
  <w:num w:numId="10" w16cid:durableId="929964938">
    <w:abstractNumId w:val="0"/>
  </w:num>
  <w:num w:numId="11" w16cid:durableId="385880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5DED"/>
    <w:rsid w:val="00CF4E37"/>
    <w:rsid w:val="00F2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5BBE"/>
  <w15:docId w15:val="{A9762271-0777-43C7-9773-194FAE22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  <w:textAlignment w:val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z-TopofForm">
    <w:name w:val="HTML Top of Form"/>
    <w:basedOn w:val="Normal"/>
    <w:next w:val="Normal"/>
    <w:pPr>
      <w:pBdr>
        <w:bottom w:val="single" w:sz="6" w:space="1" w:color="000000"/>
      </w:pBdr>
      <w:spacing w:after="0" w:line="240" w:lineRule="auto"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kern w:val="0"/>
      <w:sz w:val="16"/>
      <w:szCs w:val="16"/>
      <w:lang w:eastAsia="en-GB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Preethie K</dc:creator>
  <dc:description/>
  <cp:lastModifiedBy>Preethie K</cp:lastModifiedBy>
  <cp:revision>2</cp:revision>
  <dcterms:created xsi:type="dcterms:W3CDTF">2023-10-18T07:59:00Z</dcterms:created>
  <dcterms:modified xsi:type="dcterms:W3CDTF">2023-10-18T07:59:00Z</dcterms:modified>
</cp:coreProperties>
</file>