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A4F" w:rsidRPr="00E72481" w:rsidRDefault="00E72481" w:rsidP="00E72481">
      <w:pPr>
        <w:jc w:val="center"/>
        <w:rPr>
          <w:b/>
          <w:sz w:val="32"/>
          <w:szCs w:val="32"/>
          <w:u w:val="single"/>
        </w:rPr>
      </w:pPr>
      <w:r w:rsidRPr="00E72481">
        <w:rPr>
          <w:b/>
          <w:sz w:val="32"/>
          <w:szCs w:val="32"/>
          <w:u w:val="single"/>
        </w:rPr>
        <w:t>Predictive Model</w:t>
      </w:r>
    </w:p>
    <w:p w:rsidR="00221519" w:rsidRDefault="003D4426">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994</wp:posOffset>
            </wp:positionV>
            <wp:extent cx="1990725" cy="847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90725" cy="847725"/>
                    </a:xfrm>
                    <a:prstGeom prst="rect">
                      <a:avLst/>
                    </a:prstGeom>
                  </pic:spPr>
                </pic:pic>
              </a:graphicData>
            </a:graphic>
          </wp:anchor>
        </w:drawing>
      </w:r>
      <w:r w:rsidR="00221519">
        <w:t xml:space="preserve">Our final model is a logistic model with probability threshold of 0.47 and above for a successful shot. The dependent variable </w:t>
      </w:r>
      <w:proofErr w:type="spellStart"/>
      <w:r w:rsidR="00221519">
        <w:t>shot_made_flag</w:t>
      </w:r>
      <w:proofErr w:type="spellEnd"/>
      <w:r w:rsidR="00221519">
        <w:t xml:space="preserve"> is binary with 1 for a shot successful and 0 for shot not successful.</w:t>
      </w:r>
    </w:p>
    <w:p w:rsidR="003D4426" w:rsidRDefault="003D4426"/>
    <w:p w:rsidR="00FC0E7D" w:rsidRDefault="003D4426">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-1187</wp:posOffset>
            </wp:positionV>
            <wp:extent cx="3577590" cy="115951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7590" cy="1159510"/>
                    </a:xfrm>
                    <a:prstGeom prst="rect">
                      <a:avLst/>
                    </a:prstGeom>
                  </pic:spPr>
                </pic:pic>
              </a:graphicData>
            </a:graphic>
          </wp:anchor>
        </w:drawing>
      </w:r>
      <w:r w:rsidR="00FC0E7D">
        <w:t xml:space="preserve">Our model uses </w:t>
      </w:r>
      <w:proofErr w:type="spellStart"/>
      <w:r w:rsidR="00FC0E7D">
        <w:t>action_type</w:t>
      </w:r>
      <w:proofErr w:type="spellEnd"/>
      <w:r w:rsidR="00FC0E7D">
        <w:t xml:space="preserve">, </w:t>
      </w:r>
      <w:proofErr w:type="spellStart"/>
      <w:r w:rsidR="00FC0E7D">
        <w:t>shot_zone_basic</w:t>
      </w:r>
      <w:proofErr w:type="spellEnd"/>
      <w:r w:rsidR="00FC0E7D">
        <w:t xml:space="preserve">, </w:t>
      </w:r>
      <w:proofErr w:type="spellStart"/>
      <w:r w:rsidR="00FC0E7D">
        <w:t>l_shot_distance</w:t>
      </w:r>
      <w:proofErr w:type="spellEnd"/>
      <w:r w:rsidR="00FC0E7D">
        <w:t xml:space="preserve">, </w:t>
      </w:r>
      <w:proofErr w:type="spellStart"/>
      <w:r w:rsidR="00FC0E7D">
        <w:t>game_year</w:t>
      </w:r>
      <w:proofErr w:type="spellEnd"/>
      <w:r w:rsidR="00FC0E7D">
        <w:t xml:space="preserve">, </w:t>
      </w:r>
      <w:proofErr w:type="spellStart"/>
      <w:r w:rsidR="00FC0E7D">
        <w:t>cum_shot_made</w:t>
      </w:r>
      <w:proofErr w:type="spellEnd"/>
      <w:r w:rsidR="00FC0E7D">
        <w:t xml:space="preserve"> to predict </w:t>
      </w:r>
      <w:proofErr w:type="spellStart"/>
      <w:r w:rsidR="00FC0E7D">
        <w:t>shot_made_flag</w:t>
      </w:r>
      <w:proofErr w:type="spellEnd"/>
      <w:r w:rsidR="00FC0E7D">
        <w:t xml:space="preserve">. </w:t>
      </w:r>
      <w:r w:rsidR="00221519">
        <w:t xml:space="preserve"> As shown in figure 5.1 they all are statistically significate impact on </w:t>
      </w:r>
      <w:proofErr w:type="spellStart"/>
      <w:r w:rsidR="00221519">
        <w:t>shot_made</w:t>
      </w:r>
      <w:proofErr w:type="spellEnd"/>
      <w:r w:rsidR="00221519">
        <w:t>.</w:t>
      </w:r>
    </w:p>
    <w:p w:rsidR="00221519" w:rsidRDefault="00221519"/>
    <w:p w:rsidR="00170345" w:rsidRPr="003D4426" w:rsidRDefault="00170345">
      <w:pPr>
        <w:rPr>
          <w:b/>
          <w:u w:val="single"/>
        </w:rPr>
      </w:pPr>
      <w:r w:rsidRPr="003D4426">
        <w:rPr>
          <w:b/>
          <w:u w:val="single"/>
        </w:rPr>
        <w:t xml:space="preserve">Test of linearity of </w:t>
      </w:r>
      <w:proofErr w:type="gramStart"/>
      <w:r w:rsidRPr="003D4426">
        <w:rPr>
          <w:b/>
          <w:u w:val="single"/>
        </w:rPr>
        <w:t>log(</w:t>
      </w:r>
      <w:proofErr w:type="gramEnd"/>
      <w:r w:rsidRPr="003D4426">
        <w:rPr>
          <w:b/>
          <w:u w:val="single"/>
        </w:rPr>
        <w:t>odds) with independent variables:</w:t>
      </w:r>
    </w:p>
    <w:p w:rsidR="00221519" w:rsidRDefault="003D4426">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2209800" cy="523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9800" cy="523875"/>
                    </a:xfrm>
                    <a:prstGeom prst="rect">
                      <a:avLst/>
                    </a:prstGeom>
                  </pic:spPr>
                </pic:pic>
              </a:graphicData>
            </a:graphic>
          </wp:anchor>
        </w:drawing>
      </w:r>
      <w:r w:rsidR="00221519">
        <w:t xml:space="preserve">We </w:t>
      </w:r>
      <w:r w:rsidR="00170345">
        <w:t xml:space="preserve">have </w:t>
      </w:r>
      <w:r w:rsidR="00221519">
        <w:t xml:space="preserve">use the Hosmer and </w:t>
      </w:r>
      <w:proofErr w:type="spellStart"/>
      <w:r w:rsidR="00221519">
        <w:t>Lemeshow</w:t>
      </w:r>
      <w:proofErr w:type="spellEnd"/>
      <w:r w:rsidR="00221519">
        <w:t xml:space="preserve"> test for lack-of-</w:t>
      </w:r>
      <w:proofErr w:type="gramStart"/>
      <w:r w:rsidR="00221519">
        <w:t>fit</w:t>
      </w:r>
      <w:r w:rsidR="00170345">
        <w:t xml:space="preserve"> </w:t>
      </w:r>
      <w:r w:rsidR="00221519">
        <w:t>.</w:t>
      </w:r>
      <w:proofErr w:type="gramEnd"/>
      <w:r w:rsidR="00221519">
        <w:t xml:space="preserve"> As we can see in figure 5.3, </w:t>
      </w:r>
      <w:proofErr w:type="gramStart"/>
      <w:r w:rsidR="00221519">
        <w:t>The</w:t>
      </w:r>
      <w:proofErr w:type="gramEnd"/>
      <w:r w:rsidR="00221519">
        <w:t xml:space="preserve"> test fails for lack-of-fit. We proceed further.</w:t>
      </w:r>
    </w:p>
    <w:p w:rsidR="00221519" w:rsidRDefault="00221519"/>
    <w:p w:rsidR="00170345" w:rsidRPr="003D4426" w:rsidRDefault="00170345">
      <w:pPr>
        <w:rPr>
          <w:b/>
          <w:u w:val="single"/>
        </w:rPr>
      </w:pPr>
      <w:r w:rsidRPr="003D4426">
        <w:rPr>
          <w:b/>
          <w:u w:val="single"/>
        </w:rPr>
        <w:t>Model statistics:</w:t>
      </w:r>
    </w:p>
    <w:p w:rsidR="00170345" w:rsidRDefault="00BC2877">
      <w:pPr>
        <w:rPr>
          <w:noProof/>
        </w:rPr>
      </w:pPr>
      <w:r>
        <w:rPr>
          <w:noProof/>
        </w:rPr>
        <w:drawing>
          <wp:inline distT="0" distB="0" distL="0" distR="0" wp14:anchorId="2F29D00B" wp14:editId="73F42408">
            <wp:extent cx="26003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1514475"/>
                    </a:xfrm>
                    <a:prstGeom prst="rect">
                      <a:avLst/>
                    </a:prstGeom>
                  </pic:spPr>
                </pic:pic>
              </a:graphicData>
            </a:graphic>
          </wp:inline>
        </w:drawing>
      </w:r>
      <w:r w:rsidR="00170345" w:rsidRPr="00170345">
        <w:rPr>
          <w:noProof/>
        </w:rPr>
        <w:t xml:space="preserve"> </w:t>
      </w:r>
      <w:r>
        <w:rPr>
          <w:noProof/>
        </w:rPr>
        <w:drawing>
          <wp:inline distT="0" distB="0" distL="0" distR="0" wp14:anchorId="1A989B3A" wp14:editId="713C20A3">
            <wp:extent cx="2218414" cy="1539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9200" cy="1561209"/>
                    </a:xfrm>
                    <a:prstGeom prst="rect">
                      <a:avLst/>
                    </a:prstGeom>
                  </pic:spPr>
                </pic:pic>
              </a:graphicData>
            </a:graphic>
          </wp:inline>
        </w:drawing>
      </w:r>
    </w:p>
    <w:p w:rsidR="002A7D61" w:rsidRDefault="00170345" w:rsidP="002A7D61">
      <w:pPr>
        <w:ind w:firstLine="720"/>
        <w:rPr>
          <w:noProof/>
        </w:rPr>
      </w:pPr>
      <w:r>
        <w:rPr>
          <w:noProof/>
        </w:rPr>
        <w:t>The model AIC of 35327 was least of all other models we created. Hence the choice of these combination of variables. The global null hypothesis tests shows that these variables of choice have statistical significance on the model.</w:t>
      </w:r>
      <w:r w:rsidR="00BC2877">
        <w:rPr>
          <w:noProof/>
        </w:rPr>
        <w:t xml:space="preserve"> </w:t>
      </w:r>
      <w:r w:rsidR="00BC2E84">
        <w:rPr>
          <w:noProof/>
        </w:rPr>
        <w:t xml:space="preserve"> </w:t>
      </w:r>
      <w:r w:rsidR="00BC2877">
        <w:rPr>
          <w:noProof/>
        </w:rPr>
        <w:t xml:space="preserve">Model convergence status of statisfied </w:t>
      </w:r>
      <w:r w:rsidR="00BC2E84">
        <w:rPr>
          <w:noProof/>
        </w:rPr>
        <w:t>indicates overall it is a good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855"/>
      </w:tblGrid>
      <w:tr w:rsidR="002A7D61" w:rsidTr="002A7D61">
        <w:tc>
          <w:tcPr>
            <w:tcW w:w="4495" w:type="dxa"/>
          </w:tcPr>
          <w:p w:rsidR="002A7D61" w:rsidRDefault="002A7D61">
            <w:pPr>
              <w:rPr>
                <w:noProof/>
              </w:rPr>
            </w:pPr>
            <w:r>
              <w:rPr>
                <w:noProof/>
              </w:rPr>
              <w:drawing>
                <wp:inline distT="0" distB="0" distL="0" distR="0" wp14:anchorId="0C8BB60F" wp14:editId="66D40ADB">
                  <wp:extent cx="1240403" cy="12378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0403" cy="1237819"/>
                          </a:xfrm>
                          <a:prstGeom prst="rect">
                            <a:avLst/>
                          </a:prstGeom>
                        </pic:spPr>
                      </pic:pic>
                    </a:graphicData>
                  </a:graphic>
                </wp:inline>
              </w:drawing>
            </w:r>
            <w:r>
              <w:rPr>
                <w:noProof/>
              </w:rPr>
              <w:drawing>
                <wp:inline distT="0" distB="0" distL="0" distR="0" wp14:anchorId="69C64E56" wp14:editId="77B81BFF">
                  <wp:extent cx="1431235" cy="439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5512" cy="453292"/>
                          </a:xfrm>
                          <a:prstGeom prst="rect">
                            <a:avLst/>
                          </a:prstGeom>
                        </pic:spPr>
                      </pic:pic>
                    </a:graphicData>
                  </a:graphic>
                </wp:inline>
              </w:drawing>
            </w:r>
          </w:p>
        </w:tc>
        <w:tc>
          <w:tcPr>
            <w:tcW w:w="4855" w:type="dxa"/>
          </w:tcPr>
          <w:p w:rsidR="002A7D61" w:rsidRDefault="002A7D61" w:rsidP="002A7D61">
            <w:pPr>
              <w:rPr>
                <w:noProof/>
              </w:rPr>
            </w:pPr>
            <w:r>
              <w:rPr>
                <w:noProof/>
              </w:rPr>
              <w:t>ROC curve for sensitivity/c statistics of 0.6929 shows that the model can accuratly predict success or failure at 0.6929 or 69.29 %. We can look at this accuracy when we look at the confusion matrix.</w:t>
            </w:r>
          </w:p>
          <w:p w:rsidR="002A7D61" w:rsidRDefault="002A7D61">
            <w:pPr>
              <w:rPr>
                <w:noProof/>
              </w:rPr>
            </w:pPr>
          </w:p>
        </w:tc>
      </w:tr>
    </w:tbl>
    <w:p w:rsidR="003D4426" w:rsidRPr="003D4426" w:rsidRDefault="003D4426" w:rsidP="003D4426">
      <w:pPr>
        <w:rPr>
          <w:b/>
          <w:noProof/>
          <w:u w:val="single"/>
        </w:rPr>
      </w:pPr>
      <w:r w:rsidRPr="003D4426">
        <w:rPr>
          <w:b/>
          <w:noProof/>
          <w:u w:val="single"/>
        </w:rPr>
        <w:lastRenderedPageBreak/>
        <w:t>Odds:</w:t>
      </w:r>
    </w:p>
    <w:p w:rsidR="00BC2877" w:rsidRDefault="00FD5817">
      <w:pPr>
        <w:rPr>
          <w:noProof/>
        </w:rPr>
      </w:pPr>
      <w:r>
        <w:rPr>
          <w:noProof/>
        </w:rPr>
        <w:t>Figure AMLH</w:t>
      </w:r>
      <w:r w:rsidR="00BC2E84">
        <w:rPr>
          <w:noProof/>
        </w:rPr>
        <w:t xml:space="preserve"> in appendix </w:t>
      </w:r>
      <w:r>
        <w:rPr>
          <w:noProof/>
        </w:rPr>
        <w:t>shows the analysis of maximum likelihood estimates. Figure oddsration in appendix shows the odds rations for these estimates. Below figure</w:t>
      </w:r>
      <w:r w:rsidR="00CB4E52">
        <w:rPr>
          <w:noProof/>
        </w:rPr>
        <w:t xml:space="preserve"> small subset of the overall table (which is in the appendix)</w:t>
      </w:r>
      <w:r>
        <w:rPr>
          <w:noProof/>
        </w:rPr>
        <w:t>.</w:t>
      </w:r>
    </w:p>
    <w:p w:rsidR="00E371EE" w:rsidRDefault="00FD5817">
      <w:pPr>
        <w:rPr>
          <w:noProof/>
        </w:rPr>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-2761</wp:posOffset>
            </wp:positionV>
            <wp:extent cx="3227705" cy="262211"/>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7705" cy="262211"/>
                    </a:xfrm>
                    <a:prstGeom prst="rect">
                      <a:avLst/>
                    </a:prstGeom>
                  </pic:spPr>
                </pic:pic>
              </a:graphicData>
            </a:graphic>
          </wp:anchor>
        </w:drawing>
      </w:r>
      <w:r w:rsidRPr="00FD5817">
        <w:rPr>
          <w:noProof/>
        </w:rPr>
        <w:t xml:space="preserve"> </w:t>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283210</wp:posOffset>
            </wp:positionV>
            <wp:extent cx="3227705" cy="10655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7705" cy="1065530"/>
                    </a:xfrm>
                    <a:prstGeom prst="rect">
                      <a:avLst/>
                    </a:prstGeom>
                  </pic:spPr>
                </pic:pic>
              </a:graphicData>
            </a:graphic>
          </wp:anchor>
        </w:drawing>
      </w:r>
      <w:r w:rsidR="00E371EE">
        <w:rPr>
          <w:noProof/>
        </w:rPr>
        <w:t xml:space="preserve">Intepreting odds ratios for Kobe. From the above snapshot we can say, </w:t>
      </w:r>
    </w:p>
    <w:p w:rsidR="00E371EE" w:rsidRDefault="00E371EE" w:rsidP="00E371EE">
      <w:pPr>
        <w:pStyle w:val="ListParagraph"/>
        <w:numPr>
          <w:ilvl w:val="0"/>
          <w:numId w:val="1"/>
        </w:numPr>
        <w:rPr>
          <w:noProof/>
        </w:rPr>
      </w:pPr>
      <w:r>
        <w:rPr>
          <w:noProof/>
        </w:rPr>
        <w:t xml:space="preserve">The odds of Kobe making the shot increases by 1.184 times when “in the paint” zone vs “right corner 3”. </w:t>
      </w:r>
    </w:p>
    <w:p w:rsidR="00E371EE" w:rsidRDefault="00E371EE" w:rsidP="00E371EE">
      <w:pPr>
        <w:pStyle w:val="ListParagraph"/>
        <w:numPr>
          <w:ilvl w:val="0"/>
          <w:numId w:val="1"/>
        </w:numPr>
        <w:rPr>
          <w:noProof/>
        </w:rPr>
      </w:pPr>
      <w:r>
        <w:rPr>
          <w:noProof/>
        </w:rPr>
        <w:t>The odds of Kobe making a shot decreses by 0.906 when taking a shot from “backcourt” vs taking a shot from “right corner”.</w:t>
      </w:r>
    </w:p>
    <w:p w:rsidR="00E371EE" w:rsidRDefault="00E371EE" w:rsidP="00E371EE">
      <w:pPr>
        <w:pStyle w:val="ListParagraph"/>
        <w:numPr>
          <w:ilvl w:val="0"/>
          <w:numId w:val="1"/>
        </w:numPr>
        <w:rPr>
          <w:noProof/>
        </w:rPr>
      </w:pPr>
      <w:r>
        <w:rPr>
          <w:noProof/>
        </w:rPr>
        <w:t>As game_year increases, the odds of Kobe making a shot decreses by 0.98 times.</w:t>
      </w:r>
    </w:p>
    <w:p w:rsidR="00E371EE" w:rsidRPr="009C7C30" w:rsidRDefault="00E371EE">
      <w:pPr>
        <w:rPr>
          <w:b/>
          <w:noProof/>
          <w:u w:val="single"/>
        </w:rPr>
      </w:pPr>
      <w:r w:rsidRPr="009C7C30">
        <w:rPr>
          <w:b/>
          <w:noProof/>
          <w:u w:val="single"/>
        </w:rPr>
        <w:t>Confusion matrix/ cross validation</w:t>
      </w:r>
      <w:r w:rsidR="005D0CF1" w:rsidRPr="009C7C30">
        <w:rPr>
          <w:b/>
          <w:noProof/>
          <w:u w:val="single"/>
        </w:rPr>
        <w:t>:</w:t>
      </w:r>
    </w:p>
    <w:p w:rsidR="00E371EE" w:rsidRDefault="00E371EE">
      <w:pPr>
        <w:rPr>
          <w:noProof/>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464435" cy="20535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4435" cy="2053590"/>
                    </a:xfrm>
                    <a:prstGeom prst="rect">
                      <a:avLst/>
                    </a:prstGeom>
                  </pic:spPr>
                </pic:pic>
              </a:graphicData>
            </a:graphic>
            <wp14:sizeRelH relativeFrom="margin">
              <wp14:pctWidth>0</wp14:pctWidth>
            </wp14:sizeRelH>
            <wp14:sizeRelV relativeFrom="margin">
              <wp14:pctHeight>0</wp14:pctHeight>
            </wp14:sizeRelV>
          </wp:anchor>
        </w:drawing>
      </w:r>
    </w:p>
    <w:p w:rsidR="00E371EE" w:rsidRDefault="005D0CF1">
      <w:pPr>
        <w:rPr>
          <w:noProof/>
        </w:rPr>
      </w:pPr>
      <w:r>
        <w:rPr>
          <w:noProof/>
        </w:rPr>
        <w:t>From the matrix we can calculate:</w:t>
      </w:r>
    </w:p>
    <w:p w:rsidR="00E371EE" w:rsidRDefault="005D0CF1" w:rsidP="005D0CF1">
      <w:pPr>
        <w:pStyle w:val="ListParagraph"/>
        <w:numPr>
          <w:ilvl w:val="0"/>
          <w:numId w:val="2"/>
        </w:numPr>
        <w:rPr>
          <w:noProof/>
        </w:rPr>
      </w:pPr>
      <w:r>
        <w:rPr>
          <w:noProof/>
        </w:rPr>
        <w:t>Accuracy</w:t>
      </w:r>
      <w:r w:rsidR="00E371EE">
        <w:rPr>
          <w:noProof/>
        </w:rPr>
        <w:t xml:space="preserve"> = </w:t>
      </w:r>
      <w:r w:rsidR="000E7F0B">
        <w:rPr>
          <w:noProof/>
        </w:rPr>
        <w:t>(</w:t>
      </w:r>
      <w:r w:rsidR="00E371EE">
        <w:rPr>
          <w:noProof/>
        </w:rPr>
        <w:t>12121 + 5377</w:t>
      </w:r>
      <w:r w:rsidR="000E7F0B">
        <w:rPr>
          <w:noProof/>
        </w:rPr>
        <w:t>)</w:t>
      </w:r>
      <w:r w:rsidR="00E371EE">
        <w:rPr>
          <w:noProof/>
        </w:rPr>
        <w:t>/ 25697 = 68.1 %</w:t>
      </w:r>
    </w:p>
    <w:p w:rsidR="005D0CF1" w:rsidRDefault="005D0CF1" w:rsidP="005D0CF1">
      <w:pPr>
        <w:pStyle w:val="ListParagraph"/>
        <w:numPr>
          <w:ilvl w:val="0"/>
          <w:numId w:val="2"/>
        </w:numPr>
        <w:rPr>
          <w:noProof/>
        </w:rPr>
      </w:pPr>
      <w:r>
        <w:rPr>
          <w:noProof/>
        </w:rPr>
        <w:t xml:space="preserve">sensitivity =   5377/11465 = </w:t>
      </w:r>
      <w:r w:rsidRPr="005D0CF1">
        <w:rPr>
          <w:noProof/>
        </w:rPr>
        <w:t>46.9%</w:t>
      </w:r>
    </w:p>
    <w:p w:rsidR="005D0CF1" w:rsidRDefault="005D0CF1" w:rsidP="005D0CF1">
      <w:pPr>
        <w:pStyle w:val="ListParagraph"/>
        <w:numPr>
          <w:ilvl w:val="0"/>
          <w:numId w:val="2"/>
        </w:numPr>
        <w:rPr>
          <w:noProof/>
        </w:rPr>
      </w:pPr>
      <w:r>
        <w:rPr>
          <w:noProof/>
        </w:rPr>
        <w:t xml:space="preserve">Specificity =12121 /14232 = </w:t>
      </w:r>
      <w:r w:rsidRPr="005D0CF1">
        <w:rPr>
          <w:noProof/>
        </w:rPr>
        <w:t>85.2%</w:t>
      </w:r>
    </w:p>
    <w:p w:rsidR="005D0CF1" w:rsidRDefault="005D0CF1" w:rsidP="005D0CF1">
      <w:pPr>
        <w:pStyle w:val="ListParagraph"/>
        <w:numPr>
          <w:ilvl w:val="0"/>
          <w:numId w:val="2"/>
        </w:numPr>
        <w:rPr>
          <w:noProof/>
        </w:rPr>
      </w:pPr>
      <w:r>
        <w:rPr>
          <w:noProof/>
        </w:rPr>
        <w:t xml:space="preserve">False positives = 2111/7488 = </w:t>
      </w:r>
      <w:r w:rsidRPr="005D0CF1">
        <w:rPr>
          <w:noProof/>
        </w:rPr>
        <w:t>28.2%</w:t>
      </w:r>
    </w:p>
    <w:p w:rsidR="005D0CF1" w:rsidRDefault="005D0CF1" w:rsidP="005D0CF1">
      <w:pPr>
        <w:pStyle w:val="ListParagraph"/>
        <w:numPr>
          <w:ilvl w:val="0"/>
          <w:numId w:val="2"/>
        </w:numPr>
        <w:rPr>
          <w:noProof/>
        </w:rPr>
      </w:pPr>
      <w:r>
        <w:rPr>
          <w:noProof/>
        </w:rPr>
        <w:t>False negatives</w:t>
      </w:r>
      <w:r>
        <w:rPr>
          <w:noProof/>
        </w:rPr>
        <w:tab/>
        <w:t xml:space="preserve">6088/18209 = </w:t>
      </w:r>
      <w:r w:rsidRPr="005D0CF1">
        <w:rPr>
          <w:noProof/>
        </w:rPr>
        <w:t>33.4%</w:t>
      </w:r>
    </w:p>
    <w:p w:rsidR="00BC2E84" w:rsidRDefault="00BC2E84">
      <w:pPr>
        <w:rPr>
          <w:noProof/>
        </w:rPr>
      </w:pPr>
    </w:p>
    <w:p w:rsidR="003D4426" w:rsidRDefault="003D4426">
      <w:pPr>
        <w:rPr>
          <w:noProof/>
        </w:rPr>
      </w:pPr>
    </w:p>
    <w:p w:rsidR="005D0CF1" w:rsidRPr="003D4426" w:rsidRDefault="005D0CF1">
      <w:pPr>
        <w:rPr>
          <w:b/>
          <w:noProof/>
          <w:u w:val="single"/>
        </w:rPr>
      </w:pPr>
      <w:r w:rsidRPr="003D4426">
        <w:rPr>
          <w:b/>
          <w:noProof/>
          <w:u w:val="single"/>
        </w:rPr>
        <w:t>Prediction for test data:</w:t>
      </w:r>
    </w:p>
    <w:p w:rsidR="005D0CF1" w:rsidRDefault="005D0CF1">
      <w:pPr>
        <w:rPr>
          <w:noProof/>
        </w:rPr>
      </w:pPr>
      <w:r>
        <w:rPr>
          <w:noProof/>
        </w:rPr>
        <w:t>We have used the above model to run the prediction on our test dataset. Below is the summary and Kaggle score.</w:t>
      </w:r>
    </w:p>
    <w:p w:rsidR="00E72481" w:rsidRDefault="005D0CF1">
      <w:pPr>
        <w:rPr>
          <w:noProof/>
        </w:rPr>
      </w:pPr>
      <w:r>
        <w:rPr>
          <w:noProof/>
        </w:rPr>
        <w:drawing>
          <wp:inline distT="0" distB="0" distL="0" distR="0" wp14:anchorId="539B788B" wp14:editId="20EC88FD">
            <wp:extent cx="2949934" cy="57841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12" cy="601376"/>
                    </a:xfrm>
                    <a:prstGeom prst="rect">
                      <a:avLst/>
                    </a:prstGeom>
                  </pic:spPr>
                </pic:pic>
              </a:graphicData>
            </a:graphic>
          </wp:inline>
        </w:drawing>
      </w:r>
    </w:p>
    <w:p w:rsidR="00E72481" w:rsidRDefault="00E72481">
      <w:pPr>
        <w:rPr>
          <w:noProof/>
        </w:rPr>
      </w:pPr>
    </w:p>
    <w:p w:rsidR="00E72481" w:rsidRPr="00E72481" w:rsidRDefault="00E72481">
      <w:pPr>
        <w:rPr>
          <w:b/>
          <w:noProof/>
          <w:u w:val="single"/>
        </w:rPr>
      </w:pPr>
      <w:r w:rsidRPr="00E72481">
        <w:rPr>
          <w:b/>
          <w:noProof/>
          <w:u w:val="single"/>
        </w:rPr>
        <w:t>Kaggle score</w:t>
      </w:r>
    </w:p>
    <w:p w:rsidR="002A7D61" w:rsidRDefault="002A7D61">
      <w:pPr>
        <w:rPr>
          <w:noProof/>
        </w:rPr>
      </w:pPr>
      <w:bookmarkStart w:id="0" w:name="_GoBack"/>
      <w:r>
        <w:rPr>
          <w:noProof/>
        </w:rPr>
        <w:drawing>
          <wp:inline distT="0" distB="0" distL="0" distR="0" wp14:anchorId="0B77FF67" wp14:editId="158DD0B0">
            <wp:extent cx="4662163" cy="65200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9582" cy="742549"/>
                    </a:xfrm>
                    <a:prstGeom prst="rect">
                      <a:avLst/>
                    </a:prstGeom>
                  </pic:spPr>
                </pic:pic>
              </a:graphicData>
            </a:graphic>
          </wp:inline>
        </w:drawing>
      </w:r>
      <w:bookmarkEnd w:id="0"/>
    </w:p>
    <w:sectPr w:rsidR="002A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C6F31"/>
    <w:multiLevelType w:val="hybridMultilevel"/>
    <w:tmpl w:val="F522D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283C"/>
    <w:multiLevelType w:val="hybridMultilevel"/>
    <w:tmpl w:val="9FBC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E7D"/>
    <w:rsid w:val="000E7F0B"/>
    <w:rsid w:val="00170345"/>
    <w:rsid w:val="001E5321"/>
    <w:rsid w:val="00221519"/>
    <w:rsid w:val="002A7D61"/>
    <w:rsid w:val="003D4426"/>
    <w:rsid w:val="005140FE"/>
    <w:rsid w:val="005D0CF1"/>
    <w:rsid w:val="00904597"/>
    <w:rsid w:val="00963649"/>
    <w:rsid w:val="009C7C30"/>
    <w:rsid w:val="00B12537"/>
    <w:rsid w:val="00B93A4F"/>
    <w:rsid w:val="00BC2877"/>
    <w:rsid w:val="00BC2E84"/>
    <w:rsid w:val="00CB4E52"/>
    <w:rsid w:val="00E371EE"/>
    <w:rsid w:val="00E72481"/>
    <w:rsid w:val="00FC0E7D"/>
    <w:rsid w:val="00FD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F86B5-6679-43C6-A050-495E793F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1EE"/>
    <w:pPr>
      <w:ind w:left="720"/>
      <w:contextualSpacing/>
    </w:pPr>
  </w:style>
  <w:style w:type="table" w:styleId="TableGrid">
    <w:name w:val="Table Grid"/>
    <w:basedOn w:val="TableNormal"/>
    <w:uiPriority w:val="39"/>
    <w:rsid w:val="002A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Tavant Technologies</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Swaminathan</dc:creator>
  <cp:keywords/>
  <dc:description/>
  <cp:lastModifiedBy>Preeti Swaminathan</cp:lastModifiedBy>
  <cp:revision>9</cp:revision>
  <dcterms:created xsi:type="dcterms:W3CDTF">2017-08-20T18:33:00Z</dcterms:created>
  <dcterms:modified xsi:type="dcterms:W3CDTF">2017-08-22T05:50:00Z</dcterms:modified>
</cp:coreProperties>
</file>