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BBDA9" w14:textId="20130A7E" w:rsidR="009B1D59" w:rsidRPr="009A3755" w:rsidRDefault="6275D238" w:rsidP="006B02D3">
      <w:pPr>
        <w:pStyle w:val="Title1"/>
        <w:ind w:firstLine="0"/>
      </w:pPr>
      <w:r>
        <w:t>Pedestrian Safety – Fundamental to a Walkable City</w:t>
      </w:r>
    </w:p>
    <w:p w14:paraId="6867C61F" w14:textId="1A2A7A35" w:rsidR="009B1D59" w:rsidRPr="009A3755" w:rsidRDefault="00E86034" w:rsidP="6275D238">
      <w:pPr>
        <w:pStyle w:val="author"/>
        <w:spacing w:after="0"/>
        <w:rPr>
          <w:lang w:val="de-DE"/>
        </w:rPr>
      </w:pPr>
      <w:r>
        <w:rPr>
          <w:lang w:val="de-DE"/>
        </w:rPr>
        <w:t>Patrick McDevitt</w:t>
      </w:r>
      <w:r w:rsidR="009B1D59" w:rsidRPr="009A3755">
        <w:rPr>
          <w:position w:val="6"/>
          <w:sz w:val="12"/>
          <w:szCs w:val="12"/>
          <w:lang w:val="de-DE"/>
        </w:rPr>
        <w:t>1</w:t>
      </w:r>
      <w:r w:rsidR="009B1D59" w:rsidRPr="009A3755">
        <w:rPr>
          <w:lang w:val="de-DE"/>
        </w:rPr>
        <w:t xml:space="preserve">, </w:t>
      </w:r>
      <w:r>
        <w:rPr>
          <w:lang w:val="de-DE"/>
        </w:rPr>
        <w:t>Preeti Swaminathan</w:t>
      </w:r>
      <w:r w:rsidR="009B5E2A" w:rsidRPr="009A3755">
        <w:rPr>
          <w:position w:val="6"/>
          <w:sz w:val="12"/>
          <w:szCs w:val="12"/>
          <w:lang w:val="de-DE"/>
        </w:rPr>
        <w:t>1</w:t>
      </w:r>
      <w:r w:rsidR="009B5E2A">
        <w:rPr>
          <w:lang w:val="de-DE"/>
        </w:rPr>
        <w:t xml:space="preserve">, </w:t>
      </w:r>
      <w:r>
        <w:rPr>
          <w:lang w:val="de-DE"/>
        </w:rPr>
        <w:t>Joshua Herrera</w:t>
      </w:r>
      <w:r w:rsidRPr="009A3755">
        <w:rPr>
          <w:position w:val="6"/>
          <w:sz w:val="12"/>
          <w:szCs w:val="12"/>
          <w:lang w:val="de-DE"/>
        </w:rPr>
        <w:t>1</w:t>
      </w:r>
      <w:r>
        <w:rPr>
          <w:lang w:val="de-DE"/>
        </w:rPr>
        <w:t>, Raghuram Srinivas</w:t>
      </w:r>
      <w:r w:rsidR="009B5E2A">
        <w:rPr>
          <w:position w:val="6"/>
          <w:sz w:val="12"/>
          <w:szCs w:val="12"/>
          <w:lang w:val="de-DE"/>
        </w:rPr>
        <w:t>2</w:t>
      </w:r>
    </w:p>
    <w:p w14:paraId="70288945" w14:textId="21DD946A" w:rsidR="009B1D59" w:rsidRDefault="009B1D59" w:rsidP="6275D238">
      <w:pPr>
        <w:pStyle w:val="authorinfo"/>
        <w:rPr>
          <w:lang w:val="de-DE"/>
        </w:rPr>
      </w:pPr>
      <w:r w:rsidRPr="009A3755">
        <w:rPr>
          <w:position w:val="6"/>
          <w:sz w:val="11"/>
          <w:szCs w:val="11"/>
          <w:lang w:val="de-DE"/>
        </w:rPr>
        <w:t>1</w:t>
      </w:r>
      <w:r w:rsidRPr="009A3755">
        <w:rPr>
          <w:lang w:val="de-DE"/>
        </w:rPr>
        <w:t xml:space="preserve"> </w:t>
      </w:r>
      <w:r w:rsidR="009B5E2A">
        <w:rPr>
          <w:lang w:val="de-DE"/>
        </w:rPr>
        <w:t>Master of Science in Data Science</w:t>
      </w:r>
      <w:r w:rsidR="006B02D3">
        <w:rPr>
          <w:lang w:val="de-DE"/>
        </w:rPr>
        <w:t xml:space="preserve">, </w:t>
      </w:r>
      <w:sdt>
        <w:sdtPr>
          <w:rPr>
            <w:lang w:val="de-DE"/>
          </w:rPr>
          <w:id w:val="897329264"/>
          <w:citation/>
        </w:sdtPr>
        <w:sdtEndPr/>
        <w:sdtContent>
          <w:r w:rsidR="007A6C04">
            <w:rPr>
              <w:lang w:val="de-DE"/>
            </w:rPr>
            <w:fldChar w:fldCharType="begin"/>
          </w:r>
          <w:r w:rsidR="007A6C04">
            <w:instrText xml:space="preserve"> CITATION NPR12 \l 1033 </w:instrText>
          </w:r>
          <w:r w:rsidR="007A6C04">
            <w:rPr>
              <w:lang w:val="de-DE"/>
            </w:rPr>
            <w:fldChar w:fldCharType="separate"/>
          </w:r>
          <w:r w:rsidR="0099567A" w:rsidRPr="0099567A">
            <w:rPr>
              <w:noProof/>
            </w:rPr>
            <w:t>[1]</w:t>
          </w:r>
          <w:r w:rsidR="007A6C04">
            <w:rPr>
              <w:lang w:val="de-DE"/>
            </w:rPr>
            <w:fldChar w:fldCharType="end"/>
          </w:r>
        </w:sdtContent>
      </w:sdt>
      <w:sdt>
        <w:sdtPr>
          <w:rPr>
            <w:lang w:val="de-DE"/>
          </w:rPr>
          <w:id w:val="1892610280"/>
          <w:citation/>
        </w:sdtPr>
        <w:sdtEndPr/>
        <w:sdtContent>
          <w:r w:rsidR="00145F0F">
            <w:rPr>
              <w:lang w:val="de-DE"/>
            </w:rPr>
            <w:fldChar w:fldCharType="begin"/>
          </w:r>
          <w:r w:rsidR="00145F0F">
            <w:instrText xml:space="preserve"> CITATION Ste14 \l 1033 </w:instrText>
          </w:r>
          <w:r w:rsidR="00145F0F">
            <w:rPr>
              <w:lang w:val="de-DE"/>
            </w:rPr>
            <w:fldChar w:fldCharType="separate"/>
          </w:r>
          <w:r w:rsidR="0099567A">
            <w:rPr>
              <w:noProof/>
            </w:rPr>
            <w:t xml:space="preserve"> </w:t>
          </w:r>
          <w:r w:rsidR="0099567A" w:rsidRPr="0099567A">
            <w:rPr>
              <w:noProof/>
            </w:rPr>
            <w:t>[2]</w:t>
          </w:r>
          <w:r w:rsidR="00145F0F">
            <w:rPr>
              <w:lang w:val="de-DE"/>
            </w:rPr>
            <w:fldChar w:fldCharType="end"/>
          </w:r>
        </w:sdtContent>
      </w:sdt>
      <w:sdt>
        <w:sdtPr>
          <w:rPr>
            <w:lang w:val="de-DE"/>
          </w:rPr>
          <w:id w:val="1770960646"/>
          <w:citation/>
        </w:sdtPr>
        <w:sdtEndPr/>
        <w:sdtContent>
          <w:r w:rsidR="00145F0F">
            <w:rPr>
              <w:lang w:val="de-DE"/>
            </w:rPr>
            <w:fldChar w:fldCharType="begin"/>
          </w:r>
          <w:r w:rsidR="00145F0F">
            <w:instrText xml:space="preserve"> CITATION Nat \l 1033 </w:instrText>
          </w:r>
          <w:r w:rsidR="00145F0F">
            <w:rPr>
              <w:lang w:val="de-DE"/>
            </w:rPr>
            <w:fldChar w:fldCharType="separate"/>
          </w:r>
          <w:r w:rsidR="0099567A">
            <w:rPr>
              <w:noProof/>
            </w:rPr>
            <w:t xml:space="preserve"> </w:t>
          </w:r>
          <w:r w:rsidR="0099567A" w:rsidRPr="0099567A">
            <w:rPr>
              <w:noProof/>
            </w:rPr>
            <w:t>[3]</w:t>
          </w:r>
          <w:r w:rsidR="00145F0F">
            <w:rPr>
              <w:lang w:val="de-DE"/>
            </w:rPr>
            <w:fldChar w:fldCharType="end"/>
          </w:r>
        </w:sdtContent>
      </w:sdt>
      <w:r w:rsidR="006B02D3">
        <w:rPr>
          <w:lang w:val="de-DE"/>
        </w:rPr>
        <w:t>Candidates</w:t>
      </w:r>
      <w:r w:rsidR="009B5E2A">
        <w:rPr>
          <w:lang w:val="de-DE"/>
        </w:rPr>
        <w:t>, Southern Methodist University,</w:t>
      </w:r>
      <w:r w:rsidRPr="009A3755">
        <w:rPr>
          <w:lang w:val="de-DE"/>
        </w:rPr>
        <w:br/>
      </w:r>
      <w:r w:rsidR="009B5E2A">
        <w:rPr>
          <w:lang w:val="de-DE"/>
        </w:rPr>
        <w:t>Dallas, TX 75275 USA</w:t>
      </w:r>
    </w:p>
    <w:p w14:paraId="5E271F7D" w14:textId="3D0FB71E" w:rsidR="009B5E2A" w:rsidRPr="009B5E2A" w:rsidRDefault="009B5E2A" w:rsidP="6275D238">
      <w:pPr>
        <w:pStyle w:val="email"/>
        <w:rPr>
          <w:lang w:val="de-DE"/>
        </w:rPr>
      </w:pPr>
      <w:r>
        <w:rPr>
          <w:position w:val="6"/>
          <w:sz w:val="11"/>
          <w:szCs w:val="11"/>
          <w:lang w:val="de-DE"/>
        </w:rPr>
        <w:t>2</w:t>
      </w:r>
      <w:r w:rsidRPr="009A3755">
        <w:rPr>
          <w:lang w:val="de-DE"/>
        </w:rPr>
        <w:t xml:space="preserve"> </w:t>
      </w:r>
      <w:r w:rsidR="00E86034">
        <w:rPr>
          <w:lang w:val="de-DE"/>
        </w:rPr>
        <w:t>Ph.D. Candidate, Southern Methodist University,</w:t>
      </w:r>
      <w:r w:rsidR="00E86034" w:rsidRPr="009A3755">
        <w:rPr>
          <w:lang w:val="de-DE"/>
        </w:rPr>
        <w:br/>
      </w:r>
      <w:r w:rsidR="00E86034">
        <w:rPr>
          <w:lang w:val="de-DE"/>
        </w:rPr>
        <w:t>Dallas, TX 75275 USA</w:t>
      </w:r>
      <w:r>
        <w:rPr>
          <w:lang w:val="de-DE"/>
        </w:rPr>
        <w:t xml:space="preserve"> </w:t>
      </w:r>
    </w:p>
    <w:p w14:paraId="1DEFEF54" w14:textId="2EBC895F" w:rsidR="009B5E2A" w:rsidRDefault="6275D238" w:rsidP="6275D238">
      <w:pPr>
        <w:pStyle w:val="email"/>
        <w:rPr>
          <w:rStyle w:val="Hyperlink"/>
          <w:sz w:val="16"/>
          <w:szCs w:val="16"/>
          <w:lang w:val="de-DE"/>
        </w:rPr>
      </w:pPr>
      <w:r w:rsidRPr="6275D238">
        <w:rPr>
          <w:lang w:val="de-DE"/>
        </w:rPr>
        <w:t>{pmcdevitt, pswaminathan, herreraj, rsrinivas</w:t>
      </w:r>
      <w:r w:rsidRPr="6275D238">
        <w:rPr>
          <w:sz w:val="16"/>
          <w:szCs w:val="16"/>
          <w:lang w:val="de-DE"/>
        </w:rPr>
        <w:t>}@smu.edu</w:t>
      </w:r>
    </w:p>
    <w:p w14:paraId="2E43FD73" w14:textId="77777777" w:rsidR="009B1D59" w:rsidRPr="009B1D59" w:rsidRDefault="6275D238" w:rsidP="009B1D59">
      <w:pPr>
        <w:pStyle w:val="abstract"/>
        <w:rPr>
          <w:szCs w:val="18"/>
        </w:rPr>
      </w:pPr>
      <w:r w:rsidRPr="6275D238">
        <w:rPr>
          <w:b/>
          <w:bCs/>
        </w:rPr>
        <w:t>Abstract.</w:t>
      </w:r>
      <w:r>
        <w:t xml:space="preserve"> The abstract should summarize the contents of the paper and should contain at least 70 and at most 200 words. It should be set in 9-point font size and should be inset 1.0 cm from the right and left margins. There should be two blank (10-point) lines before and after the abstract. This document is in the required format.</w:t>
      </w:r>
    </w:p>
    <w:p w14:paraId="3F18DC8E" w14:textId="77777777" w:rsidR="00491BB8" w:rsidRDefault="00491BB8" w:rsidP="00491BB8">
      <w:pPr>
        <w:pStyle w:val="heading10"/>
      </w:pPr>
      <w:r>
        <w:t>1   Introduction</w:t>
      </w:r>
    </w:p>
    <w:p w14:paraId="32A8B89A" w14:textId="5EB77DF0" w:rsidR="0031366A" w:rsidRDefault="0031366A" w:rsidP="0031366A">
      <w:pPr>
        <w:pStyle w:val="BodyText"/>
        <w:ind w:firstLine="0"/>
      </w:pPr>
      <w:r w:rsidRPr="6275D238">
        <w:rPr>
          <w:i/>
          <w:iCs/>
        </w:rPr>
        <w:t>An early-morning walk is a blessing for the whole day</w:t>
      </w:r>
      <w:r w:rsidR="00C25A6B">
        <w:t xml:space="preserve"> – Henry David Thoreau </w:t>
      </w:r>
      <w:sdt>
        <w:sdtPr>
          <w:id w:val="-655604556"/>
          <w:citation/>
        </w:sdtPr>
        <w:sdtEndPr/>
        <w:sdtContent>
          <w:r w:rsidR="00C25A6B">
            <w:fldChar w:fldCharType="begin"/>
          </w:r>
          <w:r w:rsidR="00C25A6B">
            <w:rPr>
              <w:lang w:val="en-US"/>
            </w:rPr>
            <w:instrText xml:space="preserve"> CITATION Tho \l 1033 </w:instrText>
          </w:r>
          <w:r w:rsidR="00C25A6B">
            <w:fldChar w:fldCharType="separate"/>
          </w:r>
          <w:r w:rsidR="0099567A" w:rsidRPr="0099567A">
            <w:rPr>
              <w:noProof/>
              <w:lang w:val="en-US"/>
            </w:rPr>
            <w:t>[4]</w:t>
          </w:r>
          <w:r w:rsidR="00C25A6B">
            <w:fldChar w:fldCharType="end"/>
          </w:r>
        </w:sdtContent>
      </w:sdt>
      <w:r>
        <w:t xml:space="preserve"> So, begins the choice every day for urban dwellers – to walk or not to walk – to have a blessing as proposed by Thoreau, or to assess the daily commute - as summarized by Jeff Kober </w:t>
      </w:r>
      <w:sdt>
        <w:sdtPr>
          <w:id w:val="-1386863406"/>
          <w:citation/>
        </w:sdtPr>
        <w:sdtEndPr/>
        <w:sdtContent>
          <w:r w:rsidR="00C653F1">
            <w:fldChar w:fldCharType="begin"/>
          </w:r>
          <w:r w:rsidR="00C653F1">
            <w:rPr>
              <w:lang w:val="en-US"/>
            </w:rPr>
            <w:instrText xml:space="preserve"> CITATION Kob \l 1033 </w:instrText>
          </w:r>
          <w:r w:rsidR="00C653F1">
            <w:fldChar w:fldCharType="separate"/>
          </w:r>
          <w:r w:rsidR="0099567A" w:rsidRPr="0099567A">
            <w:rPr>
              <w:noProof/>
              <w:lang w:val="en-US"/>
            </w:rPr>
            <w:t>[5]</w:t>
          </w:r>
          <w:r w:rsidR="00C653F1">
            <w:fldChar w:fldCharType="end"/>
          </w:r>
        </w:sdtContent>
      </w:sdt>
      <w:r>
        <w:t>: My intention is to get done with this commute… my intention will not be met until I get out of this car – as just a rather unpleasant means to get from point A to point B.</w:t>
      </w:r>
    </w:p>
    <w:p w14:paraId="0DBEA771" w14:textId="1561B09D" w:rsidR="0031366A" w:rsidRDefault="6275D238" w:rsidP="0031366A">
      <w:pPr>
        <w:pStyle w:val="BodyText"/>
      </w:pPr>
      <w:r>
        <w:t xml:space="preserve">As the modern urban landscape has evolved in the US </w:t>
      </w:r>
      <w:r w:rsidR="3A54B23F">
        <w:t>over</w:t>
      </w:r>
      <w:r>
        <w:t xml:space="preserve"> the last fifty years, pedestrianism was often not often on the list of high priorities for inclusion into the development </w:t>
      </w:r>
      <w:r w:rsidR="3A54B23F">
        <w:t>of</w:t>
      </w:r>
      <w:r>
        <w:t xml:space="preserve"> urban</w:t>
      </w:r>
      <w:r w:rsidR="3A54B23F">
        <w:t xml:space="preserve"> environments.</w:t>
      </w:r>
      <w:r>
        <w:t xml:space="preserve"> As a result of this trend, there have been real, and negative, consequences</w:t>
      </w:r>
      <w:r w:rsidRPr="6275D238">
        <w:rPr>
          <w:lang w:val="en-US"/>
        </w:rPr>
        <w:t>:</w:t>
      </w:r>
      <w:r>
        <w:t xml:space="preserve"> economically, epidemiologically, and environmentally on the inhabitants of many cities in western developed countries. Economically, we can observe that the percentage of income spent on transportation for working families has doubled, from one-tenth to one-fifth </w:t>
      </w:r>
      <w:r w:rsidR="3A54B23F">
        <w:t xml:space="preserve">of household earnings </w:t>
      </w:r>
      <w:r>
        <w:t>from the 1970s to current era [1</w:t>
      </w:r>
      <w:r w:rsidR="3A54B23F">
        <w:t>]. So much so,</w:t>
      </w:r>
      <w:r>
        <w:t xml:space="preserve"> that working families are currently spending more of their budget on transportation than housing. If we consider </w:t>
      </w:r>
      <w:r w:rsidRPr="6275D238">
        <w:rPr>
          <w:lang w:val="en-US"/>
        </w:rPr>
        <w:t xml:space="preserve">the </w:t>
      </w:r>
      <w:r>
        <w:t>health effects of urban living patterns, we observe that people living in less walkable neighborhoods are nearly twice as likely to be obese than people that live in walkable neighborhoods [1]. This statistic</w:t>
      </w:r>
      <w:r w:rsidRPr="6275D238">
        <w:rPr>
          <w:lang w:val="en-US"/>
        </w:rPr>
        <w:t>,</w:t>
      </w:r>
      <w:r>
        <w:t xml:space="preserve"> coupled with the statement: "Americans now walk the least of any industrialized nation in the world" [2], indicate a growing health problem due</w:t>
      </w:r>
      <w:r w:rsidRPr="6275D238">
        <w:rPr>
          <w:lang w:val="en-US"/>
        </w:rPr>
        <w:t xml:space="preserve"> in </w:t>
      </w:r>
      <w:r w:rsidR="3A54B23F" w:rsidRPr="3A54B23F">
        <w:rPr>
          <w:lang w:val="en-US"/>
        </w:rPr>
        <w:t>part by</w:t>
      </w:r>
      <w:r>
        <w:t xml:space="preserve"> a lack of physical activity. With all due re</w:t>
      </w:r>
      <w:bookmarkStart w:id="0" w:name="_GoBack"/>
      <w:r>
        <w:t>spec</w:t>
      </w:r>
      <w:bookmarkEnd w:id="0"/>
      <w:r>
        <w:t>t to Thoreau, who found great energy and inspiration by walking near Walden Pond, it is just as interesting to observe carbon mapping in the US</w:t>
      </w:r>
      <w:r w:rsidRPr="6275D238">
        <w:rPr>
          <w:lang w:val="en-US"/>
        </w:rPr>
        <w:t>.</w:t>
      </w:r>
      <w:r>
        <w:t xml:space="preserve"> </w:t>
      </w:r>
      <w:r w:rsidRPr="6275D238">
        <w:rPr>
          <w:lang w:val="en-US"/>
        </w:rPr>
        <w:t>W</w:t>
      </w:r>
      <w:r>
        <w:t>hen constructed on a per-household basis</w:t>
      </w:r>
      <w:r w:rsidRPr="6275D238">
        <w:rPr>
          <w:lang w:val="en-US"/>
        </w:rPr>
        <w:t>, this carbon mapping</w:t>
      </w:r>
      <w:r>
        <w:t xml:space="preserve"> clearly demonstrates that suburban dwellers generate nearly twice as much carbon-dioxide, the main pollutant </w:t>
      </w:r>
      <w:r w:rsidRPr="6275D238">
        <w:rPr>
          <w:lang w:val="en-US"/>
        </w:rPr>
        <w:t xml:space="preserve">which </w:t>
      </w:r>
      <w:r>
        <w:t>contribut</w:t>
      </w:r>
      <w:r w:rsidRPr="6275D238">
        <w:rPr>
          <w:lang w:val="en-US"/>
        </w:rPr>
        <w:t>es</w:t>
      </w:r>
      <w:r>
        <w:t xml:space="preserve"> to global warming</w:t>
      </w:r>
      <w:r w:rsidRPr="6275D238">
        <w:rPr>
          <w:lang w:val="en-US"/>
        </w:rPr>
        <w:t xml:space="preserve"> </w:t>
      </w:r>
      <w:r>
        <w:t>[4]</w:t>
      </w:r>
      <w:r w:rsidRPr="6275D238">
        <w:rPr>
          <w:lang w:val="en-US"/>
        </w:rPr>
        <w:t>,</w:t>
      </w:r>
      <w:r>
        <w:t xml:space="preserve"> as urban dwellers</w:t>
      </w:r>
      <w:r w:rsidRPr="6275D238">
        <w:rPr>
          <w:lang w:val="en-US"/>
        </w:rPr>
        <w:t xml:space="preserve"> due </w:t>
      </w:r>
      <w:r>
        <w:t>to longer commutes and larger houses [3].</w:t>
      </w:r>
    </w:p>
    <w:p w14:paraId="662A6191" w14:textId="19455EF5" w:rsidR="0031366A" w:rsidRDefault="6275D238" w:rsidP="0031366A">
      <w:pPr>
        <w:pStyle w:val="BodyText"/>
      </w:pPr>
      <w:r>
        <w:t>As motivation for this work, we take heart that there is a growing movement in the US and other western nations to promote the concept of walkable cities as healthier</w:t>
      </w:r>
      <w:r w:rsidRPr="6275D238">
        <w:rPr>
          <w:lang w:val="en-US"/>
        </w:rPr>
        <w:t xml:space="preserve"> </w:t>
      </w:r>
      <w:r w:rsidRPr="6275D238">
        <w:rPr>
          <w:lang w:val="en-US"/>
        </w:rPr>
        <w:lastRenderedPageBreak/>
        <w:t>places to live</w:t>
      </w:r>
      <w:r>
        <w:t xml:space="preserve"> - economically, environmentally and physiologically - than the suburban, exurban, drive-till-you-qualify model of modern western development. We are motivated to consider what contributes to a more walkable city, and to provide a contribution to enabling understanding of urban planning that supports that aim.</w:t>
      </w:r>
    </w:p>
    <w:p w14:paraId="7D94BC95" w14:textId="4638D389" w:rsidR="0031366A" w:rsidRDefault="0031366A" w:rsidP="0031366A">
      <w:pPr>
        <w:pStyle w:val="BodyText"/>
      </w:pPr>
      <w:r>
        <w:t>Within that context, a significant contributing element to a walkable city is pedestrian safety. As identified in the Toronto Pedestrian Charter</w:t>
      </w:r>
      <w:r w:rsidR="00145F0F">
        <w:t xml:space="preserve"> </w:t>
      </w:r>
      <w:sdt>
        <w:sdtPr>
          <w:id w:val="-1034114399"/>
          <w:citation/>
        </w:sdtPr>
        <w:sdtEndPr/>
        <w:sdtContent>
          <w:r w:rsidR="00145F0F">
            <w:fldChar w:fldCharType="begin"/>
          </w:r>
          <w:r w:rsidR="00145F0F">
            <w:rPr>
              <w:lang w:val="en-US"/>
            </w:rPr>
            <w:instrText xml:space="preserve"> CITATION Cit02 \l 1033 </w:instrText>
          </w:r>
          <w:r w:rsidR="00145F0F">
            <w:fldChar w:fldCharType="separate"/>
          </w:r>
          <w:r w:rsidR="0099567A" w:rsidRPr="0099567A">
            <w:rPr>
              <w:noProof/>
              <w:lang w:val="en-US"/>
            </w:rPr>
            <w:t>[6]</w:t>
          </w:r>
          <w:r w:rsidR="00145F0F">
            <w:fldChar w:fldCharType="end"/>
          </w:r>
        </w:sdtContent>
      </w:sdt>
      <w:r w:rsidR="00145F0F">
        <w:rPr>
          <w:lang w:val="en-US"/>
        </w:rPr>
        <w:t xml:space="preserve"> </w:t>
      </w:r>
      <w:r>
        <w:t>the six principles for building a vital urban pedestrian environment include: accessibility, equity, health and well-being, environmental sustainability, personal and community safety, and community cohesion and vitality. According to the city of Toronto, this is the first such pedestrian bill of rights in the world and serves to remind</w:t>
      </w:r>
      <w:r>
        <w:rPr>
          <w:lang w:val="en-US"/>
        </w:rPr>
        <w:t xml:space="preserve"> us</w:t>
      </w:r>
      <w:r>
        <w:t xml:space="preserve"> that walking is valued for its social, environmental, and economic benefits. </w:t>
      </w:r>
      <w:r w:rsidR="6275D238">
        <w:t>We are thus targeting our efforts to address the fifth of these principles, as it serves as the foundation for the others. Pedestrian safety is fundamental to a walkable city.</w:t>
      </w:r>
    </w:p>
    <w:p w14:paraId="4E13958B" w14:textId="534ABF57" w:rsidR="0031366A" w:rsidRDefault="0031366A" w:rsidP="0031366A">
      <w:pPr>
        <w:pStyle w:val="BodyText"/>
      </w:pPr>
      <w:r>
        <w:t>The US is experiencing an increase in the number of pedestrian fatalities, reaching a 25-year high in 2017, with nearly 6,000 fatalities</w:t>
      </w:r>
      <w:sdt>
        <w:sdtPr>
          <w:id w:val="1397013193"/>
          <w:citation/>
        </w:sdtPr>
        <w:sdtEndPr/>
        <w:sdtContent>
          <w:r w:rsidR="00C653F1">
            <w:fldChar w:fldCharType="begin"/>
          </w:r>
          <w:r w:rsidR="00C653F1">
            <w:rPr>
              <w:lang w:val="en-US"/>
            </w:rPr>
            <w:instrText xml:space="preserve"> CITATION Dom18 \l 1033 </w:instrText>
          </w:r>
          <w:r w:rsidR="00C653F1">
            <w:fldChar w:fldCharType="separate"/>
          </w:r>
          <w:r w:rsidR="0099567A">
            <w:rPr>
              <w:noProof/>
              <w:lang w:val="en-US"/>
            </w:rPr>
            <w:t xml:space="preserve"> </w:t>
          </w:r>
          <w:r w:rsidR="0099567A" w:rsidRPr="0099567A">
            <w:rPr>
              <w:noProof/>
              <w:lang w:val="en-US"/>
            </w:rPr>
            <w:t>[7]</w:t>
          </w:r>
          <w:r w:rsidR="00C653F1">
            <w:fldChar w:fldCharType="end"/>
          </w:r>
        </w:sdtContent>
      </w:sdt>
      <w:r>
        <w:t>.</w:t>
      </w:r>
      <w:r w:rsidR="00145F0F">
        <w:t xml:space="preserve"> </w:t>
      </w:r>
      <w:r>
        <w:t>Newspaper articles in the Midwest identify an unfortunate occurrence: “An uptick in pedestrians being hit by cars in the Cincinnati and Northern Kentucky area has officials sounding the alarm. Three crashes just this week resulted in the death of three pedestrians.”</w:t>
      </w:r>
    </w:p>
    <w:p w14:paraId="605CD82D" w14:textId="77777777" w:rsidR="0031366A" w:rsidRDefault="6275D238" w:rsidP="0031366A">
      <w:pPr>
        <w:pStyle w:val="BodyText"/>
      </w:pPr>
      <w:r>
        <w:t xml:space="preserve">As one avenue of response, the City of Cincinnati has requested citizen input to identify specific areas in the city which are pedestrian safety concerns. The city created a web-site, </w:t>
      </w:r>
      <w:r w:rsidRPr="6275D238">
        <w:rPr>
          <w:lang w:val="en-US"/>
        </w:rPr>
        <w:t>which</w:t>
      </w:r>
      <w:r>
        <w:t xml:space="preserve"> launched in Feb-2018, that allows citizens to specifically identify a location on a map, within a distance of several feet of the area of concern and report the nature of the concern in a functional user interface. The city plans to use this community input to prioritize maintenance</w:t>
      </w:r>
      <w:r w:rsidRPr="6275D238">
        <w:rPr>
          <w:lang w:val="en-US"/>
        </w:rPr>
        <w:t xml:space="preserve"> and</w:t>
      </w:r>
      <w:r>
        <w:t xml:space="preserve"> improvement resources.</w:t>
      </w:r>
    </w:p>
    <w:p w14:paraId="7FF1E43C" w14:textId="77777777" w:rsidR="007F3E43" w:rsidRDefault="6275D238" w:rsidP="007F3E43">
      <w:pPr>
        <w:pStyle w:val="BodyText"/>
        <w:rPr>
          <w:lang w:val="en-US"/>
        </w:rPr>
      </w:pPr>
      <w:r>
        <w:t>The research for this paper take</w:t>
      </w:r>
      <w:r w:rsidRPr="6275D238">
        <w:rPr>
          <w:lang w:val="en-US"/>
        </w:rPr>
        <w:t>s</w:t>
      </w:r>
      <w:r>
        <w:t xml:space="preserve"> this </w:t>
      </w:r>
      <w:r w:rsidRPr="6275D238">
        <w:rPr>
          <w:lang w:val="en-US"/>
        </w:rPr>
        <w:t xml:space="preserve">survey </w:t>
      </w:r>
      <w:r>
        <w:t>data set as a point of departure for a larger study</w:t>
      </w:r>
      <w:r w:rsidRPr="6275D238">
        <w:rPr>
          <w:lang w:val="en-US"/>
        </w:rPr>
        <w:t xml:space="preserve">. This study will </w:t>
      </w:r>
      <w:r>
        <w:t>characterize the nature of pedestrian-vehicle accidents.</w:t>
      </w:r>
      <w:r w:rsidRPr="6275D238">
        <w:rPr>
          <w:lang w:val="en-US"/>
        </w:rPr>
        <w:t xml:space="preserve"> The study will</w:t>
      </w:r>
      <w:r>
        <w:t xml:space="preserve"> combine this data set with infrastructure definitions and safety accident reports to establish the interaction of environment, human observations, and reported safety incidents </w:t>
      </w:r>
      <w:r w:rsidRPr="6275D238">
        <w:rPr>
          <w:lang w:val="en-US"/>
        </w:rPr>
        <w:t xml:space="preserve">to </w:t>
      </w:r>
      <w:r>
        <w:t xml:space="preserve">identify </w:t>
      </w:r>
      <w:r w:rsidRPr="6275D238">
        <w:rPr>
          <w:lang w:val="en-US"/>
        </w:rPr>
        <w:t xml:space="preserve">the relevant </w:t>
      </w:r>
      <w:r>
        <w:t xml:space="preserve">characteristics </w:t>
      </w:r>
      <w:r w:rsidRPr="6275D238">
        <w:rPr>
          <w:lang w:val="en-US"/>
        </w:rPr>
        <w:t xml:space="preserve">that are </w:t>
      </w:r>
      <w:r>
        <w:t>associated to safety related incidents within the environment of the city of Cincinnati.</w:t>
      </w:r>
      <w:r w:rsidR="007F3E43">
        <w:rPr>
          <w:lang w:val="en-US"/>
        </w:rPr>
        <w:t xml:space="preserve"> </w:t>
      </w:r>
    </w:p>
    <w:p w14:paraId="6F2DAAA8" w14:textId="77777777" w:rsidR="007F3E43" w:rsidRPr="007F3E43" w:rsidRDefault="0033196A" w:rsidP="007F3E43">
      <w:pPr>
        <w:pStyle w:val="BodyText"/>
        <w:rPr>
          <w:rFonts w:ascii="Times" w:eastAsia="PMingLiU" w:hAnsi="Times"/>
          <w:b/>
          <w:spacing w:val="0"/>
          <w:sz w:val="24"/>
          <w:lang w:val="en-US" w:eastAsia="de-DE"/>
        </w:rPr>
      </w:pPr>
      <w:r w:rsidRPr="007F3E43">
        <w:rPr>
          <w:rFonts w:ascii="Times" w:eastAsia="PMingLiU" w:hAnsi="Times"/>
          <w:b/>
          <w:spacing w:val="0"/>
          <w:sz w:val="24"/>
          <w:lang w:val="en-US" w:eastAsia="de-DE"/>
        </w:rPr>
        <w:t xml:space="preserve">2   Definition Section </w:t>
      </w:r>
    </w:p>
    <w:p w14:paraId="49FE14BF" w14:textId="77777777" w:rsidR="007F3E43" w:rsidRPr="007F3E43" w:rsidRDefault="0033196A" w:rsidP="007F3E43">
      <w:pPr>
        <w:pStyle w:val="BodyText"/>
        <w:rPr>
          <w:rFonts w:ascii="Times" w:eastAsia="PMingLiU" w:hAnsi="Times"/>
          <w:b/>
          <w:spacing w:val="0"/>
          <w:sz w:val="24"/>
          <w:lang w:val="en-US" w:eastAsia="de-DE"/>
        </w:rPr>
      </w:pPr>
      <w:r w:rsidRPr="007F3E43">
        <w:rPr>
          <w:rFonts w:ascii="Times" w:eastAsia="PMingLiU" w:hAnsi="Times"/>
          <w:b/>
          <w:spacing w:val="0"/>
          <w:sz w:val="24"/>
          <w:lang w:val="en-US" w:eastAsia="de-DE"/>
        </w:rPr>
        <w:t>3   Related Work</w:t>
      </w:r>
    </w:p>
    <w:p w14:paraId="702E758F" w14:textId="77777777" w:rsidR="007F3E43" w:rsidRPr="007F3E43" w:rsidRDefault="0033196A" w:rsidP="007F3E43">
      <w:pPr>
        <w:pStyle w:val="BodyText"/>
        <w:rPr>
          <w:rFonts w:ascii="Times" w:eastAsia="PMingLiU" w:hAnsi="Times"/>
          <w:b/>
          <w:spacing w:val="0"/>
          <w:sz w:val="24"/>
          <w:lang w:val="en-US" w:eastAsia="de-DE"/>
        </w:rPr>
      </w:pPr>
      <w:r w:rsidRPr="007F3E43">
        <w:rPr>
          <w:rFonts w:ascii="Times" w:eastAsia="PMingLiU" w:hAnsi="Times"/>
          <w:b/>
          <w:spacing w:val="0"/>
          <w:sz w:val="24"/>
          <w:lang w:val="en-US" w:eastAsia="de-DE"/>
        </w:rPr>
        <w:t>4   Work and Solution</w:t>
      </w:r>
    </w:p>
    <w:p w14:paraId="183B6E2A" w14:textId="77777777" w:rsidR="007F3E43" w:rsidRPr="007F3E43" w:rsidRDefault="0033196A" w:rsidP="007F3E43">
      <w:pPr>
        <w:pStyle w:val="BodyText"/>
        <w:rPr>
          <w:rFonts w:ascii="Times" w:eastAsia="PMingLiU" w:hAnsi="Times"/>
          <w:b/>
          <w:spacing w:val="0"/>
          <w:sz w:val="24"/>
          <w:lang w:val="en-US" w:eastAsia="de-DE"/>
        </w:rPr>
      </w:pPr>
      <w:r w:rsidRPr="007F3E43">
        <w:rPr>
          <w:rFonts w:ascii="Times" w:eastAsia="PMingLiU" w:hAnsi="Times"/>
          <w:b/>
          <w:spacing w:val="0"/>
          <w:sz w:val="24"/>
          <w:lang w:val="en-US" w:eastAsia="de-DE"/>
        </w:rPr>
        <w:t>5   Results and Conclusions</w:t>
      </w:r>
    </w:p>
    <w:p w14:paraId="08CA5FDE" w14:textId="094E345C" w:rsidR="0033196A" w:rsidRPr="007F3E43" w:rsidRDefault="0033196A" w:rsidP="007F3E43">
      <w:pPr>
        <w:pStyle w:val="BodyText"/>
        <w:rPr>
          <w:rFonts w:ascii="Times" w:eastAsia="PMingLiU" w:hAnsi="Times"/>
          <w:b/>
          <w:spacing w:val="0"/>
          <w:sz w:val="24"/>
          <w:lang w:val="en-US" w:eastAsia="de-DE"/>
        </w:rPr>
      </w:pPr>
      <w:r w:rsidRPr="007F3E43">
        <w:rPr>
          <w:rFonts w:ascii="Times" w:eastAsia="PMingLiU" w:hAnsi="Times"/>
          <w:b/>
          <w:spacing w:val="0"/>
          <w:sz w:val="24"/>
          <w:lang w:val="en-US" w:eastAsia="de-DE"/>
        </w:rPr>
        <w:t xml:space="preserve">6   Future Areas of Research </w:t>
      </w:r>
    </w:p>
    <w:p w14:paraId="369DC8EF" w14:textId="77777777" w:rsidR="0033196A" w:rsidRDefault="0033196A">
      <w:pPr>
        <w:ind w:firstLine="0"/>
        <w:jc w:val="left"/>
        <w:rPr>
          <w:b/>
          <w:sz w:val="24"/>
        </w:rPr>
      </w:pPr>
      <w:r>
        <w:br w:type="page"/>
      </w:r>
    </w:p>
    <w:p w14:paraId="4AF863C5" w14:textId="1C34F4BD" w:rsidR="009F4136" w:rsidRDefault="009F4136" w:rsidP="0033196A">
      <w:pPr>
        <w:pStyle w:val="heading10"/>
      </w:pPr>
    </w:p>
    <w:p w14:paraId="6FC26E62" w14:textId="153C48DB" w:rsidR="009F4136" w:rsidRDefault="6275D238" w:rsidP="009F4136">
      <w:pPr>
        <w:pStyle w:val="p1a"/>
      </w:pPr>
      <w:r w:rsidRPr="6275D238">
        <w:rPr>
          <w:rStyle w:val="heading3Zchn"/>
        </w:rPr>
        <w:t>Acknowledgments.</w:t>
      </w:r>
      <w:r>
        <w:t xml:space="preserve"> The heading should be treated as a 3</w:t>
      </w:r>
      <w:r w:rsidRPr="6275D238">
        <w:rPr>
          <w:vertAlign w:val="superscript"/>
        </w:rPr>
        <w:t>rd</w:t>
      </w:r>
      <w:r>
        <w:t xml:space="preserve"> level heading and should not be assigned a number.</w:t>
      </w:r>
    </w:p>
    <w:p w14:paraId="4FECF486" w14:textId="153C48DB" w:rsidR="007C22E0" w:rsidRDefault="007C22E0" w:rsidP="007C22E0"/>
    <w:p w14:paraId="15B7B435" w14:textId="153C48DB" w:rsidR="007C22E0" w:rsidRPr="007C22E0" w:rsidRDefault="007C22E0" w:rsidP="007C22E0"/>
    <w:p w14:paraId="03AA47BE" w14:textId="5A47A33E" w:rsidR="009B1D59" w:rsidRDefault="6275D238" w:rsidP="00E84851">
      <w:pPr>
        <w:pStyle w:val="heading10"/>
      </w:pPr>
      <w:r>
        <w:t>References</w:t>
      </w:r>
      <w:r w:rsidR="003E4683">
        <w:t xml:space="preserve"> </w:t>
      </w:r>
    </w:p>
    <w:p w14:paraId="0EDA98C6" w14:textId="77777777" w:rsidR="009A26C4" w:rsidRDefault="009A26C4" w:rsidP="009A26C4">
      <w:pPr>
        <w:pStyle w:val="p1a"/>
        <w:rPr>
          <w:rFonts w:ascii="Times New Roman" w:hAnsi="Times New Roman"/>
          <w:noProof/>
          <w:lang w:eastAsia="en-US"/>
        </w:rPr>
      </w:pPr>
      <w:r>
        <w:fldChar w:fldCharType="begin"/>
      </w:r>
      <w:r>
        <w:instrText xml:space="preserve"> BIBLIOGRAPHY  \l 1033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6"/>
        <w:gridCol w:w="6471"/>
      </w:tblGrid>
      <w:tr w:rsidR="009A26C4" w14:paraId="6A9E45CE" w14:textId="77777777" w:rsidTr="009A26C4">
        <w:trPr>
          <w:divId w:val="487131837"/>
          <w:tblCellSpacing w:w="15" w:type="dxa"/>
        </w:trPr>
        <w:tc>
          <w:tcPr>
            <w:tcW w:w="290" w:type="pct"/>
          </w:tcPr>
          <w:p w14:paraId="7801FE60" w14:textId="77777777" w:rsidR="009A26C4" w:rsidRDefault="009A26C4" w:rsidP="009A26C4">
            <w:pPr>
              <w:pStyle w:val="Bibliography"/>
              <w:numPr>
                <w:ilvl w:val="0"/>
                <w:numId w:val="11"/>
              </w:numPr>
              <w:rPr>
                <w:noProof/>
              </w:rPr>
            </w:pPr>
          </w:p>
        </w:tc>
        <w:tc>
          <w:tcPr>
            <w:tcW w:w="4645" w:type="pct"/>
            <w:hideMark/>
          </w:tcPr>
          <w:p w14:paraId="530B1129" w14:textId="783A84B5" w:rsidR="009A26C4" w:rsidRDefault="009A26C4">
            <w:pPr>
              <w:pStyle w:val="Bibliography"/>
              <w:rPr>
                <w:noProof/>
              </w:rPr>
            </w:pPr>
            <w:r>
              <w:rPr>
                <w:noProof/>
              </w:rPr>
              <w:t>NPR, "Americans Do Not Walk The Walk, And That's A Growing Problem," 2012. [Online]. Available: https://www.npr.org/sections/thetwo-way/2012/04/16/150586667/americans-do-not-walk-the-walk-and-thats-a-growing-problem.</w:t>
            </w:r>
          </w:p>
        </w:tc>
      </w:tr>
      <w:tr w:rsidR="009A26C4" w14:paraId="551FFCD5" w14:textId="77777777" w:rsidTr="009A26C4">
        <w:trPr>
          <w:divId w:val="487131837"/>
          <w:tblCellSpacing w:w="15" w:type="dxa"/>
        </w:trPr>
        <w:tc>
          <w:tcPr>
            <w:tcW w:w="290" w:type="pct"/>
          </w:tcPr>
          <w:p w14:paraId="35C8D8AC" w14:textId="77777777" w:rsidR="009A26C4" w:rsidRDefault="009A26C4" w:rsidP="009A26C4">
            <w:pPr>
              <w:pStyle w:val="Bibliography"/>
              <w:numPr>
                <w:ilvl w:val="0"/>
                <w:numId w:val="11"/>
              </w:numPr>
              <w:rPr>
                <w:noProof/>
              </w:rPr>
            </w:pPr>
          </w:p>
        </w:tc>
        <w:tc>
          <w:tcPr>
            <w:tcW w:w="4645" w:type="pct"/>
            <w:hideMark/>
          </w:tcPr>
          <w:p w14:paraId="074AA170" w14:textId="7F8894FE" w:rsidR="009A26C4" w:rsidRDefault="009A26C4">
            <w:pPr>
              <w:pStyle w:val="Bibliography"/>
              <w:rPr>
                <w:noProof/>
              </w:rPr>
            </w:pPr>
            <w:r>
              <w:rPr>
                <w:noProof/>
              </w:rPr>
              <w:t>S. Stephanie M. Lee, "Suburban living linked to bigger carbon footprint," 14 Jan 2014. [Online]. Available: https://www.sfgate.com/health/article/Suburban-living-linked-to-bigger-carbon-footprint-5143575.ph.</w:t>
            </w:r>
          </w:p>
        </w:tc>
      </w:tr>
      <w:tr w:rsidR="009A26C4" w14:paraId="71AF435A" w14:textId="77777777" w:rsidTr="009A26C4">
        <w:trPr>
          <w:divId w:val="487131837"/>
          <w:tblCellSpacing w:w="15" w:type="dxa"/>
        </w:trPr>
        <w:tc>
          <w:tcPr>
            <w:tcW w:w="290" w:type="pct"/>
          </w:tcPr>
          <w:p w14:paraId="5DD17C69" w14:textId="77777777" w:rsidR="009A26C4" w:rsidRDefault="009A26C4" w:rsidP="009A26C4">
            <w:pPr>
              <w:pStyle w:val="Bibliography"/>
              <w:numPr>
                <w:ilvl w:val="0"/>
                <w:numId w:val="11"/>
              </w:numPr>
              <w:rPr>
                <w:noProof/>
              </w:rPr>
            </w:pPr>
          </w:p>
        </w:tc>
        <w:tc>
          <w:tcPr>
            <w:tcW w:w="4645" w:type="pct"/>
            <w:hideMark/>
          </w:tcPr>
          <w:p w14:paraId="1AB3757F" w14:textId="752D16D2" w:rsidR="009A26C4" w:rsidRDefault="009A26C4">
            <w:pPr>
              <w:pStyle w:val="Bibliography"/>
              <w:rPr>
                <w:noProof/>
              </w:rPr>
            </w:pPr>
            <w:r>
              <w:rPr>
                <w:noProof/>
              </w:rPr>
              <w:t>N. Geographic, "Air Pollution," [Online]. Available: https://www.nationalgeographic.com/environment/global-warming/pollution.</w:t>
            </w:r>
          </w:p>
        </w:tc>
      </w:tr>
      <w:tr w:rsidR="009A26C4" w14:paraId="702F44FD" w14:textId="77777777" w:rsidTr="009A26C4">
        <w:trPr>
          <w:divId w:val="487131837"/>
          <w:tblCellSpacing w:w="15" w:type="dxa"/>
        </w:trPr>
        <w:tc>
          <w:tcPr>
            <w:tcW w:w="290" w:type="pct"/>
          </w:tcPr>
          <w:p w14:paraId="098808E9" w14:textId="77777777" w:rsidR="009A26C4" w:rsidRDefault="009A26C4" w:rsidP="009A26C4">
            <w:pPr>
              <w:pStyle w:val="Bibliography"/>
              <w:numPr>
                <w:ilvl w:val="0"/>
                <w:numId w:val="11"/>
              </w:numPr>
              <w:rPr>
                <w:noProof/>
              </w:rPr>
            </w:pPr>
          </w:p>
        </w:tc>
        <w:tc>
          <w:tcPr>
            <w:tcW w:w="4645" w:type="pct"/>
            <w:hideMark/>
          </w:tcPr>
          <w:p w14:paraId="070F474F" w14:textId="489EA761" w:rsidR="009A26C4" w:rsidRDefault="009A26C4">
            <w:pPr>
              <w:pStyle w:val="Bibliography"/>
              <w:rPr>
                <w:noProof/>
              </w:rPr>
            </w:pPr>
            <w:r>
              <w:rPr>
                <w:noProof/>
              </w:rPr>
              <w:t>H. D. Thoreau, "Walking Quotations," [Online]. Available: https://www.walden.org/quotation-category/walking/page/2/?wpv_view_count=13304.</w:t>
            </w:r>
          </w:p>
        </w:tc>
      </w:tr>
      <w:tr w:rsidR="009A26C4" w14:paraId="095E216D" w14:textId="77777777" w:rsidTr="009A26C4">
        <w:trPr>
          <w:divId w:val="487131837"/>
          <w:tblCellSpacing w:w="15" w:type="dxa"/>
        </w:trPr>
        <w:tc>
          <w:tcPr>
            <w:tcW w:w="290" w:type="pct"/>
          </w:tcPr>
          <w:p w14:paraId="6FFDD41E" w14:textId="77777777" w:rsidR="009A26C4" w:rsidRDefault="009A26C4" w:rsidP="009A26C4">
            <w:pPr>
              <w:pStyle w:val="Bibliography"/>
              <w:numPr>
                <w:ilvl w:val="0"/>
                <w:numId w:val="11"/>
              </w:numPr>
              <w:rPr>
                <w:noProof/>
              </w:rPr>
            </w:pPr>
          </w:p>
        </w:tc>
        <w:tc>
          <w:tcPr>
            <w:tcW w:w="4645" w:type="pct"/>
            <w:hideMark/>
          </w:tcPr>
          <w:p w14:paraId="3F0A4DF9" w14:textId="42CA8FDC" w:rsidR="009A26C4" w:rsidRDefault="009A26C4">
            <w:pPr>
              <w:pStyle w:val="Bibliography"/>
              <w:rPr>
                <w:noProof/>
              </w:rPr>
            </w:pPr>
            <w:r>
              <w:rPr>
                <w:noProof/>
              </w:rPr>
              <w:t>J. Kober, "Zen commute can take you to a better place," Chicago Tribune, [Online]. Available: http://www.chicagotribune.com/lifestyles/health/sc-hlth-0916-commute-zen-20150910-story.html.</w:t>
            </w:r>
          </w:p>
        </w:tc>
      </w:tr>
      <w:tr w:rsidR="009A26C4" w14:paraId="65C77703" w14:textId="77777777" w:rsidTr="009A26C4">
        <w:trPr>
          <w:divId w:val="487131837"/>
          <w:tblCellSpacing w:w="15" w:type="dxa"/>
        </w:trPr>
        <w:tc>
          <w:tcPr>
            <w:tcW w:w="290" w:type="pct"/>
          </w:tcPr>
          <w:p w14:paraId="0937CCA5" w14:textId="77777777" w:rsidR="009A26C4" w:rsidRDefault="009A26C4" w:rsidP="009A26C4">
            <w:pPr>
              <w:pStyle w:val="Bibliography"/>
              <w:numPr>
                <w:ilvl w:val="0"/>
                <w:numId w:val="11"/>
              </w:numPr>
              <w:rPr>
                <w:noProof/>
              </w:rPr>
            </w:pPr>
          </w:p>
        </w:tc>
        <w:tc>
          <w:tcPr>
            <w:tcW w:w="4645" w:type="pct"/>
            <w:hideMark/>
          </w:tcPr>
          <w:p w14:paraId="3DA10848" w14:textId="77BF83FF" w:rsidR="009A26C4" w:rsidRDefault="009A26C4">
            <w:pPr>
              <w:pStyle w:val="Bibliography"/>
              <w:rPr>
                <w:noProof/>
              </w:rPr>
            </w:pPr>
            <w:r>
              <w:rPr>
                <w:noProof/>
              </w:rPr>
              <w:t>C. o. Toronto, "Toronto Pedestrian Charter unveiled at Council," 2002. [Online]. Available: http://wx.toronto.ca/inter/it/newsrel.nsf/382b8dfa7ac9b7dd85257aa70063f75b/6eb2f2245035564585256df60045f23b?OpenDocument.</w:t>
            </w:r>
          </w:p>
        </w:tc>
      </w:tr>
      <w:tr w:rsidR="009A26C4" w14:paraId="742776CE" w14:textId="77777777" w:rsidTr="009A26C4">
        <w:trPr>
          <w:divId w:val="487131837"/>
          <w:tblCellSpacing w:w="15" w:type="dxa"/>
        </w:trPr>
        <w:tc>
          <w:tcPr>
            <w:tcW w:w="290" w:type="pct"/>
          </w:tcPr>
          <w:p w14:paraId="27A2274E" w14:textId="77777777" w:rsidR="009A26C4" w:rsidRDefault="009A26C4" w:rsidP="009A26C4">
            <w:pPr>
              <w:pStyle w:val="Bibliography"/>
              <w:numPr>
                <w:ilvl w:val="0"/>
                <w:numId w:val="11"/>
              </w:numPr>
              <w:rPr>
                <w:noProof/>
              </w:rPr>
            </w:pPr>
          </w:p>
        </w:tc>
        <w:tc>
          <w:tcPr>
            <w:tcW w:w="4645" w:type="pct"/>
            <w:hideMark/>
          </w:tcPr>
          <w:p w14:paraId="6319E9B4" w14:textId="3CB284EC" w:rsidR="009A26C4" w:rsidRDefault="009A26C4">
            <w:pPr>
              <w:pStyle w:val="Bibliography"/>
              <w:rPr>
                <w:noProof/>
              </w:rPr>
            </w:pPr>
            <w:r>
              <w:rPr>
                <w:noProof/>
              </w:rPr>
              <w:t>C. Domonoske, "edestrian Fatalities Remain At 25-Year High For Second Year In A Row," NPR, 28 Feb 2018. [Online]. Available: https://www.npr.org/sections/thetwo-way/2018/02/28/589453431/pedestrian-fatalities-remain-at-25-year-high-for-second-year-in-a-row.</w:t>
            </w:r>
          </w:p>
        </w:tc>
      </w:tr>
    </w:tbl>
    <w:p w14:paraId="2905A390" w14:textId="77777777" w:rsidR="009A26C4" w:rsidRDefault="009A26C4">
      <w:pPr>
        <w:divId w:val="487131837"/>
        <w:rPr>
          <w:rFonts w:eastAsia="Times New Roman"/>
          <w:noProof/>
        </w:rPr>
      </w:pPr>
    </w:p>
    <w:p w14:paraId="094E6794" w14:textId="5AC041FF" w:rsidR="009A26C4" w:rsidRPr="009A26C4" w:rsidRDefault="009A26C4" w:rsidP="009A26C4">
      <w:pPr>
        <w:pStyle w:val="p1a"/>
      </w:pPr>
      <w:r>
        <w:fldChar w:fldCharType="end"/>
      </w:r>
    </w:p>
    <w:p w14:paraId="1E001221" w14:textId="2C74EA98" w:rsidR="003E4683" w:rsidRDefault="003E4683"/>
    <w:p w14:paraId="6B0EE014" w14:textId="1C5893C6" w:rsidR="003E4683" w:rsidRPr="003E4683" w:rsidRDefault="003E4683" w:rsidP="003E4683">
      <w:pPr>
        <w:ind w:firstLine="0"/>
      </w:pPr>
    </w:p>
    <w:sectPr w:rsidR="003E4683" w:rsidRPr="003E4683">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BD691" w14:textId="77777777" w:rsidR="00D22AF3" w:rsidRDefault="00D22AF3">
      <w:r>
        <w:separator/>
      </w:r>
    </w:p>
  </w:endnote>
  <w:endnote w:type="continuationSeparator" w:id="0">
    <w:p w14:paraId="5BDAEB97" w14:textId="77777777" w:rsidR="00D22AF3" w:rsidRDefault="00D22AF3">
      <w:r>
        <w:continuationSeparator/>
      </w:r>
    </w:p>
  </w:endnote>
  <w:endnote w:type="continuationNotice" w:id="1">
    <w:p w14:paraId="500C61E0" w14:textId="77777777" w:rsidR="00D22AF3" w:rsidRDefault="00D22A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roman"/>
    <w:pitch w:val="variable"/>
    <w:sig w:usb0="00000000"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altName w:val="HG教科書体"/>
    <w:panose1 w:val="020204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3ABE4" w14:textId="77777777" w:rsidR="00D22AF3" w:rsidRDefault="00D22AF3">
      <w:r>
        <w:separator/>
      </w:r>
    </w:p>
  </w:footnote>
  <w:footnote w:type="continuationSeparator" w:id="0">
    <w:p w14:paraId="35C4A87C" w14:textId="77777777" w:rsidR="00D22AF3" w:rsidRDefault="00D22AF3">
      <w:r>
        <w:continuationSeparator/>
      </w:r>
    </w:p>
  </w:footnote>
  <w:footnote w:type="continuationNotice" w:id="1">
    <w:p w14:paraId="5BD9FC9D" w14:textId="77777777" w:rsidR="00D22AF3" w:rsidRDefault="00D22A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37844C7"/>
    <w:multiLevelType w:val="hybridMultilevel"/>
    <w:tmpl w:val="48DEEC6A"/>
    <w:lvl w:ilvl="0" w:tplc="6226C67C">
      <w:start w:val="1"/>
      <w:numFmt w:val="decimal"/>
      <w:lvlText w:val="%1."/>
      <w:lvlJc w:val="left"/>
      <w:pPr>
        <w:ind w:left="947" w:hanging="360"/>
      </w:pPr>
      <w:rPr>
        <w:b/>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15:restartNumberingAfterBreak="0">
    <w:nsid w:val="12CA0253"/>
    <w:multiLevelType w:val="hybridMultilevel"/>
    <w:tmpl w:val="C11A8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ED26FC"/>
    <w:multiLevelType w:val="hybridMultilevel"/>
    <w:tmpl w:val="B7EC54AE"/>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4"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5"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3FDB799C"/>
    <w:multiLevelType w:val="hybridMultilevel"/>
    <w:tmpl w:val="6E54FF5E"/>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15:restartNumberingAfterBreak="0">
    <w:nsid w:val="42381FFC"/>
    <w:multiLevelType w:val="hybridMultilevel"/>
    <w:tmpl w:val="602E1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0A5E30"/>
    <w:multiLevelType w:val="hybridMultilevel"/>
    <w:tmpl w:val="31841A4E"/>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9" w15:restartNumberingAfterBreak="0">
    <w:nsid w:val="49AC136C"/>
    <w:multiLevelType w:val="hybridMultilevel"/>
    <w:tmpl w:val="6FAEE1C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0" w15:restartNumberingAfterBreak="0">
    <w:nsid w:val="7F595248"/>
    <w:multiLevelType w:val="hybridMultilevel"/>
    <w:tmpl w:val="5518F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8"/>
  </w:num>
  <w:num w:numId="5">
    <w:abstractNumId w:val="3"/>
  </w:num>
  <w:num w:numId="6">
    <w:abstractNumId w:val="7"/>
  </w:num>
  <w:num w:numId="7">
    <w:abstractNumId w:val="1"/>
  </w:num>
  <w:num w:numId="8">
    <w:abstractNumId w:val="10"/>
  </w:num>
  <w:num w:numId="9">
    <w:abstractNumId w:val="9"/>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2A0A"/>
    <w:rsid w:val="00022425"/>
    <w:rsid w:val="00040D46"/>
    <w:rsid w:val="00050DFE"/>
    <w:rsid w:val="00062092"/>
    <w:rsid w:val="00094440"/>
    <w:rsid w:val="000E2F16"/>
    <w:rsid w:val="001030B1"/>
    <w:rsid w:val="00145F0F"/>
    <w:rsid w:val="00165C6D"/>
    <w:rsid w:val="00167346"/>
    <w:rsid w:val="001D3036"/>
    <w:rsid w:val="001D403F"/>
    <w:rsid w:val="001D7B7C"/>
    <w:rsid w:val="001E2B8E"/>
    <w:rsid w:val="00203798"/>
    <w:rsid w:val="00214324"/>
    <w:rsid w:val="00252BAB"/>
    <w:rsid w:val="00297D7F"/>
    <w:rsid w:val="002A3EE9"/>
    <w:rsid w:val="002D3BB1"/>
    <w:rsid w:val="0031366A"/>
    <w:rsid w:val="0033196A"/>
    <w:rsid w:val="003450A0"/>
    <w:rsid w:val="00346D4F"/>
    <w:rsid w:val="00371779"/>
    <w:rsid w:val="003C5FA0"/>
    <w:rsid w:val="003D3C40"/>
    <w:rsid w:val="003E4683"/>
    <w:rsid w:val="003F3EBE"/>
    <w:rsid w:val="004328CD"/>
    <w:rsid w:val="00440424"/>
    <w:rsid w:val="00491BB8"/>
    <w:rsid w:val="004AC668"/>
    <w:rsid w:val="004E040A"/>
    <w:rsid w:val="00547130"/>
    <w:rsid w:val="00554E54"/>
    <w:rsid w:val="00586CFF"/>
    <w:rsid w:val="006225EA"/>
    <w:rsid w:val="00652234"/>
    <w:rsid w:val="00657488"/>
    <w:rsid w:val="00663895"/>
    <w:rsid w:val="0067477F"/>
    <w:rsid w:val="006A1BD8"/>
    <w:rsid w:val="006B02D3"/>
    <w:rsid w:val="006B52C0"/>
    <w:rsid w:val="007131A7"/>
    <w:rsid w:val="007204DA"/>
    <w:rsid w:val="007309D0"/>
    <w:rsid w:val="007A6C04"/>
    <w:rsid w:val="007B61CB"/>
    <w:rsid w:val="007C22E0"/>
    <w:rsid w:val="007E1834"/>
    <w:rsid w:val="007E1B50"/>
    <w:rsid w:val="007F1223"/>
    <w:rsid w:val="007F3E43"/>
    <w:rsid w:val="00850B90"/>
    <w:rsid w:val="00881110"/>
    <w:rsid w:val="0088639B"/>
    <w:rsid w:val="008A0799"/>
    <w:rsid w:val="008A6F5C"/>
    <w:rsid w:val="00914605"/>
    <w:rsid w:val="00973BE3"/>
    <w:rsid w:val="009942DC"/>
    <w:rsid w:val="0099567A"/>
    <w:rsid w:val="009A26C4"/>
    <w:rsid w:val="009B1D59"/>
    <w:rsid w:val="009B26F3"/>
    <w:rsid w:val="009B5E2A"/>
    <w:rsid w:val="009F4136"/>
    <w:rsid w:val="00A02F42"/>
    <w:rsid w:val="00A53E7F"/>
    <w:rsid w:val="00A61B46"/>
    <w:rsid w:val="00A8258F"/>
    <w:rsid w:val="00A82AC2"/>
    <w:rsid w:val="00AC1FA4"/>
    <w:rsid w:val="00B069EE"/>
    <w:rsid w:val="00BD4ADC"/>
    <w:rsid w:val="00BE38D8"/>
    <w:rsid w:val="00C21DCE"/>
    <w:rsid w:val="00C25A6B"/>
    <w:rsid w:val="00C653F1"/>
    <w:rsid w:val="00C951AE"/>
    <w:rsid w:val="00CD11DB"/>
    <w:rsid w:val="00CF0521"/>
    <w:rsid w:val="00CF36CD"/>
    <w:rsid w:val="00D15D54"/>
    <w:rsid w:val="00D22AF3"/>
    <w:rsid w:val="00D24935"/>
    <w:rsid w:val="00D25733"/>
    <w:rsid w:val="00D46E59"/>
    <w:rsid w:val="00D63514"/>
    <w:rsid w:val="00D77708"/>
    <w:rsid w:val="00D97FD7"/>
    <w:rsid w:val="00DA426A"/>
    <w:rsid w:val="00DC2926"/>
    <w:rsid w:val="00DC4B8E"/>
    <w:rsid w:val="00DD3E15"/>
    <w:rsid w:val="00DF1FF8"/>
    <w:rsid w:val="00E04A1F"/>
    <w:rsid w:val="00E3194C"/>
    <w:rsid w:val="00E3380D"/>
    <w:rsid w:val="00E41C72"/>
    <w:rsid w:val="00E657A2"/>
    <w:rsid w:val="00E84851"/>
    <w:rsid w:val="00E86034"/>
    <w:rsid w:val="00EA1D86"/>
    <w:rsid w:val="00EA3C57"/>
    <w:rsid w:val="00F01BDE"/>
    <w:rsid w:val="00F32184"/>
    <w:rsid w:val="00F35037"/>
    <w:rsid w:val="00F709E8"/>
    <w:rsid w:val="00FE034A"/>
    <w:rsid w:val="3A54B23F"/>
    <w:rsid w:val="6275D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F8365F"/>
  <w15:chartTrackingRefBased/>
  <w15:docId w15:val="{5527121C-8469-42A3-A99A-1341CBA3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odyText">
    <w:name w:val="Body Text"/>
    <w:basedOn w:val="Normal"/>
    <w:link w:val="BodyTextChar"/>
    <w:rsid w:val="0031366A"/>
    <w:pPr>
      <w:tabs>
        <w:tab w:val="left" w:pos="288"/>
      </w:tabs>
      <w:spacing w:after="120" w:line="228" w:lineRule="auto"/>
      <w:ind w:firstLine="288"/>
    </w:pPr>
    <w:rPr>
      <w:rFonts w:ascii="Times New Roman" w:eastAsia="SimSun" w:hAnsi="Times New Roman"/>
      <w:spacing w:val="-1"/>
      <w:lang w:val="x-none" w:eastAsia="x-none"/>
    </w:rPr>
  </w:style>
  <w:style w:type="character" w:customStyle="1" w:styleId="BodyTextChar">
    <w:name w:val="Body Text Char"/>
    <w:basedOn w:val="DefaultParagraphFont"/>
    <w:link w:val="BodyText"/>
    <w:rsid w:val="0031366A"/>
    <w:rPr>
      <w:rFonts w:eastAsia="SimSun"/>
      <w:spacing w:val="-1"/>
      <w:lang w:val="x-none" w:eastAsia="x-none"/>
    </w:rPr>
  </w:style>
  <w:style w:type="character" w:styleId="CommentReference">
    <w:name w:val="annotation reference"/>
    <w:basedOn w:val="DefaultParagraphFont"/>
    <w:rsid w:val="0031366A"/>
    <w:rPr>
      <w:sz w:val="16"/>
      <w:szCs w:val="16"/>
    </w:rPr>
  </w:style>
  <w:style w:type="paragraph" w:styleId="CommentText">
    <w:name w:val="annotation text"/>
    <w:basedOn w:val="Normal"/>
    <w:link w:val="CommentTextChar"/>
    <w:rsid w:val="0031366A"/>
    <w:pPr>
      <w:ind w:firstLine="0"/>
      <w:jc w:val="center"/>
    </w:pPr>
    <w:rPr>
      <w:rFonts w:ascii="Times New Roman" w:eastAsia="SimSun" w:hAnsi="Times New Roman"/>
      <w:lang w:eastAsia="en-US"/>
    </w:rPr>
  </w:style>
  <w:style w:type="character" w:customStyle="1" w:styleId="CommentTextChar">
    <w:name w:val="Comment Text Char"/>
    <w:basedOn w:val="DefaultParagraphFont"/>
    <w:link w:val="CommentText"/>
    <w:rsid w:val="0031366A"/>
    <w:rPr>
      <w:rFonts w:eastAsia="SimSun"/>
    </w:rPr>
  </w:style>
  <w:style w:type="paragraph" w:styleId="BalloonText">
    <w:name w:val="Balloon Text"/>
    <w:basedOn w:val="Normal"/>
    <w:link w:val="BalloonTextChar"/>
    <w:uiPriority w:val="99"/>
    <w:semiHidden/>
    <w:unhideWhenUsed/>
    <w:rsid w:val="003136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66A"/>
    <w:rPr>
      <w:rFonts w:ascii="Segoe UI" w:hAnsi="Segoe UI" w:cs="Segoe UI"/>
      <w:sz w:val="18"/>
      <w:szCs w:val="18"/>
      <w:lang w:eastAsia="de-DE"/>
    </w:rPr>
  </w:style>
  <w:style w:type="paragraph" w:styleId="Revision">
    <w:name w:val="Revision"/>
    <w:hidden/>
    <w:uiPriority w:val="71"/>
    <w:rsid w:val="006B02D3"/>
    <w:rPr>
      <w:rFonts w:ascii="Times" w:hAnsi="Times"/>
      <w:lang w:eastAsia="de-DE"/>
    </w:rPr>
  </w:style>
  <w:style w:type="paragraph" w:styleId="Bibliography">
    <w:name w:val="Bibliography"/>
    <w:basedOn w:val="Normal"/>
    <w:next w:val="Normal"/>
    <w:uiPriority w:val="70"/>
    <w:rsid w:val="00C25A6B"/>
  </w:style>
  <w:style w:type="character" w:customStyle="1" w:styleId="Heading1Char">
    <w:name w:val="Heading 1 Char"/>
    <w:basedOn w:val="DefaultParagraphFont"/>
    <w:link w:val="Heading1"/>
    <w:uiPriority w:val="9"/>
    <w:rsid w:val="00C25A6B"/>
    <w:rPr>
      <w:rFonts w:ascii="Times" w:hAnsi="Times"/>
      <w:b/>
      <w:sz w:val="28"/>
      <w:lang w:eastAsia="de-DE"/>
    </w:rPr>
  </w:style>
  <w:style w:type="character" w:customStyle="1" w:styleId="UnresolvedMention1">
    <w:name w:val="Unresolved Mention1"/>
    <w:uiPriority w:val="47"/>
    <w:rsid w:val="00850B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8539">
      <w:bodyDiv w:val="1"/>
      <w:marLeft w:val="0"/>
      <w:marRight w:val="0"/>
      <w:marTop w:val="0"/>
      <w:marBottom w:val="0"/>
      <w:divBdr>
        <w:top w:val="none" w:sz="0" w:space="0" w:color="auto"/>
        <w:left w:val="none" w:sz="0" w:space="0" w:color="auto"/>
        <w:bottom w:val="none" w:sz="0" w:space="0" w:color="auto"/>
        <w:right w:val="none" w:sz="0" w:space="0" w:color="auto"/>
      </w:divBdr>
    </w:div>
    <w:div w:id="35474618">
      <w:bodyDiv w:val="1"/>
      <w:marLeft w:val="0"/>
      <w:marRight w:val="0"/>
      <w:marTop w:val="0"/>
      <w:marBottom w:val="0"/>
      <w:divBdr>
        <w:top w:val="none" w:sz="0" w:space="0" w:color="auto"/>
        <w:left w:val="none" w:sz="0" w:space="0" w:color="auto"/>
        <w:bottom w:val="none" w:sz="0" w:space="0" w:color="auto"/>
        <w:right w:val="none" w:sz="0" w:space="0" w:color="auto"/>
      </w:divBdr>
    </w:div>
    <w:div w:id="42753566">
      <w:bodyDiv w:val="1"/>
      <w:marLeft w:val="0"/>
      <w:marRight w:val="0"/>
      <w:marTop w:val="0"/>
      <w:marBottom w:val="0"/>
      <w:divBdr>
        <w:top w:val="none" w:sz="0" w:space="0" w:color="auto"/>
        <w:left w:val="none" w:sz="0" w:space="0" w:color="auto"/>
        <w:bottom w:val="none" w:sz="0" w:space="0" w:color="auto"/>
        <w:right w:val="none" w:sz="0" w:space="0" w:color="auto"/>
      </w:divBdr>
    </w:div>
    <w:div w:id="93331043">
      <w:bodyDiv w:val="1"/>
      <w:marLeft w:val="0"/>
      <w:marRight w:val="0"/>
      <w:marTop w:val="0"/>
      <w:marBottom w:val="0"/>
      <w:divBdr>
        <w:top w:val="none" w:sz="0" w:space="0" w:color="auto"/>
        <w:left w:val="none" w:sz="0" w:space="0" w:color="auto"/>
        <w:bottom w:val="none" w:sz="0" w:space="0" w:color="auto"/>
        <w:right w:val="none" w:sz="0" w:space="0" w:color="auto"/>
      </w:divBdr>
    </w:div>
    <w:div w:id="99298848">
      <w:bodyDiv w:val="1"/>
      <w:marLeft w:val="0"/>
      <w:marRight w:val="0"/>
      <w:marTop w:val="0"/>
      <w:marBottom w:val="0"/>
      <w:divBdr>
        <w:top w:val="none" w:sz="0" w:space="0" w:color="auto"/>
        <w:left w:val="none" w:sz="0" w:space="0" w:color="auto"/>
        <w:bottom w:val="none" w:sz="0" w:space="0" w:color="auto"/>
        <w:right w:val="none" w:sz="0" w:space="0" w:color="auto"/>
      </w:divBdr>
    </w:div>
    <w:div w:id="162165877">
      <w:bodyDiv w:val="1"/>
      <w:marLeft w:val="0"/>
      <w:marRight w:val="0"/>
      <w:marTop w:val="0"/>
      <w:marBottom w:val="0"/>
      <w:divBdr>
        <w:top w:val="none" w:sz="0" w:space="0" w:color="auto"/>
        <w:left w:val="none" w:sz="0" w:space="0" w:color="auto"/>
        <w:bottom w:val="none" w:sz="0" w:space="0" w:color="auto"/>
        <w:right w:val="none" w:sz="0" w:space="0" w:color="auto"/>
      </w:divBdr>
    </w:div>
    <w:div w:id="178325270">
      <w:bodyDiv w:val="1"/>
      <w:marLeft w:val="0"/>
      <w:marRight w:val="0"/>
      <w:marTop w:val="0"/>
      <w:marBottom w:val="0"/>
      <w:divBdr>
        <w:top w:val="none" w:sz="0" w:space="0" w:color="auto"/>
        <w:left w:val="none" w:sz="0" w:space="0" w:color="auto"/>
        <w:bottom w:val="none" w:sz="0" w:space="0" w:color="auto"/>
        <w:right w:val="none" w:sz="0" w:space="0" w:color="auto"/>
      </w:divBdr>
    </w:div>
    <w:div w:id="183789017">
      <w:bodyDiv w:val="1"/>
      <w:marLeft w:val="0"/>
      <w:marRight w:val="0"/>
      <w:marTop w:val="0"/>
      <w:marBottom w:val="0"/>
      <w:divBdr>
        <w:top w:val="none" w:sz="0" w:space="0" w:color="auto"/>
        <w:left w:val="none" w:sz="0" w:space="0" w:color="auto"/>
        <w:bottom w:val="none" w:sz="0" w:space="0" w:color="auto"/>
        <w:right w:val="none" w:sz="0" w:space="0" w:color="auto"/>
      </w:divBdr>
    </w:div>
    <w:div w:id="219094191">
      <w:bodyDiv w:val="1"/>
      <w:marLeft w:val="0"/>
      <w:marRight w:val="0"/>
      <w:marTop w:val="0"/>
      <w:marBottom w:val="0"/>
      <w:divBdr>
        <w:top w:val="none" w:sz="0" w:space="0" w:color="auto"/>
        <w:left w:val="none" w:sz="0" w:space="0" w:color="auto"/>
        <w:bottom w:val="none" w:sz="0" w:space="0" w:color="auto"/>
        <w:right w:val="none" w:sz="0" w:space="0" w:color="auto"/>
      </w:divBdr>
    </w:div>
    <w:div w:id="240603752">
      <w:bodyDiv w:val="1"/>
      <w:marLeft w:val="0"/>
      <w:marRight w:val="0"/>
      <w:marTop w:val="0"/>
      <w:marBottom w:val="0"/>
      <w:divBdr>
        <w:top w:val="none" w:sz="0" w:space="0" w:color="auto"/>
        <w:left w:val="none" w:sz="0" w:space="0" w:color="auto"/>
        <w:bottom w:val="none" w:sz="0" w:space="0" w:color="auto"/>
        <w:right w:val="none" w:sz="0" w:space="0" w:color="auto"/>
      </w:divBdr>
    </w:div>
    <w:div w:id="245461201">
      <w:bodyDiv w:val="1"/>
      <w:marLeft w:val="0"/>
      <w:marRight w:val="0"/>
      <w:marTop w:val="0"/>
      <w:marBottom w:val="0"/>
      <w:divBdr>
        <w:top w:val="none" w:sz="0" w:space="0" w:color="auto"/>
        <w:left w:val="none" w:sz="0" w:space="0" w:color="auto"/>
        <w:bottom w:val="none" w:sz="0" w:space="0" w:color="auto"/>
        <w:right w:val="none" w:sz="0" w:space="0" w:color="auto"/>
      </w:divBdr>
    </w:div>
    <w:div w:id="273369399">
      <w:bodyDiv w:val="1"/>
      <w:marLeft w:val="0"/>
      <w:marRight w:val="0"/>
      <w:marTop w:val="0"/>
      <w:marBottom w:val="0"/>
      <w:divBdr>
        <w:top w:val="none" w:sz="0" w:space="0" w:color="auto"/>
        <w:left w:val="none" w:sz="0" w:space="0" w:color="auto"/>
        <w:bottom w:val="none" w:sz="0" w:space="0" w:color="auto"/>
        <w:right w:val="none" w:sz="0" w:space="0" w:color="auto"/>
      </w:divBdr>
    </w:div>
    <w:div w:id="286399897">
      <w:bodyDiv w:val="1"/>
      <w:marLeft w:val="0"/>
      <w:marRight w:val="0"/>
      <w:marTop w:val="0"/>
      <w:marBottom w:val="0"/>
      <w:divBdr>
        <w:top w:val="none" w:sz="0" w:space="0" w:color="auto"/>
        <w:left w:val="none" w:sz="0" w:space="0" w:color="auto"/>
        <w:bottom w:val="none" w:sz="0" w:space="0" w:color="auto"/>
        <w:right w:val="none" w:sz="0" w:space="0" w:color="auto"/>
      </w:divBdr>
    </w:div>
    <w:div w:id="288242460">
      <w:bodyDiv w:val="1"/>
      <w:marLeft w:val="0"/>
      <w:marRight w:val="0"/>
      <w:marTop w:val="0"/>
      <w:marBottom w:val="0"/>
      <w:divBdr>
        <w:top w:val="none" w:sz="0" w:space="0" w:color="auto"/>
        <w:left w:val="none" w:sz="0" w:space="0" w:color="auto"/>
        <w:bottom w:val="none" w:sz="0" w:space="0" w:color="auto"/>
        <w:right w:val="none" w:sz="0" w:space="0" w:color="auto"/>
      </w:divBdr>
    </w:div>
    <w:div w:id="377172807">
      <w:bodyDiv w:val="1"/>
      <w:marLeft w:val="0"/>
      <w:marRight w:val="0"/>
      <w:marTop w:val="0"/>
      <w:marBottom w:val="0"/>
      <w:divBdr>
        <w:top w:val="none" w:sz="0" w:space="0" w:color="auto"/>
        <w:left w:val="none" w:sz="0" w:space="0" w:color="auto"/>
        <w:bottom w:val="none" w:sz="0" w:space="0" w:color="auto"/>
        <w:right w:val="none" w:sz="0" w:space="0" w:color="auto"/>
      </w:divBdr>
    </w:div>
    <w:div w:id="393045073">
      <w:bodyDiv w:val="1"/>
      <w:marLeft w:val="0"/>
      <w:marRight w:val="0"/>
      <w:marTop w:val="0"/>
      <w:marBottom w:val="0"/>
      <w:divBdr>
        <w:top w:val="none" w:sz="0" w:space="0" w:color="auto"/>
        <w:left w:val="none" w:sz="0" w:space="0" w:color="auto"/>
        <w:bottom w:val="none" w:sz="0" w:space="0" w:color="auto"/>
        <w:right w:val="none" w:sz="0" w:space="0" w:color="auto"/>
      </w:divBdr>
    </w:div>
    <w:div w:id="408964324">
      <w:bodyDiv w:val="1"/>
      <w:marLeft w:val="0"/>
      <w:marRight w:val="0"/>
      <w:marTop w:val="0"/>
      <w:marBottom w:val="0"/>
      <w:divBdr>
        <w:top w:val="none" w:sz="0" w:space="0" w:color="auto"/>
        <w:left w:val="none" w:sz="0" w:space="0" w:color="auto"/>
        <w:bottom w:val="none" w:sz="0" w:space="0" w:color="auto"/>
        <w:right w:val="none" w:sz="0" w:space="0" w:color="auto"/>
      </w:divBdr>
    </w:div>
    <w:div w:id="409041935">
      <w:bodyDiv w:val="1"/>
      <w:marLeft w:val="0"/>
      <w:marRight w:val="0"/>
      <w:marTop w:val="0"/>
      <w:marBottom w:val="0"/>
      <w:divBdr>
        <w:top w:val="none" w:sz="0" w:space="0" w:color="auto"/>
        <w:left w:val="none" w:sz="0" w:space="0" w:color="auto"/>
        <w:bottom w:val="none" w:sz="0" w:space="0" w:color="auto"/>
        <w:right w:val="none" w:sz="0" w:space="0" w:color="auto"/>
      </w:divBdr>
    </w:div>
    <w:div w:id="413010048">
      <w:bodyDiv w:val="1"/>
      <w:marLeft w:val="0"/>
      <w:marRight w:val="0"/>
      <w:marTop w:val="0"/>
      <w:marBottom w:val="0"/>
      <w:divBdr>
        <w:top w:val="none" w:sz="0" w:space="0" w:color="auto"/>
        <w:left w:val="none" w:sz="0" w:space="0" w:color="auto"/>
        <w:bottom w:val="none" w:sz="0" w:space="0" w:color="auto"/>
        <w:right w:val="none" w:sz="0" w:space="0" w:color="auto"/>
      </w:divBdr>
    </w:div>
    <w:div w:id="414324472">
      <w:bodyDiv w:val="1"/>
      <w:marLeft w:val="0"/>
      <w:marRight w:val="0"/>
      <w:marTop w:val="0"/>
      <w:marBottom w:val="0"/>
      <w:divBdr>
        <w:top w:val="none" w:sz="0" w:space="0" w:color="auto"/>
        <w:left w:val="none" w:sz="0" w:space="0" w:color="auto"/>
        <w:bottom w:val="none" w:sz="0" w:space="0" w:color="auto"/>
        <w:right w:val="none" w:sz="0" w:space="0" w:color="auto"/>
      </w:divBdr>
    </w:div>
    <w:div w:id="419570354">
      <w:bodyDiv w:val="1"/>
      <w:marLeft w:val="0"/>
      <w:marRight w:val="0"/>
      <w:marTop w:val="0"/>
      <w:marBottom w:val="0"/>
      <w:divBdr>
        <w:top w:val="none" w:sz="0" w:space="0" w:color="auto"/>
        <w:left w:val="none" w:sz="0" w:space="0" w:color="auto"/>
        <w:bottom w:val="none" w:sz="0" w:space="0" w:color="auto"/>
        <w:right w:val="none" w:sz="0" w:space="0" w:color="auto"/>
      </w:divBdr>
    </w:div>
    <w:div w:id="428232638">
      <w:bodyDiv w:val="1"/>
      <w:marLeft w:val="0"/>
      <w:marRight w:val="0"/>
      <w:marTop w:val="0"/>
      <w:marBottom w:val="0"/>
      <w:divBdr>
        <w:top w:val="none" w:sz="0" w:space="0" w:color="auto"/>
        <w:left w:val="none" w:sz="0" w:space="0" w:color="auto"/>
        <w:bottom w:val="none" w:sz="0" w:space="0" w:color="auto"/>
        <w:right w:val="none" w:sz="0" w:space="0" w:color="auto"/>
      </w:divBdr>
    </w:div>
    <w:div w:id="433867246">
      <w:bodyDiv w:val="1"/>
      <w:marLeft w:val="0"/>
      <w:marRight w:val="0"/>
      <w:marTop w:val="0"/>
      <w:marBottom w:val="0"/>
      <w:divBdr>
        <w:top w:val="none" w:sz="0" w:space="0" w:color="auto"/>
        <w:left w:val="none" w:sz="0" w:space="0" w:color="auto"/>
        <w:bottom w:val="none" w:sz="0" w:space="0" w:color="auto"/>
        <w:right w:val="none" w:sz="0" w:space="0" w:color="auto"/>
      </w:divBdr>
    </w:div>
    <w:div w:id="458495104">
      <w:bodyDiv w:val="1"/>
      <w:marLeft w:val="0"/>
      <w:marRight w:val="0"/>
      <w:marTop w:val="0"/>
      <w:marBottom w:val="0"/>
      <w:divBdr>
        <w:top w:val="none" w:sz="0" w:space="0" w:color="auto"/>
        <w:left w:val="none" w:sz="0" w:space="0" w:color="auto"/>
        <w:bottom w:val="none" w:sz="0" w:space="0" w:color="auto"/>
        <w:right w:val="none" w:sz="0" w:space="0" w:color="auto"/>
      </w:divBdr>
    </w:div>
    <w:div w:id="464584721">
      <w:bodyDiv w:val="1"/>
      <w:marLeft w:val="0"/>
      <w:marRight w:val="0"/>
      <w:marTop w:val="0"/>
      <w:marBottom w:val="0"/>
      <w:divBdr>
        <w:top w:val="none" w:sz="0" w:space="0" w:color="auto"/>
        <w:left w:val="none" w:sz="0" w:space="0" w:color="auto"/>
        <w:bottom w:val="none" w:sz="0" w:space="0" w:color="auto"/>
        <w:right w:val="none" w:sz="0" w:space="0" w:color="auto"/>
      </w:divBdr>
    </w:div>
    <w:div w:id="476847532">
      <w:bodyDiv w:val="1"/>
      <w:marLeft w:val="0"/>
      <w:marRight w:val="0"/>
      <w:marTop w:val="0"/>
      <w:marBottom w:val="0"/>
      <w:divBdr>
        <w:top w:val="none" w:sz="0" w:space="0" w:color="auto"/>
        <w:left w:val="none" w:sz="0" w:space="0" w:color="auto"/>
        <w:bottom w:val="none" w:sz="0" w:space="0" w:color="auto"/>
        <w:right w:val="none" w:sz="0" w:space="0" w:color="auto"/>
      </w:divBdr>
    </w:div>
    <w:div w:id="487131837">
      <w:bodyDiv w:val="1"/>
      <w:marLeft w:val="0"/>
      <w:marRight w:val="0"/>
      <w:marTop w:val="0"/>
      <w:marBottom w:val="0"/>
      <w:divBdr>
        <w:top w:val="none" w:sz="0" w:space="0" w:color="auto"/>
        <w:left w:val="none" w:sz="0" w:space="0" w:color="auto"/>
        <w:bottom w:val="none" w:sz="0" w:space="0" w:color="auto"/>
        <w:right w:val="none" w:sz="0" w:space="0" w:color="auto"/>
      </w:divBdr>
    </w:div>
    <w:div w:id="511341549">
      <w:bodyDiv w:val="1"/>
      <w:marLeft w:val="0"/>
      <w:marRight w:val="0"/>
      <w:marTop w:val="0"/>
      <w:marBottom w:val="0"/>
      <w:divBdr>
        <w:top w:val="none" w:sz="0" w:space="0" w:color="auto"/>
        <w:left w:val="none" w:sz="0" w:space="0" w:color="auto"/>
        <w:bottom w:val="none" w:sz="0" w:space="0" w:color="auto"/>
        <w:right w:val="none" w:sz="0" w:space="0" w:color="auto"/>
      </w:divBdr>
    </w:div>
    <w:div w:id="520819704">
      <w:bodyDiv w:val="1"/>
      <w:marLeft w:val="0"/>
      <w:marRight w:val="0"/>
      <w:marTop w:val="0"/>
      <w:marBottom w:val="0"/>
      <w:divBdr>
        <w:top w:val="none" w:sz="0" w:space="0" w:color="auto"/>
        <w:left w:val="none" w:sz="0" w:space="0" w:color="auto"/>
        <w:bottom w:val="none" w:sz="0" w:space="0" w:color="auto"/>
        <w:right w:val="none" w:sz="0" w:space="0" w:color="auto"/>
      </w:divBdr>
    </w:div>
    <w:div w:id="541602757">
      <w:bodyDiv w:val="1"/>
      <w:marLeft w:val="0"/>
      <w:marRight w:val="0"/>
      <w:marTop w:val="0"/>
      <w:marBottom w:val="0"/>
      <w:divBdr>
        <w:top w:val="none" w:sz="0" w:space="0" w:color="auto"/>
        <w:left w:val="none" w:sz="0" w:space="0" w:color="auto"/>
        <w:bottom w:val="none" w:sz="0" w:space="0" w:color="auto"/>
        <w:right w:val="none" w:sz="0" w:space="0" w:color="auto"/>
      </w:divBdr>
    </w:div>
    <w:div w:id="548810412">
      <w:bodyDiv w:val="1"/>
      <w:marLeft w:val="0"/>
      <w:marRight w:val="0"/>
      <w:marTop w:val="0"/>
      <w:marBottom w:val="0"/>
      <w:divBdr>
        <w:top w:val="none" w:sz="0" w:space="0" w:color="auto"/>
        <w:left w:val="none" w:sz="0" w:space="0" w:color="auto"/>
        <w:bottom w:val="none" w:sz="0" w:space="0" w:color="auto"/>
        <w:right w:val="none" w:sz="0" w:space="0" w:color="auto"/>
      </w:divBdr>
    </w:div>
    <w:div w:id="566457514">
      <w:bodyDiv w:val="1"/>
      <w:marLeft w:val="0"/>
      <w:marRight w:val="0"/>
      <w:marTop w:val="0"/>
      <w:marBottom w:val="0"/>
      <w:divBdr>
        <w:top w:val="none" w:sz="0" w:space="0" w:color="auto"/>
        <w:left w:val="none" w:sz="0" w:space="0" w:color="auto"/>
        <w:bottom w:val="none" w:sz="0" w:space="0" w:color="auto"/>
        <w:right w:val="none" w:sz="0" w:space="0" w:color="auto"/>
      </w:divBdr>
    </w:div>
    <w:div w:id="574517132">
      <w:bodyDiv w:val="1"/>
      <w:marLeft w:val="0"/>
      <w:marRight w:val="0"/>
      <w:marTop w:val="0"/>
      <w:marBottom w:val="0"/>
      <w:divBdr>
        <w:top w:val="none" w:sz="0" w:space="0" w:color="auto"/>
        <w:left w:val="none" w:sz="0" w:space="0" w:color="auto"/>
        <w:bottom w:val="none" w:sz="0" w:space="0" w:color="auto"/>
        <w:right w:val="none" w:sz="0" w:space="0" w:color="auto"/>
      </w:divBdr>
    </w:div>
    <w:div w:id="576985449">
      <w:bodyDiv w:val="1"/>
      <w:marLeft w:val="0"/>
      <w:marRight w:val="0"/>
      <w:marTop w:val="0"/>
      <w:marBottom w:val="0"/>
      <w:divBdr>
        <w:top w:val="none" w:sz="0" w:space="0" w:color="auto"/>
        <w:left w:val="none" w:sz="0" w:space="0" w:color="auto"/>
        <w:bottom w:val="none" w:sz="0" w:space="0" w:color="auto"/>
        <w:right w:val="none" w:sz="0" w:space="0" w:color="auto"/>
      </w:divBdr>
    </w:div>
    <w:div w:id="582762982">
      <w:bodyDiv w:val="1"/>
      <w:marLeft w:val="0"/>
      <w:marRight w:val="0"/>
      <w:marTop w:val="0"/>
      <w:marBottom w:val="0"/>
      <w:divBdr>
        <w:top w:val="none" w:sz="0" w:space="0" w:color="auto"/>
        <w:left w:val="none" w:sz="0" w:space="0" w:color="auto"/>
        <w:bottom w:val="none" w:sz="0" w:space="0" w:color="auto"/>
        <w:right w:val="none" w:sz="0" w:space="0" w:color="auto"/>
      </w:divBdr>
    </w:div>
    <w:div w:id="601302968">
      <w:bodyDiv w:val="1"/>
      <w:marLeft w:val="0"/>
      <w:marRight w:val="0"/>
      <w:marTop w:val="0"/>
      <w:marBottom w:val="0"/>
      <w:divBdr>
        <w:top w:val="none" w:sz="0" w:space="0" w:color="auto"/>
        <w:left w:val="none" w:sz="0" w:space="0" w:color="auto"/>
        <w:bottom w:val="none" w:sz="0" w:space="0" w:color="auto"/>
        <w:right w:val="none" w:sz="0" w:space="0" w:color="auto"/>
      </w:divBdr>
    </w:div>
    <w:div w:id="611985319">
      <w:bodyDiv w:val="1"/>
      <w:marLeft w:val="0"/>
      <w:marRight w:val="0"/>
      <w:marTop w:val="0"/>
      <w:marBottom w:val="0"/>
      <w:divBdr>
        <w:top w:val="none" w:sz="0" w:space="0" w:color="auto"/>
        <w:left w:val="none" w:sz="0" w:space="0" w:color="auto"/>
        <w:bottom w:val="none" w:sz="0" w:space="0" w:color="auto"/>
        <w:right w:val="none" w:sz="0" w:space="0" w:color="auto"/>
      </w:divBdr>
    </w:div>
    <w:div w:id="615068491">
      <w:bodyDiv w:val="1"/>
      <w:marLeft w:val="0"/>
      <w:marRight w:val="0"/>
      <w:marTop w:val="0"/>
      <w:marBottom w:val="0"/>
      <w:divBdr>
        <w:top w:val="none" w:sz="0" w:space="0" w:color="auto"/>
        <w:left w:val="none" w:sz="0" w:space="0" w:color="auto"/>
        <w:bottom w:val="none" w:sz="0" w:space="0" w:color="auto"/>
        <w:right w:val="none" w:sz="0" w:space="0" w:color="auto"/>
      </w:divBdr>
    </w:div>
    <w:div w:id="624309302">
      <w:bodyDiv w:val="1"/>
      <w:marLeft w:val="0"/>
      <w:marRight w:val="0"/>
      <w:marTop w:val="0"/>
      <w:marBottom w:val="0"/>
      <w:divBdr>
        <w:top w:val="none" w:sz="0" w:space="0" w:color="auto"/>
        <w:left w:val="none" w:sz="0" w:space="0" w:color="auto"/>
        <w:bottom w:val="none" w:sz="0" w:space="0" w:color="auto"/>
        <w:right w:val="none" w:sz="0" w:space="0" w:color="auto"/>
      </w:divBdr>
    </w:div>
    <w:div w:id="637150533">
      <w:bodyDiv w:val="1"/>
      <w:marLeft w:val="0"/>
      <w:marRight w:val="0"/>
      <w:marTop w:val="0"/>
      <w:marBottom w:val="0"/>
      <w:divBdr>
        <w:top w:val="none" w:sz="0" w:space="0" w:color="auto"/>
        <w:left w:val="none" w:sz="0" w:space="0" w:color="auto"/>
        <w:bottom w:val="none" w:sz="0" w:space="0" w:color="auto"/>
        <w:right w:val="none" w:sz="0" w:space="0" w:color="auto"/>
      </w:divBdr>
    </w:div>
    <w:div w:id="655257025">
      <w:bodyDiv w:val="1"/>
      <w:marLeft w:val="0"/>
      <w:marRight w:val="0"/>
      <w:marTop w:val="0"/>
      <w:marBottom w:val="0"/>
      <w:divBdr>
        <w:top w:val="none" w:sz="0" w:space="0" w:color="auto"/>
        <w:left w:val="none" w:sz="0" w:space="0" w:color="auto"/>
        <w:bottom w:val="none" w:sz="0" w:space="0" w:color="auto"/>
        <w:right w:val="none" w:sz="0" w:space="0" w:color="auto"/>
      </w:divBdr>
    </w:div>
    <w:div w:id="671839542">
      <w:bodyDiv w:val="1"/>
      <w:marLeft w:val="0"/>
      <w:marRight w:val="0"/>
      <w:marTop w:val="0"/>
      <w:marBottom w:val="0"/>
      <w:divBdr>
        <w:top w:val="none" w:sz="0" w:space="0" w:color="auto"/>
        <w:left w:val="none" w:sz="0" w:space="0" w:color="auto"/>
        <w:bottom w:val="none" w:sz="0" w:space="0" w:color="auto"/>
        <w:right w:val="none" w:sz="0" w:space="0" w:color="auto"/>
      </w:divBdr>
    </w:div>
    <w:div w:id="682166661">
      <w:bodyDiv w:val="1"/>
      <w:marLeft w:val="0"/>
      <w:marRight w:val="0"/>
      <w:marTop w:val="0"/>
      <w:marBottom w:val="0"/>
      <w:divBdr>
        <w:top w:val="none" w:sz="0" w:space="0" w:color="auto"/>
        <w:left w:val="none" w:sz="0" w:space="0" w:color="auto"/>
        <w:bottom w:val="none" w:sz="0" w:space="0" w:color="auto"/>
        <w:right w:val="none" w:sz="0" w:space="0" w:color="auto"/>
      </w:divBdr>
    </w:div>
    <w:div w:id="700545581">
      <w:bodyDiv w:val="1"/>
      <w:marLeft w:val="0"/>
      <w:marRight w:val="0"/>
      <w:marTop w:val="0"/>
      <w:marBottom w:val="0"/>
      <w:divBdr>
        <w:top w:val="none" w:sz="0" w:space="0" w:color="auto"/>
        <w:left w:val="none" w:sz="0" w:space="0" w:color="auto"/>
        <w:bottom w:val="none" w:sz="0" w:space="0" w:color="auto"/>
        <w:right w:val="none" w:sz="0" w:space="0" w:color="auto"/>
      </w:divBdr>
    </w:div>
    <w:div w:id="722678007">
      <w:bodyDiv w:val="1"/>
      <w:marLeft w:val="0"/>
      <w:marRight w:val="0"/>
      <w:marTop w:val="0"/>
      <w:marBottom w:val="0"/>
      <w:divBdr>
        <w:top w:val="none" w:sz="0" w:space="0" w:color="auto"/>
        <w:left w:val="none" w:sz="0" w:space="0" w:color="auto"/>
        <w:bottom w:val="none" w:sz="0" w:space="0" w:color="auto"/>
        <w:right w:val="none" w:sz="0" w:space="0" w:color="auto"/>
      </w:divBdr>
    </w:div>
    <w:div w:id="727460058">
      <w:bodyDiv w:val="1"/>
      <w:marLeft w:val="0"/>
      <w:marRight w:val="0"/>
      <w:marTop w:val="0"/>
      <w:marBottom w:val="0"/>
      <w:divBdr>
        <w:top w:val="none" w:sz="0" w:space="0" w:color="auto"/>
        <w:left w:val="none" w:sz="0" w:space="0" w:color="auto"/>
        <w:bottom w:val="none" w:sz="0" w:space="0" w:color="auto"/>
        <w:right w:val="none" w:sz="0" w:space="0" w:color="auto"/>
      </w:divBdr>
    </w:div>
    <w:div w:id="751664982">
      <w:bodyDiv w:val="1"/>
      <w:marLeft w:val="0"/>
      <w:marRight w:val="0"/>
      <w:marTop w:val="0"/>
      <w:marBottom w:val="0"/>
      <w:divBdr>
        <w:top w:val="none" w:sz="0" w:space="0" w:color="auto"/>
        <w:left w:val="none" w:sz="0" w:space="0" w:color="auto"/>
        <w:bottom w:val="none" w:sz="0" w:space="0" w:color="auto"/>
        <w:right w:val="none" w:sz="0" w:space="0" w:color="auto"/>
      </w:divBdr>
    </w:div>
    <w:div w:id="796872995">
      <w:bodyDiv w:val="1"/>
      <w:marLeft w:val="0"/>
      <w:marRight w:val="0"/>
      <w:marTop w:val="0"/>
      <w:marBottom w:val="0"/>
      <w:divBdr>
        <w:top w:val="none" w:sz="0" w:space="0" w:color="auto"/>
        <w:left w:val="none" w:sz="0" w:space="0" w:color="auto"/>
        <w:bottom w:val="none" w:sz="0" w:space="0" w:color="auto"/>
        <w:right w:val="none" w:sz="0" w:space="0" w:color="auto"/>
      </w:divBdr>
    </w:div>
    <w:div w:id="800997125">
      <w:bodyDiv w:val="1"/>
      <w:marLeft w:val="0"/>
      <w:marRight w:val="0"/>
      <w:marTop w:val="0"/>
      <w:marBottom w:val="0"/>
      <w:divBdr>
        <w:top w:val="none" w:sz="0" w:space="0" w:color="auto"/>
        <w:left w:val="none" w:sz="0" w:space="0" w:color="auto"/>
        <w:bottom w:val="none" w:sz="0" w:space="0" w:color="auto"/>
        <w:right w:val="none" w:sz="0" w:space="0" w:color="auto"/>
      </w:divBdr>
    </w:div>
    <w:div w:id="831020382">
      <w:bodyDiv w:val="1"/>
      <w:marLeft w:val="0"/>
      <w:marRight w:val="0"/>
      <w:marTop w:val="0"/>
      <w:marBottom w:val="0"/>
      <w:divBdr>
        <w:top w:val="none" w:sz="0" w:space="0" w:color="auto"/>
        <w:left w:val="none" w:sz="0" w:space="0" w:color="auto"/>
        <w:bottom w:val="none" w:sz="0" w:space="0" w:color="auto"/>
        <w:right w:val="none" w:sz="0" w:space="0" w:color="auto"/>
      </w:divBdr>
    </w:div>
    <w:div w:id="844436116">
      <w:bodyDiv w:val="1"/>
      <w:marLeft w:val="0"/>
      <w:marRight w:val="0"/>
      <w:marTop w:val="0"/>
      <w:marBottom w:val="0"/>
      <w:divBdr>
        <w:top w:val="none" w:sz="0" w:space="0" w:color="auto"/>
        <w:left w:val="none" w:sz="0" w:space="0" w:color="auto"/>
        <w:bottom w:val="none" w:sz="0" w:space="0" w:color="auto"/>
        <w:right w:val="none" w:sz="0" w:space="0" w:color="auto"/>
      </w:divBdr>
    </w:div>
    <w:div w:id="850804760">
      <w:bodyDiv w:val="1"/>
      <w:marLeft w:val="0"/>
      <w:marRight w:val="0"/>
      <w:marTop w:val="0"/>
      <w:marBottom w:val="0"/>
      <w:divBdr>
        <w:top w:val="none" w:sz="0" w:space="0" w:color="auto"/>
        <w:left w:val="none" w:sz="0" w:space="0" w:color="auto"/>
        <w:bottom w:val="none" w:sz="0" w:space="0" w:color="auto"/>
        <w:right w:val="none" w:sz="0" w:space="0" w:color="auto"/>
      </w:divBdr>
    </w:div>
    <w:div w:id="880895370">
      <w:bodyDiv w:val="1"/>
      <w:marLeft w:val="0"/>
      <w:marRight w:val="0"/>
      <w:marTop w:val="0"/>
      <w:marBottom w:val="0"/>
      <w:divBdr>
        <w:top w:val="none" w:sz="0" w:space="0" w:color="auto"/>
        <w:left w:val="none" w:sz="0" w:space="0" w:color="auto"/>
        <w:bottom w:val="none" w:sz="0" w:space="0" w:color="auto"/>
        <w:right w:val="none" w:sz="0" w:space="0" w:color="auto"/>
      </w:divBdr>
    </w:div>
    <w:div w:id="881985198">
      <w:bodyDiv w:val="1"/>
      <w:marLeft w:val="0"/>
      <w:marRight w:val="0"/>
      <w:marTop w:val="0"/>
      <w:marBottom w:val="0"/>
      <w:divBdr>
        <w:top w:val="none" w:sz="0" w:space="0" w:color="auto"/>
        <w:left w:val="none" w:sz="0" w:space="0" w:color="auto"/>
        <w:bottom w:val="none" w:sz="0" w:space="0" w:color="auto"/>
        <w:right w:val="none" w:sz="0" w:space="0" w:color="auto"/>
      </w:divBdr>
    </w:div>
    <w:div w:id="924727157">
      <w:bodyDiv w:val="1"/>
      <w:marLeft w:val="0"/>
      <w:marRight w:val="0"/>
      <w:marTop w:val="0"/>
      <w:marBottom w:val="0"/>
      <w:divBdr>
        <w:top w:val="none" w:sz="0" w:space="0" w:color="auto"/>
        <w:left w:val="none" w:sz="0" w:space="0" w:color="auto"/>
        <w:bottom w:val="none" w:sz="0" w:space="0" w:color="auto"/>
        <w:right w:val="none" w:sz="0" w:space="0" w:color="auto"/>
      </w:divBdr>
    </w:div>
    <w:div w:id="937905484">
      <w:bodyDiv w:val="1"/>
      <w:marLeft w:val="0"/>
      <w:marRight w:val="0"/>
      <w:marTop w:val="0"/>
      <w:marBottom w:val="0"/>
      <w:divBdr>
        <w:top w:val="none" w:sz="0" w:space="0" w:color="auto"/>
        <w:left w:val="none" w:sz="0" w:space="0" w:color="auto"/>
        <w:bottom w:val="none" w:sz="0" w:space="0" w:color="auto"/>
        <w:right w:val="none" w:sz="0" w:space="0" w:color="auto"/>
      </w:divBdr>
    </w:div>
    <w:div w:id="952127715">
      <w:bodyDiv w:val="1"/>
      <w:marLeft w:val="0"/>
      <w:marRight w:val="0"/>
      <w:marTop w:val="0"/>
      <w:marBottom w:val="0"/>
      <w:divBdr>
        <w:top w:val="none" w:sz="0" w:space="0" w:color="auto"/>
        <w:left w:val="none" w:sz="0" w:space="0" w:color="auto"/>
        <w:bottom w:val="none" w:sz="0" w:space="0" w:color="auto"/>
        <w:right w:val="none" w:sz="0" w:space="0" w:color="auto"/>
      </w:divBdr>
    </w:div>
    <w:div w:id="973755824">
      <w:bodyDiv w:val="1"/>
      <w:marLeft w:val="0"/>
      <w:marRight w:val="0"/>
      <w:marTop w:val="0"/>
      <w:marBottom w:val="0"/>
      <w:divBdr>
        <w:top w:val="none" w:sz="0" w:space="0" w:color="auto"/>
        <w:left w:val="none" w:sz="0" w:space="0" w:color="auto"/>
        <w:bottom w:val="none" w:sz="0" w:space="0" w:color="auto"/>
        <w:right w:val="none" w:sz="0" w:space="0" w:color="auto"/>
      </w:divBdr>
    </w:div>
    <w:div w:id="979578028">
      <w:bodyDiv w:val="1"/>
      <w:marLeft w:val="0"/>
      <w:marRight w:val="0"/>
      <w:marTop w:val="0"/>
      <w:marBottom w:val="0"/>
      <w:divBdr>
        <w:top w:val="none" w:sz="0" w:space="0" w:color="auto"/>
        <w:left w:val="none" w:sz="0" w:space="0" w:color="auto"/>
        <w:bottom w:val="none" w:sz="0" w:space="0" w:color="auto"/>
        <w:right w:val="none" w:sz="0" w:space="0" w:color="auto"/>
      </w:divBdr>
    </w:div>
    <w:div w:id="986327425">
      <w:bodyDiv w:val="1"/>
      <w:marLeft w:val="0"/>
      <w:marRight w:val="0"/>
      <w:marTop w:val="0"/>
      <w:marBottom w:val="0"/>
      <w:divBdr>
        <w:top w:val="none" w:sz="0" w:space="0" w:color="auto"/>
        <w:left w:val="none" w:sz="0" w:space="0" w:color="auto"/>
        <w:bottom w:val="none" w:sz="0" w:space="0" w:color="auto"/>
        <w:right w:val="none" w:sz="0" w:space="0" w:color="auto"/>
      </w:divBdr>
    </w:div>
    <w:div w:id="991520162">
      <w:bodyDiv w:val="1"/>
      <w:marLeft w:val="0"/>
      <w:marRight w:val="0"/>
      <w:marTop w:val="0"/>
      <w:marBottom w:val="0"/>
      <w:divBdr>
        <w:top w:val="none" w:sz="0" w:space="0" w:color="auto"/>
        <w:left w:val="none" w:sz="0" w:space="0" w:color="auto"/>
        <w:bottom w:val="none" w:sz="0" w:space="0" w:color="auto"/>
        <w:right w:val="none" w:sz="0" w:space="0" w:color="auto"/>
      </w:divBdr>
    </w:div>
    <w:div w:id="995182079">
      <w:bodyDiv w:val="1"/>
      <w:marLeft w:val="0"/>
      <w:marRight w:val="0"/>
      <w:marTop w:val="0"/>
      <w:marBottom w:val="0"/>
      <w:divBdr>
        <w:top w:val="none" w:sz="0" w:space="0" w:color="auto"/>
        <w:left w:val="none" w:sz="0" w:space="0" w:color="auto"/>
        <w:bottom w:val="none" w:sz="0" w:space="0" w:color="auto"/>
        <w:right w:val="none" w:sz="0" w:space="0" w:color="auto"/>
      </w:divBdr>
    </w:div>
    <w:div w:id="1004480154">
      <w:bodyDiv w:val="1"/>
      <w:marLeft w:val="0"/>
      <w:marRight w:val="0"/>
      <w:marTop w:val="0"/>
      <w:marBottom w:val="0"/>
      <w:divBdr>
        <w:top w:val="none" w:sz="0" w:space="0" w:color="auto"/>
        <w:left w:val="none" w:sz="0" w:space="0" w:color="auto"/>
        <w:bottom w:val="none" w:sz="0" w:space="0" w:color="auto"/>
        <w:right w:val="none" w:sz="0" w:space="0" w:color="auto"/>
      </w:divBdr>
    </w:div>
    <w:div w:id="1022559584">
      <w:bodyDiv w:val="1"/>
      <w:marLeft w:val="0"/>
      <w:marRight w:val="0"/>
      <w:marTop w:val="0"/>
      <w:marBottom w:val="0"/>
      <w:divBdr>
        <w:top w:val="none" w:sz="0" w:space="0" w:color="auto"/>
        <w:left w:val="none" w:sz="0" w:space="0" w:color="auto"/>
        <w:bottom w:val="none" w:sz="0" w:space="0" w:color="auto"/>
        <w:right w:val="none" w:sz="0" w:space="0" w:color="auto"/>
      </w:divBdr>
    </w:div>
    <w:div w:id="1037005130">
      <w:bodyDiv w:val="1"/>
      <w:marLeft w:val="0"/>
      <w:marRight w:val="0"/>
      <w:marTop w:val="0"/>
      <w:marBottom w:val="0"/>
      <w:divBdr>
        <w:top w:val="none" w:sz="0" w:space="0" w:color="auto"/>
        <w:left w:val="none" w:sz="0" w:space="0" w:color="auto"/>
        <w:bottom w:val="none" w:sz="0" w:space="0" w:color="auto"/>
        <w:right w:val="none" w:sz="0" w:space="0" w:color="auto"/>
      </w:divBdr>
    </w:div>
    <w:div w:id="1041248145">
      <w:bodyDiv w:val="1"/>
      <w:marLeft w:val="0"/>
      <w:marRight w:val="0"/>
      <w:marTop w:val="0"/>
      <w:marBottom w:val="0"/>
      <w:divBdr>
        <w:top w:val="none" w:sz="0" w:space="0" w:color="auto"/>
        <w:left w:val="none" w:sz="0" w:space="0" w:color="auto"/>
        <w:bottom w:val="none" w:sz="0" w:space="0" w:color="auto"/>
        <w:right w:val="none" w:sz="0" w:space="0" w:color="auto"/>
      </w:divBdr>
    </w:div>
    <w:div w:id="1046948086">
      <w:bodyDiv w:val="1"/>
      <w:marLeft w:val="0"/>
      <w:marRight w:val="0"/>
      <w:marTop w:val="0"/>
      <w:marBottom w:val="0"/>
      <w:divBdr>
        <w:top w:val="none" w:sz="0" w:space="0" w:color="auto"/>
        <w:left w:val="none" w:sz="0" w:space="0" w:color="auto"/>
        <w:bottom w:val="none" w:sz="0" w:space="0" w:color="auto"/>
        <w:right w:val="none" w:sz="0" w:space="0" w:color="auto"/>
      </w:divBdr>
    </w:div>
    <w:div w:id="1047223863">
      <w:bodyDiv w:val="1"/>
      <w:marLeft w:val="0"/>
      <w:marRight w:val="0"/>
      <w:marTop w:val="0"/>
      <w:marBottom w:val="0"/>
      <w:divBdr>
        <w:top w:val="none" w:sz="0" w:space="0" w:color="auto"/>
        <w:left w:val="none" w:sz="0" w:space="0" w:color="auto"/>
        <w:bottom w:val="none" w:sz="0" w:space="0" w:color="auto"/>
        <w:right w:val="none" w:sz="0" w:space="0" w:color="auto"/>
      </w:divBdr>
    </w:div>
    <w:div w:id="1048605044">
      <w:bodyDiv w:val="1"/>
      <w:marLeft w:val="0"/>
      <w:marRight w:val="0"/>
      <w:marTop w:val="0"/>
      <w:marBottom w:val="0"/>
      <w:divBdr>
        <w:top w:val="none" w:sz="0" w:space="0" w:color="auto"/>
        <w:left w:val="none" w:sz="0" w:space="0" w:color="auto"/>
        <w:bottom w:val="none" w:sz="0" w:space="0" w:color="auto"/>
        <w:right w:val="none" w:sz="0" w:space="0" w:color="auto"/>
      </w:divBdr>
    </w:div>
    <w:div w:id="1065493786">
      <w:bodyDiv w:val="1"/>
      <w:marLeft w:val="0"/>
      <w:marRight w:val="0"/>
      <w:marTop w:val="0"/>
      <w:marBottom w:val="0"/>
      <w:divBdr>
        <w:top w:val="none" w:sz="0" w:space="0" w:color="auto"/>
        <w:left w:val="none" w:sz="0" w:space="0" w:color="auto"/>
        <w:bottom w:val="none" w:sz="0" w:space="0" w:color="auto"/>
        <w:right w:val="none" w:sz="0" w:space="0" w:color="auto"/>
      </w:divBdr>
    </w:div>
    <w:div w:id="1066612143">
      <w:bodyDiv w:val="1"/>
      <w:marLeft w:val="0"/>
      <w:marRight w:val="0"/>
      <w:marTop w:val="0"/>
      <w:marBottom w:val="0"/>
      <w:divBdr>
        <w:top w:val="none" w:sz="0" w:space="0" w:color="auto"/>
        <w:left w:val="none" w:sz="0" w:space="0" w:color="auto"/>
        <w:bottom w:val="none" w:sz="0" w:space="0" w:color="auto"/>
        <w:right w:val="none" w:sz="0" w:space="0" w:color="auto"/>
      </w:divBdr>
    </w:div>
    <w:div w:id="1068303639">
      <w:bodyDiv w:val="1"/>
      <w:marLeft w:val="0"/>
      <w:marRight w:val="0"/>
      <w:marTop w:val="0"/>
      <w:marBottom w:val="0"/>
      <w:divBdr>
        <w:top w:val="none" w:sz="0" w:space="0" w:color="auto"/>
        <w:left w:val="none" w:sz="0" w:space="0" w:color="auto"/>
        <w:bottom w:val="none" w:sz="0" w:space="0" w:color="auto"/>
        <w:right w:val="none" w:sz="0" w:space="0" w:color="auto"/>
      </w:divBdr>
    </w:div>
    <w:div w:id="1069696715">
      <w:bodyDiv w:val="1"/>
      <w:marLeft w:val="0"/>
      <w:marRight w:val="0"/>
      <w:marTop w:val="0"/>
      <w:marBottom w:val="0"/>
      <w:divBdr>
        <w:top w:val="none" w:sz="0" w:space="0" w:color="auto"/>
        <w:left w:val="none" w:sz="0" w:space="0" w:color="auto"/>
        <w:bottom w:val="none" w:sz="0" w:space="0" w:color="auto"/>
        <w:right w:val="none" w:sz="0" w:space="0" w:color="auto"/>
      </w:divBdr>
    </w:div>
    <w:div w:id="1083263552">
      <w:bodyDiv w:val="1"/>
      <w:marLeft w:val="0"/>
      <w:marRight w:val="0"/>
      <w:marTop w:val="0"/>
      <w:marBottom w:val="0"/>
      <w:divBdr>
        <w:top w:val="none" w:sz="0" w:space="0" w:color="auto"/>
        <w:left w:val="none" w:sz="0" w:space="0" w:color="auto"/>
        <w:bottom w:val="none" w:sz="0" w:space="0" w:color="auto"/>
        <w:right w:val="none" w:sz="0" w:space="0" w:color="auto"/>
      </w:divBdr>
    </w:div>
    <w:div w:id="1092363216">
      <w:bodyDiv w:val="1"/>
      <w:marLeft w:val="0"/>
      <w:marRight w:val="0"/>
      <w:marTop w:val="0"/>
      <w:marBottom w:val="0"/>
      <w:divBdr>
        <w:top w:val="none" w:sz="0" w:space="0" w:color="auto"/>
        <w:left w:val="none" w:sz="0" w:space="0" w:color="auto"/>
        <w:bottom w:val="none" w:sz="0" w:space="0" w:color="auto"/>
        <w:right w:val="none" w:sz="0" w:space="0" w:color="auto"/>
      </w:divBdr>
    </w:div>
    <w:div w:id="1099328876">
      <w:bodyDiv w:val="1"/>
      <w:marLeft w:val="0"/>
      <w:marRight w:val="0"/>
      <w:marTop w:val="0"/>
      <w:marBottom w:val="0"/>
      <w:divBdr>
        <w:top w:val="none" w:sz="0" w:space="0" w:color="auto"/>
        <w:left w:val="none" w:sz="0" w:space="0" w:color="auto"/>
        <w:bottom w:val="none" w:sz="0" w:space="0" w:color="auto"/>
        <w:right w:val="none" w:sz="0" w:space="0" w:color="auto"/>
      </w:divBdr>
    </w:div>
    <w:div w:id="1127161223">
      <w:bodyDiv w:val="1"/>
      <w:marLeft w:val="0"/>
      <w:marRight w:val="0"/>
      <w:marTop w:val="0"/>
      <w:marBottom w:val="0"/>
      <w:divBdr>
        <w:top w:val="none" w:sz="0" w:space="0" w:color="auto"/>
        <w:left w:val="none" w:sz="0" w:space="0" w:color="auto"/>
        <w:bottom w:val="none" w:sz="0" w:space="0" w:color="auto"/>
        <w:right w:val="none" w:sz="0" w:space="0" w:color="auto"/>
      </w:divBdr>
    </w:div>
    <w:div w:id="1139566838">
      <w:bodyDiv w:val="1"/>
      <w:marLeft w:val="0"/>
      <w:marRight w:val="0"/>
      <w:marTop w:val="0"/>
      <w:marBottom w:val="0"/>
      <w:divBdr>
        <w:top w:val="none" w:sz="0" w:space="0" w:color="auto"/>
        <w:left w:val="none" w:sz="0" w:space="0" w:color="auto"/>
        <w:bottom w:val="none" w:sz="0" w:space="0" w:color="auto"/>
        <w:right w:val="none" w:sz="0" w:space="0" w:color="auto"/>
      </w:divBdr>
    </w:div>
    <w:div w:id="1155340537">
      <w:bodyDiv w:val="1"/>
      <w:marLeft w:val="0"/>
      <w:marRight w:val="0"/>
      <w:marTop w:val="0"/>
      <w:marBottom w:val="0"/>
      <w:divBdr>
        <w:top w:val="none" w:sz="0" w:space="0" w:color="auto"/>
        <w:left w:val="none" w:sz="0" w:space="0" w:color="auto"/>
        <w:bottom w:val="none" w:sz="0" w:space="0" w:color="auto"/>
        <w:right w:val="none" w:sz="0" w:space="0" w:color="auto"/>
      </w:divBdr>
    </w:div>
    <w:div w:id="1156653529">
      <w:bodyDiv w:val="1"/>
      <w:marLeft w:val="0"/>
      <w:marRight w:val="0"/>
      <w:marTop w:val="0"/>
      <w:marBottom w:val="0"/>
      <w:divBdr>
        <w:top w:val="none" w:sz="0" w:space="0" w:color="auto"/>
        <w:left w:val="none" w:sz="0" w:space="0" w:color="auto"/>
        <w:bottom w:val="none" w:sz="0" w:space="0" w:color="auto"/>
        <w:right w:val="none" w:sz="0" w:space="0" w:color="auto"/>
      </w:divBdr>
    </w:div>
    <w:div w:id="1193617499">
      <w:bodyDiv w:val="1"/>
      <w:marLeft w:val="0"/>
      <w:marRight w:val="0"/>
      <w:marTop w:val="0"/>
      <w:marBottom w:val="0"/>
      <w:divBdr>
        <w:top w:val="none" w:sz="0" w:space="0" w:color="auto"/>
        <w:left w:val="none" w:sz="0" w:space="0" w:color="auto"/>
        <w:bottom w:val="none" w:sz="0" w:space="0" w:color="auto"/>
        <w:right w:val="none" w:sz="0" w:space="0" w:color="auto"/>
      </w:divBdr>
    </w:div>
    <w:div w:id="1194853693">
      <w:bodyDiv w:val="1"/>
      <w:marLeft w:val="0"/>
      <w:marRight w:val="0"/>
      <w:marTop w:val="0"/>
      <w:marBottom w:val="0"/>
      <w:divBdr>
        <w:top w:val="none" w:sz="0" w:space="0" w:color="auto"/>
        <w:left w:val="none" w:sz="0" w:space="0" w:color="auto"/>
        <w:bottom w:val="none" w:sz="0" w:space="0" w:color="auto"/>
        <w:right w:val="none" w:sz="0" w:space="0" w:color="auto"/>
      </w:divBdr>
    </w:div>
    <w:div w:id="1205406659">
      <w:bodyDiv w:val="1"/>
      <w:marLeft w:val="0"/>
      <w:marRight w:val="0"/>
      <w:marTop w:val="0"/>
      <w:marBottom w:val="0"/>
      <w:divBdr>
        <w:top w:val="none" w:sz="0" w:space="0" w:color="auto"/>
        <w:left w:val="none" w:sz="0" w:space="0" w:color="auto"/>
        <w:bottom w:val="none" w:sz="0" w:space="0" w:color="auto"/>
        <w:right w:val="none" w:sz="0" w:space="0" w:color="auto"/>
      </w:divBdr>
    </w:div>
    <w:div w:id="1227373073">
      <w:bodyDiv w:val="1"/>
      <w:marLeft w:val="0"/>
      <w:marRight w:val="0"/>
      <w:marTop w:val="0"/>
      <w:marBottom w:val="0"/>
      <w:divBdr>
        <w:top w:val="none" w:sz="0" w:space="0" w:color="auto"/>
        <w:left w:val="none" w:sz="0" w:space="0" w:color="auto"/>
        <w:bottom w:val="none" w:sz="0" w:space="0" w:color="auto"/>
        <w:right w:val="none" w:sz="0" w:space="0" w:color="auto"/>
      </w:divBdr>
    </w:div>
    <w:div w:id="1247610403">
      <w:bodyDiv w:val="1"/>
      <w:marLeft w:val="0"/>
      <w:marRight w:val="0"/>
      <w:marTop w:val="0"/>
      <w:marBottom w:val="0"/>
      <w:divBdr>
        <w:top w:val="none" w:sz="0" w:space="0" w:color="auto"/>
        <w:left w:val="none" w:sz="0" w:space="0" w:color="auto"/>
        <w:bottom w:val="none" w:sz="0" w:space="0" w:color="auto"/>
        <w:right w:val="none" w:sz="0" w:space="0" w:color="auto"/>
      </w:divBdr>
    </w:div>
    <w:div w:id="1250967463">
      <w:bodyDiv w:val="1"/>
      <w:marLeft w:val="0"/>
      <w:marRight w:val="0"/>
      <w:marTop w:val="0"/>
      <w:marBottom w:val="0"/>
      <w:divBdr>
        <w:top w:val="none" w:sz="0" w:space="0" w:color="auto"/>
        <w:left w:val="none" w:sz="0" w:space="0" w:color="auto"/>
        <w:bottom w:val="none" w:sz="0" w:space="0" w:color="auto"/>
        <w:right w:val="none" w:sz="0" w:space="0" w:color="auto"/>
      </w:divBdr>
    </w:div>
    <w:div w:id="1290865725">
      <w:bodyDiv w:val="1"/>
      <w:marLeft w:val="0"/>
      <w:marRight w:val="0"/>
      <w:marTop w:val="0"/>
      <w:marBottom w:val="0"/>
      <w:divBdr>
        <w:top w:val="none" w:sz="0" w:space="0" w:color="auto"/>
        <w:left w:val="none" w:sz="0" w:space="0" w:color="auto"/>
        <w:bottom w:val="none" w:sz="0" w:space="0" w:color="auto"/>
        <w:right w:val="none" w:sz="0" w:space="0" w:color="auto"/>
      </w:divBdr>
    </w:div>
    <w:div w:id="1297293031">
      <w:bodyDiv w:val="1"/>
      <w:marLeft w:val="0"/>
      <w:marRight w:val="0"/>
      <w:marTop w:val="0"/>
      <w:marBottom w:val="0"/>
      <w:divBdr>
        <w:top w:val="none" w:sz="0" w:space="0" w:color="auto"/>
        <w:left w:val="none" w:sz="0" w:space="0" w:color="auto"/>
        <w:bottom w:val="none" w:sz="0" w:space="0" w:color="auto"/>
        <w:right w:val="none" w:sz="0" w:space="0" w:color="auto"/>
      </w:divBdr>
    </w:div>
    <w:div w:id="1299216958">
      <w:bodyDiv w:val="1"/>
      <w:marLeft w:val="0"/>
      <w:marRight w:val="0"/>
      <w:marTop w:val="0"/>
      <w:marBottom w:val="0"/>
      <w:divBdr>
        <w:top w:val="none" w:sz="0" w:space="0" w:color="auto"/>
        <w:left w:val="none" w:sz="0" w:space="0" w:color="auto"/>
        <w:bottom w:val="none" w:sz="0" w:space="0" w:color="auto"/>
        <w:right w:val="none" w:sz="0" w:space="0" w:color="auto"/>
      </w:divBdr>
    </w:div>
    <w:div w:id="1304315998">
      <w:bodyDiv w:val="1"/>
      <w:marLeft w:val="0"/>
      <w:marRight w:val="0"/>
      <w:marTop w:val="0"/>
      <w:marBottom w:val="0"/>
      <w:divBdr>
        <w:top w:val="none" w:sz="0" w:space="0" w:color="auto"/>
        <w:left w:val="none" w:sz="0" w:space="0" w:color="auto"/>
        <w:bottom w:val="none" w:sz="0" w:space="0" w:color="auto"/>
        <w:right w:val="none" w:sz="0" w:space="0" w:color="auto"/>
      </w:divBdr>
    </w:div>
    <w:div w:id="1307664827">
      <w:bodyDiv w:val="1"/>
      <w:marLeft w:val="0"/>
      <w:marRight w:val="0"/>
      <w:marTop w:val="0"/>
      <w:marBottom w:val="0"/>
      <w:divBdr>
        <w:top w:val="none" w:sz="0" w:space="0" w:color="auto"/>
        <w:left w:val="none" w:sz="0" w:space="0" w:color="auto"/>
        <w:bottom w:val="none" w:sz="0" w:space="0" w:color="auto"/>
        <w:right w:val="none" w:sz="0" w:space="0" w:color="auto"/>
      </w:divBdr>
    </w:div>
    <w:div w:id="1320771001">
      <w:bodyDiv w:val="1"/>
      <w:marLeft w:val="0"/>
      <w:marRight w:val="0"/>
      <w:marTop w:val="0"/>
      <w:marBottom w:val="0"/>
      <w:divBdr>
        <w:top w:val="none" w:sz="0" w:space="0" w:color="auto"/>
        <w:left w:val="none" w:sz="0" w:space="0" w:color="auto"/>
        <w:bottom w:val="none" w:sz="0" w:space="0" w:color="auto"/>
        <w:right w:val="none" w:sz="0" w:space="0" w:color="auto"/>
      </w:divBdr>
    </w:div>
    <w:div w:id="1384063139">
      <w:bodyDiv w:val="1"/>
      <w:marLeft w:val="0"/>
      <w:marRight w:val="0"/>
      <w:marTop w:val="0"/>
      <w:marBottom w:val="0"/>
      <w:divBdr>
        <w:top w:val="none" w:sz="0" w:space="0" w:color="auto"/>
        <w:left w:val="none" w:sz="0" w:space="0" w:color="auto"/>
        <w:bottom w:val="none" w:sz="0" w:space="0" w:color="auto"/>
        <w:right w:val="none" w:sz="0" w:space="0" w:color="auto"/>
      </w:divBdr>
    </w:div>
    <w:div w:id="1403485572">
      <w:bodyDiv w:val="1"/>
      <w:marLeft w:val="0"/>
      <w:marRight w:val="0"/>
      <w:marTop w:val="0"/>
      <w:marBottom w:val="0"/>
      <w:divBdr>
        <w:top w:val="none" w:sz="0" w:space="0" w:color="auto"/>
        <w:left w:val="none" w:sz="0" w:space="0" w:color="auto"/>
        <w:bottom w:val="none" w:sz="0" w:space="0" w:color="auto"/>
        <w:right w:val="none" w:sz="0" w:space="0" w:color="auto"/>
      </w:divBdr>
    </w:div>
    <w:div w:id="1407454635">
      <w:bodyDiv w:val="1"/>
      <w:marLeft w:val="0"/>
      <w:marRight w:val="0"/>
      <w:marTop w:val="0"/>
      <w:marBottom w:val="0"/>
      <w:divBdr>
        <w:top w:val="none" w:sz="0" w:space="0" w:color="auto"/>
        <w:left w:val="none" w:sz="0" w:space="0" w:color="auto"/>
        <w:bottom w:val="none" w:sz="0" w:space="0" w:color="auto"/>
        <w:right w:val="none" w:sz="0" w:space="0" w:color="auto"/>
      </w:divBdr>
    </w:div>
    <w:div w:id="1412115140">
      <w:bodyDiv w:val="1"/>
      <w:marLeft w:val="0"/>
      <w:marRight w:val="0"/>
      <w:marTop w:val="0"/>
      <w:marBottom w:val="0"/>
      <w:divBdr>
        <w:top w:val="none" w:sz="0" w:space="0" w:color="auto"/>
        <w:left w:val="none" w:sz="0" w:space="0" w:color="auto"/>
        <w:bottom w:val="none" w:sz="0" w:space="0" w:color="auto"/>
        <w:right w:val="none" w:sz="0" w:space="0" w:color="auto"/>
      </w:divBdr>
    </w:div>
    <w:div w:id="1466004553">
      <w:bodyDiv w:val="1"/>
      <w:marLeft w:val="0"/>
      <w:marRight w:val="0"/>
      <w:marTop w:val="0"/>
      <w:marBottom w:val="0"/>
      <w:divBdr>
        <w:top w:val="none" w:sz="0" w:space="0" w:color="auto"/>
        <w:left w:val="none" w:sz="0" w:space="0" w:color="auto"/>
        <w:bottom w:val="none" w:sz="0" w:space="0" w:color="auto"/>
        <w:right w:val="none" w:sz="0" w:space="0" w:color="auto"/>
      </w:divBdr>
    </w:div>
    <w:div w:id="1473448098">
      <w:bodyDiv w:val="1"/>
      <w:marLeft w:val="0"/>
      <w:marRight w:val="0"/>
      <w:marTop w:val="0"/>
      <w:marBottom w:val="0"/>
      <w:divBdr>
        <w:top w:val="none" w:sz="0" w:space="0" w:color="auto"/>
        <w:left w:val="none" w:sz="0" w:space="0" w:color="auto"/>
        <w:bottom w:val="none" w:sz="0" w:space="0" w:color="auto"/>
        <w:right w:val="none" w:sz="0" w:space="0" w:color="auto"/>
      </w:divBdr>
    </w:div>
    <w:div w:id="1509829827">
      <w:bodyDiv w:val="1"/>
      <w:marLeft w:val="0"/>
      <w:marRight w:val="0"/>
      <w:marTop w:val="0"/>
      <w:marBottom w:val="0"/>
      <w:divBdr>
        <w:top w:val="none" w:sz="0" w:space="0" w:color="auto"/>
        <w:left w:val="none" w:sz="0" w:space="0" w:color="auto"/>
        <w:bottom w:val="none" w:sz="0" w:space="0" w:color="auto"/>
        <w:right w:val="none" w:sz="0" w:space="0" w:color="auto"/>
      </w:divBdr>
    </w:div>
    <w:div w:id="1521161110">
      <w:bodyDiv w:val="1"/>
      <w:marLeft w:val="0"/>
      <w:marRight w:val="0"/>
      <w:marTop w:val="0"/>
      <w:marBottom w:val="0"/>
      <w:divBdr>
        <w:top w:val="none" w:sz="0" w:space="0" w:color="auto"/>
        <w:left w:val="none" w:sz="0" w:space="0" w:color="auto"/>
        <w:bottom w:val="none" w:sz="0" w:space="0" w:color="auto"/>
        <w:right w:val="none" w:sz="0" w:space="0" w:color="auto"/>
      </w:divBdr>
    </w:div>
    <w:div w:id="1531919924">
      <w:bodyDiv w:val="1"/>
      <w:marLeft w:val="0"/>
      <w:marRight w:val="0"/>
      <w:marTop w:val="0"/>
      <w:marBottom w:val="0"/>
      <w:divBdr>
        <w:top w:val="none" w:sz="0" w:space="0" w:color="auto"/>
        <w:left w:val="none" w:sz="0" w:space="0" w:color="auto"/>
        <w:bottom w:val="none" w:sz="0" w:space="0" w:color="auto"/>
        <w:right w:val="none" w:sz="0" w:space="0" w:color="auto"/>
      </w:divBdr>
    </w:div>
    <w:div w:id="1536386917">
      <w:bodyDiv w:val="1"/>
      <w:marLeft w:val="0"/>
      <w:marRight w:val="0"/>
      <w:marTop w:val="0"/>
      <w:marBottom w:val="0"/>
      <w:divBdr>
        <w:top w:val="none" w:sz="0" w:space="0" w:color="auto"/>
        <w:left w:val="none" w:sz="0" w:space="0" w:color="auto"/>
        <w:bottom w:val="none" w:sz="0" w:space="0" w:color="auto"/>
        <w:right w:val="none" w:sz="0" w:space="0" w:color="auto"/>
      </w:divBdr>
    </w:div>
    <w:div w:id="1546214349">
      <w:bodyDiv w:val="1"/>
      <w:marLeft w:val="0"/>
      <w:marRight w:val="0"/>
      <w:marTop w:val="0"/>
      <w:marBottom w:val="0"/>
      <w:divBdr>
        <w:top w:val="none" w:sz="0" w:space="0" w:color="auto"/>
        <w:left w:val="none" w:sz="0" w:space="0" w:color="auto"/>
        <w:bottom w:val="none" w:sz="0" w:space="0" w:color="auto"/>
        <w:right w:val="none" w:sz="0" w:space="0" w:color="auto"/>
      </w:divBdr>
    </w:div>
    <w:div w:id="1564442252">
      <w:bodyDiv w:val="1"/>
      <w:marLeft w:val="0"/>
      <w:marRight w:val="0"/>
      <w:marTop w:val="0"/>
      <w:marBottom w:val="0"/>
      <w:divBdr>
        <w:top w:val="none" w:sz="0" w:space="0" w:color="auto"/>
        <w:left w:val="none" w:sz="0" w:space="0" w:color="auto"/>
        <w:bottom w:val="none" w:sz="0" w:space="0" w:color="auto"/>
        <w:right w:val="none" w:sz="0" w:space="0" w:color="auto"/>
      </w:divBdr>
    </w:div>
    <w:div w:id="1568342271">
      <w:bodyDiv w:val="1"/>
      <w:marLeft w:val="0"/>
      <w:marRight w:val="0"/>
      <w:marTop w:val="0"/>
      <w:marBottom w:val="0"/>
      <w:divBdr>
        <w:top w:val="none" w:sz="0" w:space="0" w:color="auto"/>
        <w:left w:val="none" w:sz="0" w:space="0" w:color="auto"/>
        <w:bottom w:val="none" w:sz="0" w:space="0" w:color="auto"/>
        <w:right w:val="none" w:sz="0" w:space="0" w:color="auto"/>
      </w:divBdr>
    </w:div>
    <w:div w:id="1623994332">
      <w:bodyDiv w:val="1"/>
      <w:marLeft w:val="0"/>
      <w:marRight w:val="0"/>
      <w:marTop w:val="0"/>
      <w:marBottom w:val="0"/>
      <w:divBdr>
        <w:top w:val="none" w:sz="0" w:space="0" w:color="auto"/>
        <w:left w:val="none" w:sz="0" w:space="0" w:color="auto"/>
        <w:bottom w:val="none" w:sz="0" w:space="0" w:color="auto"/>
        <w:right w:val="none" w:sz="0" w:space="0" w:color="auto"/>
      </w:divBdr>
    </w:div>
    <w:div w:id="1666276292">
      <w:bodyDiv w:val="1"/>
      <w:marLeft w:val="0"/>
      <w:marRight w:val="0"/>
      <w:marTop w:val="0"/>
      <w:marBottom w:val="0"/>
      <w:divBdr>
        <w:top w:val="none" w:sz="0" w:space="0" w:color="auto"/>
        <w:left w:val="none" w:sz="0" w:space="0" w:color="auto"/>
        <w:bottom w:val="none" w:sz="0" w:space="0" w:color="auto"/>
        <w:right w:val="none" w:sz="0" w:space="0" w:color="auto"/>
      </w:divBdr>
    </w:div>
    <w:div w:id="1676616669">
      <w:bodyDiv w:val="1"/>
      <w:marLeft w:val="0"/>
      <w:marRight w:val="0"/>
      <w:marTop w:val="0"/>
      <w:marBottom w:val="0"/>
      <w:divBdr>
        <w:top w:val="none" w:sz="0" w:space="0" w:color="auto"/>
        <w:left w:val="none" w:sz="0" w:space="0" w:color="auto"/>
        <w:bottom w:val="none" w:sz="0" w:space="0" w:color="auto"/>
        <w:right w:val="none" w:sz="0" w:space="0" w:color="auto"/>
      </w:divBdr>
    </w:div>
    <w:div w:id="1691295622">
      <w:bodyDiv w:val="1"/>
      <w:marLeft w:val="0"/>
      <w:marRight w:val="0"/>
      <w:marTop w:val="0"/>
      <w:marBottom w:val="0"/>
      <w:divBdr>
        <w:top w:val="none" w:sz="0" w:space="0" w:color="auto"/>
        <w:left w:val="none" w:sz="0" w:space="0" w:color="auto"/>
        <w:bottom w:val="none" w:sz="0" w:space="0" w:color="auto"/>
        <w:right w:val="none" w:sz="0" w:space="0" w:color="auto"/>
      </w:divBdr>
    </w:div>
    <w:div w:id="1708407952">
      <w:bodyDiv w:val="1"/>
      <w:marLeft w:val="0"/>
      <w:marRight w:val="0"/>
      <w:marTop w:val="0"/>
      <w:marBottom w:val="0"/>
      <w:divBdr>
        <w:top w:val="none" w:sz="0" w:space="0" w:color="auto"/>
        <w:left w:val="none" w:sz="0" w:space="0" w:color="auto"/>
        <w:bottom w:val="none" w:sz="0" w:space="0" w:color="auto"/>
        <w:right w:val="none" w:sz="0" w:space="0" w:color="auto"/>
      </w:divBdr>
    </w:div>
    <w:div w:id="1726247741">
      <w:bodyDiv w:val="1"/>
      <w:marLeft w:val="0"/>
      <w:marRight w:val="0"/>
      <w:marTop w:val="0"/>
      <w:marBottom w:val="0"/>
      <w:divBdr>
        <w:top w:val="none" w:sz="0" w:space="0" w:color="auto"/>
        <w:left w:val="none" w:sz="0" w:space="0" w:color="auto"/>
        <w:bottom w:val="none" w:sz="0" w:space="0" w:color="auto"/>
        <w:right w:val="none" w:sz="0" w:space="0" w:color="auto"/>
      </w:divBdr>
    </w:div>
    <w:div w:id="1739018046">
      <w:bodyDiv w:val="1"/>
      <w:marLeft w:val="0"/>
      <w:marRight w:val="0"/>
      <w:marTop w:val="0"/>
      <w:marBottom w:val="0"/>
      <w:divBdr>
        <w:top w:val="none" w:sz="0" w:space="0" w:color="auto"/>
        <w:left w:val="none" w:sz="0" w:space="0" w:color="auto"/>
        <w:bottom w:val="none" w:sz="0" w:space="0" w:color="auto"/>
        <w:right w:val="none" w:sz="0" w:space="0" w:color="auto"/>
      </w:divBdr>
    </w:div>
    <w:div w:id="1739590414">
      <w:bodyDiv w:val="1"/>
      <w:marLeft w:val="0"/>
      <w:marRight w:val="0"/>
      <w:marTop w:val="0"/>
      <w:marBottom w:val="0"/>
      <w:divBdr>
        <w:top w:val="none" w:sz="0" w:space="0" w:color="auto"/>
        <w:left w:val="none" w:sz="0" w:space="0" w:color="auto"/>
        <w:bottom w:val="none" w:sz="0" w:space="0" w:color="auto"/>
        <w:right w:val="none" w:sz="0" w:space="0" w:color="auto"/>
      </w:divBdr>
    </w:div>
    <w:div w:id="1745225793">
      <w:bodyDiv w:val="1"/>
      <w:marLeft w:val="0"/>
      <w:marRight w:val="0"/>
      <w:marTop w:val="0"/>
      <w:marBottom w:val="0"/>
      <w:divBdr>
        <w:top w:val="none" w:sz="0" w:space="0" w:color="auto"/>
        <w:left w:val="none" w:sz="0" w:space="0" w:color="auto"/>
        <w:bottom w:val="none" w:sz="0" w:space="0" w:color="auto"/>
        <w:right w:val="none" w:sz="0" w:space="0" w:color="auto"/>
      </w:divBdr>
    </w:div>
    <w:div w:id="1745494848">
      <w:bodyDiv w:val="1"/>
      <w:marLeft w:val="0"/>
      <w:marRight w:val="0"/>
      <w:marTop w:val="0"/>
      <w:marBottom w:val="0"/>
      <w:divBdr>
        <w:top w:val="none" w:sz="0" w:space="0" w:color="auto"/>
        <w:left w:val="none" w:sz="0" w:space="0" w:color="auto"/>
        <w:bottom w:val="none" w:sz="0" w:space="0" w:color="auto"/>
        <w:right w:val="none" w:sz="0" w:space="0" w:color="auto"/>
      </w:divBdr>
    </w:div>
    <w:div w:id="1751734042">
      <w:bodyDiv w:val="1"/>
      <w:marLeft w:val="0"/>
      <w:marRight w:val="0"/>
      <w:marTop w:val="0"/>
      <w:marBottom w:val="0"/>
      <w:divBdr>
        <w:top w:val="none" w:sz="0" w:space="0" w:color="auto"/>
        <w:left w:val="none" w:sz="0" w:space="0" w:color="auto"/>
        <w:bottom w:val="none" w:sz="0" w:space="0" w:color="auto"/>
        <w:right w:val="none" w:sz="0" w:space="0" w:color="auto"/>
      </w:divBdr>
    </w:div>
    <w:div w:id="1777095942">
      <w:bodyDiv w:val="1"/>
      <w:marLeft w:val="0"/>
      <w:marRight w:val="0"/>
      <w:marTop w:val="0"/>
      <w:marBottom w:val="0"/>
      <w:divBdr>
        <w:top w:val="none" w:sz="0" w:space="0" w:color="auto"/>
        <w:left w:val="none" w:sz="0" w:space="0" w:color="auto"/>
        <w:bottom w:val="none" w:sz="0" w:space="0" w:color="auto"/>
        <w:right w:val="none" w:sz="0" w:space="0" w:color="auto"/>
      </w:divBdr>
    </w:div>
    <w:div w:id="1799951980">
      <w:bodyDiv w:val="1"/>
      <w:marLeft w:val="0"/>
      <w:marRight w:val="0"/>
      <w:marTop w:val="0"/>
      <w:marBottom w:val="0"/>
      <w:divBdr>
        <w:top w:val="none" w:sz="0" w:space="0" w:color="auto"/>
        <w:left w:val="none" w:sz="0" w:space="0" w:color="auto"/>
        <w:bottom w:val="none" w:sz="0" w:space="0" w:color="auto"/>
        <w:right w:val="none" w:sz="0" w:space="0" w:color="auto"/>
      </w:divBdr>
    </w:div>
    <w:div w:id="1857108280">
      <w:bodyDiv w:val="1"/>
      <w:marLeft w:val="0"/>
      <w:marRight w:val="0"/>
      <w:marTop w:val="0"/>
      <w:marBottom w:val="0"/>
      <w:divBdr>
        <w:top w:val="none" w:sz="0" w:space="0" w:color="auto"/>
        <w:left w:val="none" w:sz="0" w:space="0" w:color="auto"/>
        <w:bottom w:val="none" w:sz="0" w:space="0" w:color="auto"/>
        <w:right w:val="none" w:sz="0" w:space="0" w:color="auto"/>
      </w:divBdr>
    </w:div>
    <w:div w:id="1871186902">
      <w:bodyDiv w:val="1"/>
      <w:marLeft w:val="0"/>
      <w:marRight w:val="0"/>
      <w:marTop w:val="0"/>
      <w:marBottom w:val="0"/>
      <w:divBdr>
        <w:top w:val="none" w:sz="0" w:space="0" w:color="auto"/>
        <w:left w:val="none" w:sz="0" w:space="0" w:color="auto"/>
        <w:bottom w:val="none" w:sz="0" w:space="0" w:color="auto"/>
        <w:right w:val="none" w:sz="0" w:space="0" w:color="auto"/>
      </w:divBdr>
    </w:div>
    <w:div w:id="1875001850">
      <w:bodyDiv w:val="1"/>
      <w:marLeft w:val="0"/>
      <w:marRight w:val="0"/>
      <w:marTop w:val="0"/>
      <w:marBottom w:val="0"/>
      <w:divBdr>
        <w:top w:val="none" w:sz="0" w:space="0" w:color="auto"/>
        <w:left w:val="none" w:sz="0" w:space="0" w:color="auto"/>
        <w:bottom w:val="none" w:sz="0" w:space="0" w:color="auto"/>
        <w:right w:val="none" w:sz="0" w:space="0" w:color="auto"/>
      </w:divBdr>
    </w:div>
    <w:div w:id="1881622551">
      <w:bodyDiv w:val="1"/>
      <w:marLeft w:val="0"/>
      <w:marRight w:val="0"/>
      <w:marTop w:val="0"/>
      <w:marBottom w:val="0"/>
      <w:divBdr>
        <w:top w:val="none" w:sz="0" w:space="0" w:color="auto"/>
        <w:left w:val="none" w:sz="0" w:space="0" w:color="auto"/>
        <w:bottom w:val="none" w:sz="0" w:space="0" w:color="auto"/>
        <w:right w:val="none" w:sz="0" w:space="0" w:color="auto"/>
      </w:divBdr>
    </w:div>
    <w:div w:id="1916209717">
      <w:bodyDiv w:val="1"/>
      <w:marLeft w:val="0"/>
      <w:marRight w:val="0"/>
      <w:marTop w:val="0"/>
      <w:marBottom w:val="0"/>
      <w:divBdr>
        <w:top w:val="none" w:sz="0" w:space="0" w:color="auto"/>
        <w:left w:val="none" w:sz="0" w:space="0" w:color="auto"/>
        <w:bottom w:val="none" w:sz="0" w:space="0" w:color="auto"/>
        <w:right w:val="none" w:sz="0" w:space="0" w:color="auto"/>
      </w:divBdr>
    </w:div>
    <w:div w:id="1943300847">
      <w:bodyDiv w:val="1"/>
      <w:marLeft w:val="0"/>
      <w:marRight w:val="0"/>
      <w:marTop w:val="0"/>
      <w:marBottom w:val="0"/>
      <w:divBdr>
        <w:top w:val="none" w:sz="0" w:space="0" w:color="auto"/>
        <w:left w:val="none" w:sz="0" w:space="0" w:color="auto"/>
        <w:bottom w:val="none" w:sz="0" w:space="0" w:color="auto"/>
        <w:right w:val="none" w:sz="0" w:space="0" w:color="auto"/>
      </w:divBdr>
    </w:div>
    <w:div w:id="1944605075">
      <w:bodyDiv w:val="1"/>
      <w:marLeft w:val="0"/>
      <w:marRight w:val="0"/>
      <w:marTop w:val="0"/>
      <w:marBottom w:val="0"/>
      <w:divBdr>
        <w:top w:val="none" w:sz="0" w:space="0" w:color="auto"/>
        <w:left w:val="none" w:sz="0" w:space="0" w:color="auto"/>
        <w:bottom w:val="none" w:sz="0" w:space="0" w:color="auto"/>
        <w:right w:val="none" w:sz="0" w:space="0" w:color="auto"/>
      </w:divBdr>
    </w:div>
    <w:div w:id="1958414620">
      <w:bodyDiv w:val="1"/>
      <w:marLeft w:val="0"/>
      <w:marRight w:val="0"/>
      <w:marTop w:val="0"/>
      <w:marBottom w:val="0"/>
      <w:divBdr>
        <w:top w:val="none" w:sz="0" w:space="0" w:color="auto"/>
        <w:left w:val="none" w:sz="0" w:space="0" w:color="auto"/>
        <w:bottom w:val="none" w:sz="0" w:space="0" w:color="auto"/>
        <w:right w:val="none" w:sz="0" w:space="0" w:color="auto"/>
      </w:divBdr>
    </w:div>
    <w:div w:id="2025596723">
      <w:bodyDiv w:val="1"/>
      <w:marLeft w:val="0"/>
      <w:marRight w:val="0"/>
      <w:marTop w:val="0"/>
      <w:marBottom w:val="0"/>
      <w:divBdr>
        <w:top w:val="none" w:sz="0" w:space="0" w:color="auto"/>
        <w:left w:val="none" w:sz="0" w:space="0" w:color="auto"/>
        <w:bottom w:val="none" w:sz="0" w:space="0" w:color="auto"/>
        <w:right w:val="none" w:sz="0" w:space="0" w:color="auto"/>
      </w:divBdr>
    </w:div>
    <w:div w:id="2033190573">
      <w:bodyDiv w:val="1"/>
      <w:marLeft w:val="0"/>
      <w:marRight w:val="0"/>
      <w:marTop w:val="0"/>
      <w:marBottom w:val="0"/>
      <w:divBdr>
        <w:top w:val="none" w:sz="0" w:space="0" w:color="auto"/>
        <w:left w:val="none" w:sz="0" w:space="0" w:color="auto"/>
        <w:bottom w:val="none" w:sz="0" w:space="0" w:color="auto"/>
        <w:right w:val="none" w:sz="0" w:space="0" w:color="auto"/>
      </w:divBdr>
    </w:div>
    <w:div w:id="2035686758">
      <w:bodyDiv w:val="1"/>
      <w:marLeft w:val="0"/>
      <w:marRight w:val="0"/>
      <w:marTop w:val="0"/>
      <w:marBottom w:val="0"/>
      <w:divBdr>
        <w:top w:val="none" w:sz="0" w:space="0" w:color="auto"/>
        <w:left w:val="none" w:sz="0" w:space="0" w:color="auto"/>
        <w:bottom w:val="none" w:sz="0" w:space="0" w:color="auto"/>
        <w:right w:val="none" w:sz="0" w:space="0" w:color="auto"/>
      </w:divBdr>
    </w:div>
    <w:div w:id="2081902988">
      <w:bodyDiv w:val="1"/>
      <w:marLeft w:val="0"/>
      <w:marRight w:val="0"/>
      <w:marTop w:val="0"/>
      <w:marBottom w:val="0"/>
      <w:divBdr>
        <w:top w:val="none" w:sz="0" w:space="0" w:color="auto"/>
        <w:left w:val="none" w:sz="0" w:space="0" w:color="auto"/>
        <w:bottom w:val="none" w:sz="0" w:space="0" w:color="auto"/>
        <w:right w:val="none" w:sz="0" w:space="0" w:color="auto"/>
      </w:divBdr>
    </w:div>
    <w:div w:id="2087409940">
      <w:bodyDiv w:val="1"/>
      <w:marLeft w:val="0"/>
      <w:marRight w:val="0"/>
      <w:marTop w:val="0"/>
      <w:marBottom w:val="0"/>
      <w:divBdr>
        <w:top w:val="none" w:sz="0" w:space="0" w:color="auto"/>
        <w:left w:val="none" w:sz="0" w:space="0" w:color="auto"/>
        <w:bottom w:val="none" w:sz="0" w:space="0" w:color="auto"/>
        <w:right w:val="none" w:sz="0" w:space="0" w:color="auto"/>
      </w:divBdr>
    </w:div>
    <w:div w:id="2099473118">
      <w:bodyDiv w:val="1"/>
      <w:marLeft w:val="0"/>
      <w:marRight w:val="0"/>
      <w:marTop w:val="0"/>
      <w:marBottom w:val="0"/>
      <w:divBdr>
        <w:top w:val="none" w:sz="0" w:space="0" w:color="auto"/>
        <w:left w:val="none" w:sz="0" w:space="0" w:color="auto"/>
        <w:bottom w:val="none" w:sz="0" w:space="0" w:color="auto"/>
        <w:right w:val="none" w:sz="0" w:space="0" w:color="auto"/>
      </w:divBdr>
    </w:div>
    <w:div w:id="2109152277">
      <w:bodyDiv w:val="1"/>
      <w:marLeft w:val="0"/>
      <w:marRight w:val="0"/>
      <w:marTop w:val="0"/>
      <w:marBottom w:val="0"/>
      <w:divBdr>
        <w:top w:val="none" w:sz="0" w:space="0" w:color="auto"/>
        <w:left w:val="none" w:sz="0" w:space="0" w:color="auto"/>
        <w:bottom w:val="none" w:sz="0" w:space="0" w:color="auto"/>
        <w:right w:val="none" w:sz="0" w:space="0" w:color="auto"/>
      </w:divBdr>
    </w:div>
    <w:div w:id="2109959274">
      <w:bodyDiv w:val="1"/>
      <w:marLeft w:val="0"/>
      <w:marRight w:val="0"/>
      <w:marTop w:val="0"/>
      <w:marBottom w:val="0"/>
      <w:divBdr>
        <w:top w:val="none" w:sz="0" w:space="0" w:color="auto"/>
        <w:left w:val="none" w:sz="0" w:space="0" w:color="auto"/>
        <w:bottom w:val="none" w:sz="0" w:space="0" w:color="auto"/>
        <w:right w:val="none" w:sz="0" w:space="0" w:color="auto"/>
      </w:divBdr>
    </w:div>
    <w:div w:id="2111851117">
      <w:bodyDiv w:val="1"/>
      <w:marLeft w:val="0"/>
      <w:marRight w:val="0"/>
      <w:marTop w:val="0"/>
      <w:marBottom w:val="0"/>
      <w:divBdr>
        <w:top w:val="none" w:sz="0" w:space="0" w:color="auto"/>
        <w:left w:val="none" w:sz="0" w:space="0" w:color="auto"/>
        <w:bottom w:val="none" w:sz="0" w:space="0" w:color="auto"/>
        <w:right w:val="none" w:sz="0" w:space="0" w:color="auto"/>
      </w:divBdr>
    </w:div>
    <w:div w:id="21468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NPR12</b:Tag>
    <b:SourceType>InternetSite</b:SourceType>
    <b:Guid>{BD446145-AEC9-4742-BDD4-6ED671210004}</b:Guid>
    <b:Title>Americans Do Not Walk The Walk, And That's A Growing Problem</b:Title>
    <b:Year>2012</b:Year>
    <b:Author>
      <b:Author>
        <b:NameList>
          <b:Person>
            <b:Last>NPR</b:Last>
          </b:Person>
        </b:NameList>
      </b:Author>
    </b:Author>
    <b:URL>https://www.npr.org/sections/thetwo-way/2012/04/16/150586667/americans-do-not-walk-the-walk-and-thats-a-growing-problem</b:URL>
    <b:RefOrder>1</b:RefOrder>
  </b:Source>
  <b:Source>
    <b:Tag>Ste14</b:Tag>
    <b:SourceType>InternetSite</b:SourceType>
    <b:Guid>{F4991868-ADC1-42B3-881B-B429BF7C8BCD}</b:Guid>
    <b:Author>
      <b:Author>
        <b:NameList>
          <b:Person>
            <b:Last>Stephanie M. Lee</b:Last>
            <b:First>SFGate</b:First>
          </b:Person>
        </b:NameList>
      </b:Author>
    </b:Author>
    <b:Title>Suburban living linked to bigger carbon footprint</b:Title>
    <b:Year>2014</b:Year>
    <b:Month>Jan</b:Month>
    <b:Day>14</b:Day>
    <b:URL>https://www.sfgate.com/health/article/Suburban-living-linked-to-bigger-carbon-footprint-5143575.ph</b:URL>
    <b:RefOrder>2</b:RefOrder>
  </b:Source>
  <b:Source>
    <b:Tag>Nat</b:Tag>
    <b:SourceType>InternetSite</b:SourceType>
    <b:Guid>{F7103155-7048-4C32-B9ED-E17353F634E7}</b:Guid>
    <b:Author>
      <b:Author>
        <b:NameList>
          <b:Person>
            <b:Last>Geographic</b:Last>
            <b:First>National</b:First>
          </b:Person>
        </b:NameList>
      </b:Author>
    </b:Author>
    <b:Title>Air Pollution</b:Title>
    <b:URL>https://www.nationalgeographic.com/environment/global-warming/pollution</b:URL>
    <b:RefOrder>3</b:RefOrder>
  </b:Source>
  <b:Source>
    <b:Tag>Cit02</b:Tag>
    <b:SourceType>InternetSite</b:SourceType>
    <b:Guid>{1C4263BE-14CE-4BD9-9C79-BA19E36BAF4C}</b:Guid>
    <b:Author>
      <b:Author>
        <b:NameList>
          <b:Person>
            <b:Last>Toronto</b:Last>
            <b:First>City</b:First>
            <b:Middle>of</b:Middle>
          </b:Person>
        </b:NameList>
      </b:Author>
    </b:Author>
    <b:Title>Toronto Pedestrian Charter unveiled at Council</b:Title>
    <b:Year>2002</b:Year>
    <b:URL>http://wx.toronto.ca/inter/it/newsrel.nsf/382b8dfa7ac9b7dd85257aa70063f75b/6eb2f2245035564585256df60045f23b?OpenDocument</b:URL>
    <b:RefOrder>6</b:RefOrder>
  </b:Source>
  <b:Source>
    <b:Tag>Tho</b:Tag>
    <b:SourceType>InternetSite</b:SourceType>
    <b:Guid>{2BA80F74-BEF6-4C29-B551-8297CD052631}</b:Guid>
    <b:Author>
      <b:Author>
        <b:NameList>
          <b:Person>
            <b:Last>Thoreau</b:Last>
            <b:First>Henry</b:First>
            <b:Middle>David</b:Middle>
          </b:Person>
        </b:NameList>
      </b:Author>
    </b:Author>
    <b:Title>Walking Quotations</b:Title>
    <b:InternetSiteTitle>The Walden Woods Project</b:InternetSiteTitle>
    <b:URL>https://www.walden.org/quotation-category/walking/page/2/?wpv_view_count=13304</b:URL>
    <b:RefOrder>4</b:RefOrder>
  </b:Source>
  <b:Source>
    <b:Tag>Kob</b:Tag>
    <b:SourceType>InternetSite</b:SourceType>
    <b:Guid>{3CB7E41A-7516-4BED-9922-6976E778F08F}</b:Guid>
    <b:Author>
      <b:Author>
        <b:NameList>
          <b:Person>
            <b:Last>Kober</b:Last>
            <b:First>Jeff</b:First>
          </b:Person>
        </b:NameList>
      </b:Author>
    </b:Author>
    <b:Title>Zen commute can take you to a better place</b:Title>
    <b:ProductionCompany>Chicago Tribune</b:ProductionCompany>
    <b:URL>http://www.chicagotribune.com/lifestyles/health/sc-hlth-0916-commute-zen-20150910-story.html</b:URL>
    <b:RefOrder>5</b:RefOrder>
  </b:Source>
  <b:Source>
    <b:Tag>Dom18</b:Tag>
    <b:SourceType>InternetSite</b:SourceType>
    <b:Guid>{0F9B92E0-AC75-4177-BCFD-56947F1FDD7C}</b:Guid>
    <b:Author>
      <b:Author>
        <b:NameList>
          <b:Person>
            <b:Last>Domonoske</b:Last>
            <b:First>Camila</b:First>
          </b:Person>
        </b:NameList>
      </b:Author>
    </b:Author>
    <b:Title>edestrian Fatalities Remain At 25-Year High For Second Year In A Row</b:Title>
    <b:ProductionCompany>NPR</b:ProductionCompany>
    <b:Year>2018</b:Year>
    <b:Month>Feb</b:Month>
    <b:Day>28</b:Day>
    <b:URL>https://www.npr.org/sections/thetwo-way/2018/02/28/589453431/pedestrian-fatalities-remain-at-25-year-high-for-second-year-in-a-row</b:URL>
    <b:RefOrder>7</b:RefOrder>
  </b:Source>
</b:Sources>
</file>

<file path=customXml/itemProps1.xml><?xml version="1.0" encoding="utf-8"?>
<ds:datastoreItem xmlns:ds="http://schemas.openxmlformats.org/officeDocument/2006/customXml" ds:itemID="{15177AA0-0C98-4942-970F-D74BD594F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1</TotalTime>
  <Pages>3</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Joshua Herrera</cp:lastModifiedBy>
  <cp:revision>2</cp:revision>
  <cp:lastPrinted>2006-03-24T14:58:00Z</cp:lastPrinted>
  <dcterms:created xsi:type="dcterms:W3CDTF">2018-06-02T02:55:00Z</dcterms:created>
  <dcterms:modified xsi:type="dcterms:W3CDTF">2018-06-02T02:55:00Z</dcterms:modified>
</cp:coreProperties>
</file>