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Ames, Iowa Home Price Modeling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Preeti Swaminathan &amp; Patrick McDevitt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Homework 13</w:t>
      </w:r>
    </w:p>
    <w:p>
      <w:pPr>
        <w:pStyle w:val="Normal"/>
        <w:rPr>
          <w:b/>
          <w:b/>
          <w:color w:val="FFFFFF" w:themeColor="background1"/>
          <w:sz w:val="24"/>
          <w:szCs w:val="24"/>
          <w:highlight w:val="darkBlue"/>
          <w:u w:val="double"/>
        </w:rPr>
      </w:pPr>
      <w:r>
        <w:rPr/>
      </w:r>
    </w:p>
    <w:p>
      <w:pPr>
        <w:pStyle w:val="Normal"/>
        <w:tabs>
          <w:tab w:val="left" w:pos="4095" w:leader="none"/>
        </w:tabs>
        <w:rPr>
          <w:b/>
          <w:b/>
          <w:color w:val="FFFFFF" w:themeColor="background1"/>
          <w:sz w:val="24"/>
          <w:szCs w:val="24"/>
          <w:highlight w:val="darkBlue"/>
          <w:u w:val="double"/>
        </w:rPr>
      </w:pPr>
      <w:r>
        <w:rPr>
          <w:b/>
          <w:color w:val="FFFFFF" w:themeColor="background1"/>
          <w:sz w:val="24"/>
          <w:szCs w:val="24"/>
          <w:highlight w:val="darkBlue"/>
          <w:u w:val="double"/>
        </w:rPr>
        <w:t>Analysis Question 1</w:t>
      </w:r>
    </w:p>
    <w:p>
      <w:pPr>
        <w:pStyle w:val="Normal"/>
        <w:tabs>
          <w:tab w:val="left" w:pos="4095" w:leader="none"/>
        </w:tabs>
        <w:rPr>
          <w:b/>
          <w:b/>
          <w:color w:val="FFFFFF" w:themeColor="background1"/>
          <w:sz w:val="24"/>
          <w:szCs w:val="24"/>
          <w:u w:val="double"/>
        </w:rPr>
      </w:pPr>
      <w:r>
        <w:rPr>
          <w:b/>
          <w:color w:val="FFFFFF" w:themeColor="background1"/>
          <w:sz w:val="24"/>
          <w:szCs w:val="24"/>
          <w:highlight w:val="darkBlue"/>
          <w:u w:val="double"/>
        </w:rPr>
        <w:t>Restatement of Problem:</w:t>
      </w:r>
    </w:p>
    <w:p>
      <w:pPr>
        <w:pStyle w:val="Normal"/>
        <w:tabs>
          <w:tab w:val="left" w:pos="4095" w:leader="none"/>
        </w:tabs>
        <w:rPr>
          <w:b/>
          <w:b/>
          <w:color w:val="FFFFFF" w:themeColor="background1"/>
          <w:sz w:val="24"/>
          <w:szCs w:val="24"/>
          <w:u w:val="double"/>
        </w:rPr>
      </w:pPr>
      <w:r>
        <w:rPr/>
        <w:t xml:space="preserve">Century 21 in Ames Iowa wants to build a model to predict sales price of 3 neighbourhood (BrkSide, NAmes, EdWard) in Iowa based on living area. They have provided with historical data of sales done in these neighborhood so far. </w:t>
      </w:r>
    </w:p>
    <w:p>
      <w:pPr>
        <w:pStyle w:val="NormalWeb"/>
        <w:shd w:val="clear" w:color="auto" w:fill="FFFFFF"/>
        <w:spacing w:beforeAutospacing="0" w:before="192" w:afterAutospacing="0" w:after="192"/>
        <w:rPr>
          <w:rFonts w:ascii="Calibri" w:hAnsi="Calibri" w:cs="" w:asciiTheme="minorHAnsi" w:cstheme="minorBidi" w:hAnsiTheme="minorHAnsi"/>
          <w:sz w:val="22"/>
          <w:szCs w:val="22"/>
        </w:rPr>
      </w:pPr>
      <w:r>
        <w:rPr>
          <w:rFonts w:cs="" w:ascii="Calibri" w:hAnsi="Calibri" w:asciiTheme="minorHAnsi" w:cstheme="minorBidi" w:hAnsiTheme="minorHAnsi"/>
          <w:sz w:val="22"/>
          <w:szCs w:val="22"/>
        </w:rPr>
        <w:t>To-do: Build a model which uses (independent variables) living area in sq.ft and the neighborhood and predicts sales price (Dependent variable)</w:t>
      </w:r>
    </w:p>
    <w:p>
      <w:pPr>
        <w:pStyle w:val="Normal"/>
        <w:tabs>
          <w:tab w:val="left" w:pos="4095" w:leader="none"/>
        </w:tabs>
        <w:rPr>
          <w:b/>
          <w:b/>
          <w:color w:val="FFFFFF" w:themeColor="background1"/>
          <w:sz w:val="24"/>
          <w:szCs w:val="24"/>
          <w:highlight w:val="darkBlue"/>
          <w:u w:val="double"/>
        </w:rPr>
      </w:pPr>
      <w:r>
        <w:rPr>
          <w:b/>
          <w:color w:val="FFFFFF" w:themeColor="background1"/>
          <w:sz w:val="24"/>
          <w:szCs w:val="24"/>
          <w:highlight w:val="darkBlue"/>
          <w:u w:val="double"/>
        </w:rPr>
        <w:t>Specify the model:</w:t>
      </w:r>
    </w:p>
    <w:p>
      <w:pPr>
        <w:pStyle w:val="Normal"/>
        <w:tabs>
          <w:tab w:val="left" w:pos="4095" w:leader="none"/>
        </w:tabs>
        <w:rPr/>
      </w:pPr>
      <w:r>
        <w:rPr/>
        <w:t xml:space="preserve">SalesPrice= </w:t>
      </w:r>
      <w:r>
        <w:rPr>
          <w:rFonts w:cs="Cambria Math" w:ascii="Cambria Math" w:hAnsi="Cambria Math"/>
        </w:rPr>
        <w:t>𝛽</w:t>
      </w:r>
      <w:r>
        <w:rPr/>
        <w:t>0+</w:t>
      </w:r>
      <w:r>
        <w:rPr>
          <w:rFonts w:cs="Cambria Math" w:ascii="Cambria Math" w:hAnsi="Cambria Math"/>
        </w:rPr>
        <w:t>𝛽</w:t>
      </w:r>
      <w:r>
        <w:rPr/>
        <w:t xml:space="preserve">1*GrLivArea+ </w:t>
      </w:r>
      <w:r>
        <w:rPr>
          <w:rFonts w:cs="Cambria Math" w:ascii="Cambria Math" w:hAnsi="Cambria Math"/>
        </w:rPr>
        <w:t>𝛽</w:t>
      </w:r>
      <w:r>
        <w:rPr/>
        <w:t xml:space="preserve">2* neighborhood </w:t>
      </w:r>
    </w:p>
    <w:p>
      <w:pPr>
        <w:pStyle w:val="Normal"/>
        <w:tabs>
          <w:tab w:val="left" w:pos="4095" w:leader="none"/>
        </w:tabs>
        <w:rPr>
          <w:b/>
          <w:b/>
          <w:color w:val="FFFFFF" w:themeColor="background1"/>
          <w:sz w:val="24"/>
          <w:szCs w:val="24"/>
          <w:highlight w:val="darkBlue"/>
          <w:u w:val="double"/>
        </w:rPr>
      </w:pPr>
      <w:r>
        <w:rPr>
          <w:b/>
          <w:color w:val="FFFFFF" w:themeColor="background1"/>
          <w:sz w:val="24"/>
          <w:szCs w:val="24"/>
          <w:highlight w:val="darkBlue"/>
          <w:u w:val="double"/>
        </w:rPr>
        <w:t>Checking Assumptions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4"/>
        <w:gridCol w:w="677"/>
        <w:gridCol w:w="2563"/>
        <w:gridCol w:w="2336"/>
      </w:tblGrid>
      <w:tr>
        <w:trPr/>
        <w:tc>
          <w:tcPr>
            <w:tcW w:w="4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3810</wp:posOffset>
                  </wp:positionV>
                  <wp:extent cx="2352040" cy="1733550"/>
                  <wp:effectExtent l="0" t="0" r="0" b="0"/>
                  <wp:wrapTopAndBottom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4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635">
                  <wp:extent cx="2323465" cy="1552575"/>
                  <wp:effectExtent l="0" t="0" r="0" b="0"/>
                  <wp:docPr id="2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46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From scatter plot, QQ plot and histogram, data is normally distributed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Interactions: looking at analysis of covariance plot, High leverage mild departures: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Looking at scatter plot b/w Sales price and living area, there are a few outliers, skewness, we can consider doing log transformation on sales price.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Looking at the plots, data is clustered in one group with outliers. This data needs to be log transformed</w:t>
            </w:r>
          </w:p>
        </w:tc>
      </w:tr>
      <w:tr>
        <w:trPr/>
        <w:tc>
          <w:tcPr>
            <w:tcW w:w="37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1270" distL="114300" distR="114935" simplePos="0" locked="0" layoutInCell="1" allowOverlap="1" relativeHeight="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2076450" cy="1503680"/>
                  <wp:effectExtent l="0" t="0" r="0" b="0"/>
                  <wp:wrapTight wrapText="bothSides">
                    <wp:wrapPolygon edited="0">
                      <wp:start x="-50" y="0"/>
                      <wp:lineTo x="-50" y="21281"/>
                      <wp:lineTo x="21396" y="21281"/>
                      <wp:lineTo x="21396" y="0"/>
                      <wp:lineTo x="-50" y="0"/>
                    </wp:wrapPolygon>
                  </wp:wrapTight>
                  <wp:docPr id="3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1270" distL="0" distR="635">
                  <wp:extent cx="1866900" cy="1504315"/>
                  <wp:effectExtent l="0" t="0" r="0" b="0"/>
                  <wp:docPr id="4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Categorical variable analysis: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 is concentrated around living area of &lt; 30 sq foot and sales price for &lt; 300k.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Edward neighborhood has a few bigger houses and higher price.</w:t>
            </w:r>
          </w:p>
        </w:tc>
      </w:tr>
    </w:tbl>
    <w:p>
      <w:pPr>
        <w:pStyle w:val="Normal"/>
        <w:tabs>
          <w:tab w:val="left" w:pos="4095" w:leader="none"/>
        </w:tabs>
        <w:rPr>
          <w:b/>
          <w:b/>
          <w:color w:val="FFFFFF" w:themeColor="background1"/>
          <w:sz w:val="24"/>
          <w:szCs w:val="24"/>
          <w:highlight w:val="darkBlue"/>
          <w:u w:val="double"/>
        </w:rPr>
      </w:pPr>
      <w:r>
        <w:rPr>
          <w:b/>
          <w:color w:val="FFFFFF" w:themeColor="background1"/>
          <w:sz w:val="24"/>
          <w:szCs w:val="24"/>
          <w:highlight w:val="darkBlue"/>
          <w:u w:val="double"/>
        </w:rPr>
        <w:t>Model 1: Log transformed on Sales price and living area.</w:t>
      </w:r>
    </w:p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74"/>
        <w:gridCol w:w="721"/>
        <w:gridCol w:w="1260"/>
        <w:gridCol w:w="4499"/>
      </w:tblGrid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  <w:drawing>
                <wp:inline distT="0" distB="9525" distL="0" distR="7620">
                  <wp:extent cx="1725930" cy="1762125"/>
                  <wp:effectExtent l="0" t="0" r="0" b="0"/>
                  <wp:docPr id="5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3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1790700" cy="1781175"/>
                  <wp:effectExtent l="0" t="0" r="0" b="0"/>
                  <wp:docPr id="6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635">
                  <wp:extent cx="2018665" cy="1754505"/>
                  <wp:effectExtent l="0" t="0" r="0" b="0"/>
                  <wp:docPr id="7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>
                <w:b/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</w:pPr>
            <w:r>
              <w:rPr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  <w:t>Checking Assumptions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Normality: From QQ plot, scatter and histogram, we can assume normality. Although histogram shows a little skewness it’s not very strong evidence against normality.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Linearity: Looking at the residual plots we can make an assumption of linearity.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Equal variance: After log transformation, since none of the plot looks too bad, we continue with our model.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4095" w:leader="none"/>
              </w:tabs>
              <w:spacing w:lineRule="auto" w:line="240" w:before="0" w:after="0"/>
              <w:contextualSpacing/>
              <w:rPr/>
            </w:pPr>
            <w:r>
              <w:rPr/>
              <w:t>CookDs shows couple of extrems. We will keep a check on it.</w:t>
            </w:r>
          </w:p>
        </w:tc>
      </w:tr>
      <w:tr>
        <w:trPr/>
        <w:tc>
          <w:tcPr>
            <w:tcW w:w="35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083435" cy="1552575"/>
                  <wp:effectExtent l="0" t="0" r="0" b="0"/>
                  <wp:docPr id="8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  <w:drawing>
                <wp:inline distT="0" distB="3175" distL="0" distR="0">
                  <wp:extent cx="3448050" cy="1502410"/>
                  <wp:effectExtent l="0" t="0" r="0" b="0"/>
                  <wp:docPr id="9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 test and pValue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  <w:t xml:space="preserve">P value for Neighborhood BrkSide and logGrvLivA * Edwards is &gt; 0.05.  We will make </w:t>
            </w:r>
            <w:r>
              <w:rPr>
                <w:b/>
              </w:rPr>
              <w:t>BrkSide</w:t>
            </w:r>
            <w:r>
              <w:rPr/>
              <w:t xml:space="preserve"> as reference and recalculate the model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5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2142490" cy="942975"/>
                  <wp:effectExtent l="0" t="0" r="0" b="0"/>
                  <wp:docPr id="10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6350" distL="0" distR="0">
                  <wp:extent cx="2238375" cy="1042035"/>
                  <wp:effectExtent l="0" t="0" r="0" b="0"/>
                  <wp:docPr id="1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37" w:hRule="atLeast"/>
        </w:trPr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  <w:t>Pvalue &lt; 0.05 for all variables. Living Area and neighborhood are significant predictors of sales price.</w:t>
            </w:r>
          </w:p>
        </w:tc>
      </w:tr>
      <w:tr>
        <w:trPr/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</w:pPr>
            <w:r>
              <w:rPr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  <w:t>Fit the model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 xml:space="preserve">Log(SalesPrice)= </w:t>
            </w:r>
            <w:r>
              <w:rPr>
                <w:rFonts w:cs="Cambria Math" w:ascii="Cambria Math" w:hAnsi="Cambria Math"/>
              </w:rPr>
              <w:t>𝛽</w:t>
            </w:r>
            <w:r>
              <w:rPr/>
              <w:t>0+</w:t>
            </w:r>
            <w:r>
              <w:rPr>
                <w:rFonts w:cs="Cambria Math" w:ascii="Cambria Math" w:hAnsi="Cambria Math"/>
              </w:rPr>
              <w:t>𝛽</w:t>
            </w:r>
            <w:r>
              <w:rPr/>
              <w:t xml:space="preserve">1*Log(GrLivArea)+ </w:t>
            </w:r>
            <w:r>
              <w:rPr>
                <w:rFonts w:cs="Cambria Math" w:ascii="Cambria Math" w:hAnsi="Cambria Math"/>
              </w:rPr>
              <w:t>𝛽</w:t>
            </w:r>
            <w:r>
              <w:rPr/>
              <w:t xml:space="preserve">2* neighborhood BrkSide+ </w:t>
            </w:r>
            <w:r>
              <w:rPr>
                <w:rFonts w:cs="Cambria Math" w:ascii="Cambria Math" w:hAnsi="Cambria Math"/>
              </w:rPr>
              <w:t>𝛽</w:t>
            </w:r>
            <w:r>
              <w:rPr/>
              <w:t xml:space="preserve">3 neighborhood Edwards + </w:t>
            </w:r>
            <w:r>
              <w:rPr>
                <w:rFonts w:cs="Cambria Math" w:ascii="Cambria Math" w:hAnsi="Cambria Math"/>
              </w:rPr>
              <w:t>𝛽</w:t>
            </w:r>
            <w:r>
              <w:rPr/>
              <w:t xml:space="preserve">4 log(GrLivA) * neighborhood BrkSide + </w:t>
            </w:r>
            <w:r>
              <w:rPr>
                <w:rFonts w:cs="Cambria Math" w:ascii="Cambria Math" w:hAnsi="Cambria Math"/>
              </w:rPr>
              <w:t>𝛽</w:t>
            </w:r>
            <w:r>
              <w:rPr/>
              <w:t>5 log(GrLivA) * neighborhood Edwards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>
                <w:highlight w:val="yellow"/>
              </w:rPr>
              <w:t>Log(SalesPrice) = 9.69 +  0.820*Log(GrLivArea)+ 0.712* neighborhood Edwards +0.984 neighborhood NAmes - 0.30 log(GrLivA) * neighborhood Edward- 0.347 log(GrLivA) * neighborhood NAmes</w:t>
            </w:r>
          </w:p>
        </w:tc>
      </w:tr>
      <w:tr>
        <w:trPr/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</w:pPr>
            <w:r>
              <w:rPr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  <w:t>Parameter Interpretation: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Log(SalesPrice) = 9.69 +  0.820*Log(GrLivArea)+ 0.712* neighborhood Edwards +0.984 neighborhood NAmes - 0.30 log(GrLivA) * neighborhood Edward- 0.347 log(GrLivA) * neighborhood NAmes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Edward: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 xml:space="preserve">Log(salesPrice) = 9.69 + 0.820*Log(GrLivArea)+ 0.712 - 0.30 log(GrLivArea) 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Log(salesPrice) =  10. 402 + 0.52 * Log(GrLivArea)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SalesPrice = e ^  10. 402 + 0.52 * Log(GrLivArea)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SalesPrice = e ^ 10.402 * grLivArea ^ 0.52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sz w:val="28"/>
                <w:szCs w:val="28"/>
                <w:u w:val="double"/>
              </w:rPr>
            </w:pPr>
            <w:r>
              <w:rPr>
                <w:b/>
                <w:sz w:val="28"/>
                <w:szCs w:val="28"/>
                <w:highlight w:val="yellow"/>
                <w:u w:val="double"/>
              </w:rPr>
              <w:t>SalesPrice {EdWard} = 32925 * grLivArea ^ 0.52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For a 1sqr.ft house salesPrice of EdWArd = 32925$</w:t>
            </w:r>
          </w:p>
          <w:p>
            <w:pPr>
              <w:pStyle w:val="Normal"/>
              <w:tabs>
                <w:tab w:val="left" w:pos="4095" w:leader="none"/>
                <w:tab w:val="center" w:pos="4567" w:leader="none"/>
              </w:tabs>
              <w:spacing w:lineRule="auto" w:line="259" w:before="0" w:after="0"/>
              <w:rPr/>
            </w:pPr>
            <w:r>
              <w:rPr/>
              <w:t>Doubling it, GrLivingArea = 2, SalesPricec increases to 32926.43$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Names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 xml:space="preserve">Log(SalesPrice) = 9.69 +  0.820*Log(GrLivArea) +0.984 - 0.347 log(GrLivArea) 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Log(SalesPrice) = 10.674 + 0.473*Log(GrLivArea)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SalesPrice = e^10.674 * GrLivArea ^ 0.473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sz w:val="28"/>
                <w:szCs w:val="28"/>
                <w:highlight w:val="yellow"/>
                <w:u w:val="double"/>
              </w:rPr>
            </w:pPr>
            <w:r>
              <w:rPr>
                <w:b/>
                <w:sz w:val="28"/>
                <w:szCs w:val="28"/>
                <w:highlight w:val="yellow"/>
                <w:u w:val="double"/>
              </w:rPr>
              <w:t>SalesPrice{NAmes }  = 43217 * GrLivArea ^ 0.473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  <w:tab w:val="center" w:pos="4567" w:leader="none"/>
              </w:tabs>
              <w:spacing w:lineRule="auto" w:line="259" w:before="0" w:after="0"/>
              <w:rPr/>
            </w:pPr>
            <w:r>
              <w:rPr/>
              <w:t>For a 1sqr.ft house salesPrice of EdWArd = 32925$</w:t>
            </w:r>
          </w:p>
          <w:p>
            <w:pPr>
              <w:pStyle w:val="Normal"/>
              <w:tabs>
                <w:tab w:val="left" w:pos="4095" w:leader="none"/>
                <w:tab w:val="center" w:pos="4567" w:leader="none"/>
              </w:tabs>
              <w:spacing w:lineRule="auto" w:line="259" w:before="0" w:after="0"/>
              <w:rPr/>
            </w:pPr>
            <w:r>
              <w:rPr/>
              <w:t>Doubling it, GrLivingArea = 2, SalesPricec increases to 32926.43$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BrkSide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Log(SalesPrice) = 9.69 +  0.820*Log(GrLivArea)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/>
              <w:t>SalesPrice = e^ 9.69 * GrLivArea ^ 0.82</w:t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59" w:before="0" w:after="0"/>
              <w:rPr/>
            </w:pPr>
            <w:r>
              <w:rPr>
                <w:b/>
                <w:sz w:val="28"/>
                <w:szCs w:val="28"/>
                <w:highlight w:val="yellow"/>
                <w:u w:val="double"/>
              </w:rPr>
              <w:t>SalesPrice {BrkSide} = 16155 *  GrLivArea ^ 0.82</w:t>
            </w:r>
          </w:p>
        </w:tc>
      </w:tr>
      <w:tr>
        <w:trPr/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4"/>
                <w:szCs w:val="24"/>
                <w:highlight w:val="darkBlue"/>
                <w:u w:val="double"/>
              </w:rPr>
              <w:t>R2 and Root MSE</w:t>
            </w:r>
            <w:r>
              <w:rPr/>
              <w:tab/>
              <w:tab/>
            </w:r>
            <w:r>
              <w:rPr/>
              <w:drawing>
                <wp:inline distT="0" distB="9525" distL="0" distR="0">
                  <wp:extent cx="2762250" cy="1266825"/>
                  <wp:effectExtent l="0" t="0" r="0" b="0"/>
                  <wp:docPr id="1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4095" w:leader="none"/>
              </w:tabs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745740" cy="1333500"/>
                  <wp:effectExtent l="0" t="0" r="0" b="0"/>
                  <wp:docPr id="1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74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095" w:leader="none"/>
              </w:tabs>
              <w:spacing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Summary of anlysis: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095" w:leader="none"/>
              </w:tabs>
              <w:spacing w:before="0" w:after="0"/>
              <w:contextualSpacing/>
              <w:rPr/>
            </w:pPr>
            <w:r>
              <w:rPr/>
              <w:t>R2 = 0.512, 51.2 % of variation in salesprice is affected by living area and neighborhood.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095" w:leader="none"/>
              </w:tabs>
              <w:spacing w:before="0" w:after="0"/>
              <w:contextualSpacing/>
              <w:rPr/>
            </w:pPr>
            <w:r>
              <w:rPr/>
              <w:t>It appears that higher squart ft the sales price increases for all 3 neighborhood.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095" w:leader="none"/>
              </w:tabs>
              <w:spacing w:before="0" w:after="0"/>
              <w:contextualSpacing/>
              <w:rPr/>
            </w:pPr>
            <w:r>
              <w:rPr/>
              <w:t>BrkSide neighborhood increases salesprice significantly compared to NAmes and EdWard for this dataset.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095" w:leader="none"/>
              </w:tabs>
              <w:spacing w:before="0" w:after="0"/>
              <w:contextualSpacing/>
              <w:rPr/>
            </w:pPr>
            <w:r>
              <w:rPr/>
              <w:t>Model without interactions was also developed. It did not produce reasonable results hence was discarded.</w:t>
            </w:r>
          </w:p>
          <w:tbl>
            <w:tblPr>
              <w:tblStyle w:val="TableGrid"/>
              <w:tblW w:w="912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129"/>
            </w:tblGrid>
            <w:tr>
              <w:trPr/>
              <w:tc>
                <w:tcPr>
                  <w:tcW w:w="912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tabs>
                      <w:tab w:val="left" w:pos="4095" w:leader="none"/>
                    </w:tabs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abs>
                <w:tab w:val="left" w:pos="4095" w:leader="none"/>
              </w:tabs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4095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Ubuntu">
    <w:charset w:val="01"/>
    <w:family w:val="auto"/>
    <w:pitch w:val="variable"/>
  </w:font>
  <w:font w:name="Ubuntu">
    <w:charset w:val="01"/>
    <w:family w:val="auto"/>
    <w:pitch w:val="default"/>
  </w:font>
  <w:font w:name="Times New Roman">
    <w:charset w:val="01"/>
    <w:family w:val="auto"/>
    <w:pitch w:val="default"/>
  </w:font>
  <w:font w:name="Cambria Math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left" w:pos="4095" w:leader="none"/>
      </w:tabs>
      <w:bidi w:val="0"/>
      <w:spacing w:lineRule="auto" w:line="259" w:before="0" w:after="160"/>
      <w:jc w:val="left"/>
    </w:pPr>
    <w:rPr>
      <w:rFonts w:ascii="Ubuntu" w:hAnsi="Ubuntu" w:eastAsia="Calibri" w:cs="" w:cstheme="minorBidi" w:eastAsia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Ubuntu" w:hAnsi="Ubuntu" w:eastAsia="Noto Sans CJK SC Regular" w:cs="FreeSans"/>
      <w:sz w:val="22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ascii="Ubuntu" w:hAnsi="Ubuntu"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Ubuntu" w:hAnsi="Ubuntu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Ubuntu" w:hAnsi="Ubuntu" w:cs="FreeSans"/>
    </w:rPr>
  </w:style>
  <w:style w:type="paragraph" w:styleId="ListParagraph">
    <w:name w:val="List Paragraph"/>
    <w:basedOn w:val="Normal"/>
    <w:uiPriority w:val="34"/>
    <w:qFormat/>
    <w:rsid w:val="0083734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96c75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05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8A5B-9A8B-439B-BE36-F3C1B42F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LibreOffice/5.1.6.2$Linux_X86_64 LibreOffice_project/10m0$Build-2</Application>
  <Pages>4</Pages>
  <Words>584</Words>
  <Characters>3225</Characters>
  <CharactersWithSpaces>3758</CharactersWithSpaces>
  <Paragraphs>65</Paragraphs>
  <Company>Tavant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2017-04-22T20:47:00Z</dcterms:created>
  <dc:creator>Preeti Swaminathan</dc:creator>
  <dc:description/>
  <dc:language>en-US</dc:language>
  <cp:lastModifiedBy/>
  <dcterms:modified xsi:type="dcterms:W3CDTF">2017-04-23T22:32:23Z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Tavant Technologies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