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1jaumu8ky37" w:id="0"/>
      <w:bookmarkEnd w:id="0"/>
      <w:r w:rsidDel="00000000" w:rsidR="00000000" w:rsidRPr="00000000">
        <w:rPr>
          <w:rtl w:val="0"/>
        </w:rPr>
        <w:t xml:space="preserve">Persona: Veranstalter: Fahrradverein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531157" cy="2052638"/>
            <wp:effectExtent b="0" l="0" r="0" t="0"/>
            <wp:wrapSquare wrapText="bothSides" distB="114300" distT="114300" distL="114300" distR="114300"/>
            <wp:docPr descr="imgur_tyNwowg.jpg" id="1" name="image01.jpg"/>
            <a:graphic>
              <a:graphicData uri="http://schemas.openxmlformats.org/drawingml/2006/picture">
                <pic:pic>
                  <pic:nvPicPr>
                    <pic:cNvPr descr="imgur_tyNwowg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157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 kleine Fahradverein “Bonn Süd” hat 10 Mitglieder, die sich regelmäßig treffen und Radtouren veranstalten. Die Mitglieder sind unterschiedlichen Alters und üben unterschiedliche Berufe aus. (Korrektur zu ausschließlich hohem Alter)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Darunter ist der 45-jährige Vereinschef Volker Fiedler. Der Familienvater von drei Kindern lebt im Bonner Norden, widmet sich in seiner Freizeit dem Fahrradverrein.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 verfügt über außerordentliche Ortskenntnisse und ist für die Organisation der Radtouren verantwortlich. Zu den Aufgaben gehört die Erstellung der Fahrrouten, das Verfolgen der Wettervorhersagen und das Verlegen der Termine.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Allgemein handelt es sich bei den Vereinsmitgliedern nicht um Leistungssportler, sondern eher Gelegenheitsfahrer, die ein mäßiges Tempo fahren.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480" w:lineRule="auto"/>
      <w:contextualSpacing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