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380" w:lineRule="auto"/>
        <w:contextualSpacing w:val="0"/>
      </w:pPr>
      <w:bookmarkStart w:colFirst="0" w:colLast="0" w:name="_v6f4eienk0va" w:id="0"/>
      <w:bookmarkEnd w:id="0"/>
      <w:r w:rsidDel="00000000" w:rsidR="00000000" w:rsidRPr="00000000">
        <w:rPr>
          <w:rtl w:val="0"/>
        </w:rPr>
        <w:t xml:space="preserve">Problemszenario: Natalie Feltes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wird in zwei Monaten an einem neuem Fahrradrennen teilnehmen und möchte dafür einen neuen Fahrradpartner suchen, um sich gegenseitig zu motivieren.</w:t>
      </w:r>
    </w:p>
    <w:p w:rsidR="00000000" w:rsidDel="00000000" w:rsidP="00000000" w:rsidRDefault="00000000" w:rsidRPr="00000000">
      <w:pPr>
        <w:contextualSpacing w:val="0"/>
      </w:pPr>
      <w:r w:rsidDel="00000000" w:rsidR="00000000" w:rsidRPr="00000000">
        <w:rPr>
          <w:rtl w:val="0"/>
        </w:rPr>
        <w:t xml:space="preserve">Da Natalie nicht genau weiß, wo sie am besten suchen soll, probiert sie es einfach bei den sozialen Medien und wird auch schnell fündig. Doch als sie die potentiellen Trainingspartner kontaktierte, hatten diese meist andere Interessen oder sie wurden sich nicht einig bei der Terminfindung.</w:t>
      </w:r>
    </w:p>
    <w:p w:rsidR="00000000" w:rsidDel="00000000" w:rsidP="00000000" w:rsidRDefault="00000000" w:rsidRPr="00000000">
      <w:pPr>
        <w:contextualSpacing w:val="0"/>
        <w:jc w:val="left"/>
      </w:pPr>
      <w:r w:rsidDel="00000000" w:rsidR="00000000" w:rsidRPr="00000000">
        <w:rPr>
          <w:rtl w:val="0"/>
        </w:rPr>
        <w:t xml:space="preserve">Nach mehreren Tagen stoßte sie dann auf eine Fahrradgruppe bei Facebook, die sich mit dem Fahrradsport für Rennen spezialisierte und wurde dort auch fündig.</w:t>
      </w:r>
    </w:p>
    <w:p w:rsidR="00000000" w:rsidDel="00000000" w:rsidP="00000000" w:rsidRDefault="00000000" w:rsidRPr="00000000">
      <w:pPr>
        <w:contextualSpacing w:val="0"/>
        <w:jc w:val="left"/>
      </w:pPr>
      <w:r w:rsidDel="00000000" w:rsidR="00000000" w:rsidRPr="00000000">
        <w:rPr>
          <w:rtl w:val="0"/>
        </w:rPr>
        <w:t xml:space="preserve">Als sie sich dann mit ihrem neuen Trainingspartner trifft und sie mit dem Training beginnen, wurde ihr schnell klar, dass sie auf einem anderem Niveau fährt als ihr Trainingspartner und musste sich somit zurückhalten. Nach nur 10 Kilometer mussten sie schon die erste Pause einlegen, da ihr Partner ein wesentlich langsameres Fahrtempo fährt. Das ganze Training wurde von da an eher wie eine normale Fahrradtour, was für Natalie zwar auch ganz nett war, aber keine relevanz für ihr Training hat.</w:t>
      </w:r>
    </w:p>
    <w:p w:rsidR="00000000" w:rsidDel="00000000" w:rsidP="00000000" w:rsidRDefault="00000000" w:rsidRPr="00000000">
      <w:pPr>
        <w:contextualSpacing w:val="0"/>
        <w:jc w:val="left"/>
      </w:pPr>
      <w:r w:rsidDel="00000000" w:rsidR="00000000" w:rsidRPr="00000000">
        <w:rPr>
          <w:rtl w:val="0"/>
        </w:rPr>
        <w:t xml:space="preserve">Nach dem Training wurde von beiden seiten entschieden dass es bei diesem einmaligen Treffen bleibt und Natalie musste sich wieder auf die suche begeben, einen neuen Trainingspartner zu finden und trainiert von da an erstmal alleine weiter.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380" w:line="360" w:lineRule="auto"/>
        <w:contextualSpacing w:val="0"/>
        <w:jc w:val="both"/>
      </w:pPr>
      <w:r w:rsidDel="00000000" w:rsidR="00000000" w:rsidRPr="00000000">
        <w:rPr>
          <w:rtl w:val="0"/>
        </w:rPr>
      </w:r>
    </w:p>
    <w:p w:rsidR="00000000" w:rsidDel="00000000" w:rsidP="00000000" w:rsidRDefault="00000000" w:rsidRPr="00000000">
      <w:pPr>
        <w:pStyle w:val="Heading2"/>
        <w:spacing w:after="380" w:before="200" w:line="360" w:lineRule="auto"/>
        <w:contextualSpacing w:val="0"/>
        <w:jc w:val="both"/>
      </w:pPr>
      <w:bookmarkStart w:colFirst="0" w:colLast="0" w:name="_a7wk5njyf7yh" w:id="1"/>
      <w:bookmarkEnd w:id="1"/>
      <w:r w:rsidDel="00000000" w:rsidR="00000000" w:rsidRPr="00000000">
        <w:rPr>
          <w:b w:val="1"/>
          <w:sz w:val="36"/>
          <w:szCs w:val="36"/>
          <w:rtl w:val="0"/>
        </w:rPr>
        <w:t xml:space="preserve">Claims Analysis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Trainingspartnersuche über das Posten von Gesuchen auf sozialen Netzwerken</w:t>
        <w:br w:type="textWrapping"/>
        <w:t xml:space="preserve">(hier Facebookgruppen)</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Ein schnelles und ortsunabhängiges Kommunikationsmedium.</w:t>
      </w: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Viele und grosse Communities ermöglichen eine höhere Reichweite.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Soziale Netzwerke bieten einfache Nachrichtenfunktionen 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Informationen über das Fahrprofil des Partners sind nur spärlich vorhanden.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Beträge können nicht gefiltert werden.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Bei einer hohen Gruppenaktivität verlieren Beträge sehr schnell ihre Sichtbarkeit.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Schwierigkeiten im bereich der Terminfindung, bei der festlegung des Ortes und bei dem Zeitpunkt.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Neutral:</w:t>
      </w:r>
    </w:p>
    <w:p w:rsidR="00000000" w:rsidDel="00000000" w:rsidP="00000000" w:rsidRDefault="00000000" w:rsidRPr="00000000">
      <w:pPr>
        <w:contextualSpacing w:val="0"/>
      </w:pPr>
      <w:r w:rsidDel="00000000" w:rsidR="00000000" w:rsidRPr="00000000">
        <w:rPr>
          <w:rtl w:val="0"/>
        </w:rPr>
        <w:tab/>
        <w:t xml:space="preserve">Regionale Gruppen sind klein, erlauben aber das Finden lokaler Radfahrer.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Leistungsvergleich mit dem Radfahrparter während des Trainings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Natalie erhält s</w:t>
      </w:r>
      <w:r w:rsidDel="00000000" w:rsidR="00000000" w:rsidRPr="00000000">
        <w:rPr>
          <w:rtl w:val="0"/>
        </w:rPr>
        <w:t xml:space="preserve">ofortiges Feedback vom Partner.</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Partnersuchender könnte sich von der Leistung des Partners enttäuscht sein und</w:t>
        <w:br w:type="textWrapping"/>
        <w:t xml:space="preserve">fühlt sich gezwungen, das Training bis zum Ende durchzuziehen.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380" w:line="360" w:lineRule="auto"/>
        <w:contextualSpacing w:val="0"/>
        <w:jc w:val="both"/>
      </w:pPr>
      <w:r w:rsidDel="00000000" w:rsidR="00000000" w:rsidRPr="00000000">
        <w:rPr>
          <w:color w:val="373737"/>
          <w:sz w:val="23"/>
          <w:szCs w:val="23"/>
          <w:highlight w:val="white"/>
          <w:rtl w:val="0"/>
        </w:rPr>
        <w:t xml:space="preserve">1 Stunde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