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32D7" w14:textId="0950853E" w:rsidR="00B03EFE" w:rsidRPr="00AF0A46" w:rsidRDefault="00AF0A46">
      <w:pPr>
        <w:jc w:val="center"/>
        <w:rPr>
          <w:rFonts w:ascii="Lato" w:eastAsia="Times New Roman" w:hAnsi="Lato"/>
          <w:b/>
          <w:bCs/>
          <w:sz w:val="32"/>
          <w:szCs w:val="32"/>
        </w:rPr>
      </w:pPr>
      <w:r w:rsidRPr="00AF0A46">
        <w:rPr>
          <w:rFonts w:ascii="Lato" w:eastAsia="Times New Roman" w:hAnsi="Lato"/>
          <w:b/>
          <w:bCs/>
          <w:sz w:val="32"/>
          <w:szCs w:val="32"/>
        </w:rPr>
        <w:t>Exploratory Data Analysis</w:t>
      </w:r>
    </w:p>
    <w:p w14:paraId="34A2F39A" w14:textId="2F50CAE1" w:rsidR="00AF0A46" w:rsidRPr="00AF0A46" w:rsidRDefault="00AF0A46">
      <w:pPr>
        <w:jc w:val="center"/>
        <w:rPr>
          <w:rFonts w:ascii="Lato" w:eastAsia="Times New Roman" w:hAnsi="Lato"/>
          <w:b/>
          <w:bCs/>
          <w:sz w:val="32"/>
          <w:szCs w:val="32"/>
        </w:rPr>
      </w:pPr>
      <w:r w:rsidRPr="00AF0A46">
        <w:rPr>
          <w:rFonts w:ascii="Lato" w:eastAsia="Times New Roman" w:hAnsi="Lato"/>
          <w:b/>
          <w:bCs/>
          <w:sz w:val="32"/>
          <w:szCs w:val="32"/>
        </w:rPr>
        <w:t>E-cigarette and COPD</w:t>
      </w:r>
    </w:p>
    <w:p w14:paraId="62FC8AC7" w14:textId="77777777" w:rsidR="00AF0A46" w:rsidRDefault="00AF0A46">
      <w:pPr>
        <w:rPr>
          <w:rFonts w:ascii="Lato" w:eastAsia="Times New Roman" w:hAnsi="Lato"/>
          <w:b/>
          <w:sz w:val="24"/>
          <w:szCs w:val="24"/>
        </w:rPr>
      </w:pPr>
    </w:p>
    <w:p w14:paraId="70449483" w14:textId="77777777" w:rsidR="00AF0A46" w:rsidRDefault="00AF0A46">
      <w:pPr>
        <w:rPr>
          <w:rFonts w:ascii="Lato" w:eastAsia="Times New Roman" w:hAnsi="Lato"/>
          <w:b/>
          <w:sz w:val="24"/>
          <w:szCs w:val="24"/>
        </w:rPr>
      </w:pPr>
    </w:p>
    <w:p w14:paraId="0B0932D8" w14:textId="0D64D4CE" w:rsidR="00B03EFE" w:rsidRPr="00E85675" w:rsidRDefault="00FB1FF8">
      <w:pPr>
        <w:rPr>
          <w:rFonts w:ascii="Lato" w:eastAsia="Times New Roman" w:hAnsi="Lato"/>
          <w:b/>
          <w:sz w:val="24"/>
          <w:szCs w:val="24"/>
        </w:rPr>
      </w:pPr>
      <w:r w:rsidRPr="00E85675">
        <w:rPr>
          <w:rFonts w:ascii="Lato" w:eastAsia="Times New Roman" w:hAnsi="Lato"/>
          <w:b/>
          <w:sz w:val="24"/>
          <w:szCs w:val="24"/>
        </w:rPr>
        <w:t>Introduction</w:t>
      </w:r>
    </w:p>
    <w:p w14:paraId="0B0932D9" w14:textId="77777777" w:rsidR="00B03EFE" w:rsidRPr="00E85675" w:rsidRDefault="00B03EFE">
      <w:pPr>
        <w:rPr>
          <w:rFonts w:ascii="Lato" w:eastAsia="Times New Roman" w:hAnsi="Lato"/>
          <w:sz w:val="24"/>
          <w:szCs w:val="24"/>
        </w:rPr>
      </w:pPr>
    </w:p>
    <w:p w14:paraId="546E6924" w14:textId="77777777" w:rsidR="00AE0A20" w:rsidRDefault="00FB1FF8">
      <w:pPr>
        <w:rPr>
          <w:rFonts w:ascii="Lato" w:eastAsia="Gungsuh" w:hAnsi="Lato"/>
          <w:sz w:val="24"/>
          <w:szCs w:val="24"/>
        </w:rPr>
      </w:pPr>
      <w:r w:rsidRPr="00AF0A46">
        <w:rPr>
          <w:rFonts w:ascii="Lato" w:eastAsia="Gungsuh" w:hAnsi="Lato"/>
          <w:b/>
          <w:bCs/>
          <w:sz w:val="24"/>
          <w:szCs w:val="24"/>
        </w:rPr>
        <w:t>P(Population):</w:t>
      </w:r>
      <w:r w:rsidRPr="00E85675">
        <w:rPr>
          <w:rFonts w:ascii="Lato" w:eastAsia="Gungsuh" w:hAnsi="Lato"/>
          <w:sz w:val="24"/>
          <w:szCs w:val="24"/>
        </w:rPr>
        <w:t xml:space="preserve"> Adult population (≥ 18 years) residing in the United States, </w:t>
      </w:r>
    </w:p>
    <w:p w14:paraId="7DBDB475" w14:textId="1A7D4FE3" w:rsidR="00AF0A46" w:rsidRDefault="00FB1FF8">
      <w:pPr>
        <w:rPr>
          <w:rFonts w:ascii="Lato" w:eastAsia="Gungsuh" w:hAnsi="Lato"/>
          <w:sz w:val="24"/>
          <w:szCs w:val="24"/>
        </w:rPr>
      </w:pPr>
      <w:r w:rsidRPr="00AF0A46">
        <w:rPr>
          <w:rFonts w:ascii="Lato" w:eastAsia="Gungsuh" w:hAnsi="Lato"/>
          <w:b/>
          <w:bCs/>
          <w:sz w:val="24"/>
          <w:szCs w:val="24"/>
        </w:rPr>
        <w:t>I/</w:t>
      </w:r>
      <w:r w:rsidR="00AF0A46" w:rsidRPr="00AF0A46">
        <w:rPr>
          <w:rFonts w:ascii="Lato" w:eastAsia="Gungsuh" w:hAnsi="Lato"/>
          <w:b/>
          <w:bCs/>
          <w:sz w:val="24"/>
          <w:szCs w:val="24"/>
        </w:rPr>
        <w:t>E (</w:t>
      </w:r>
      <w:r w:rsidRPr="00AF0A46">
        <w:rPr>
          <w:rFonts w:ascii="Lato" w:eastAsia="Gungsuh" w:hAnsi="Lato"/>
          <w:b/>
          <w:bCs/>
          <w:sz w:val="24"/>
          <w:szCs w:val="24"/>
        </w:rPr>
        <w:t>Intervention or Exposure):</w:t>
      </w:r>
      <w:r w:rsidRPr="00E85675">
        <w:rPr>
          <w:rFonts w:ascii="Lato" w:eastAsia="Gungsuh" w:hAnsi="Lato"/>
          <w:sz w:val="24"/>
          <w:szCs w:val="24"/>
        </w:rPr>
        <w:t xml:space="preserve"> E-Cigarette Smokers, </w:t>
      </w:r>
    </w:p>
    <w:p w14:paraId="1045D917" w14:textId="103821C4" w:rsidR="00AF0A46" w:rsidRDefault="00AF0A46">
      <w:pPr>
        <w:rPr>
          <w:rFonts w:ascii="Lato" w:eastAsia="Gungsuh" w:hAnsi="Lato"/>
          <w:sz w:val="24"/>
          <w:szCs w:val="24"/>
        </w:rPr>
      </w:pPr>
      <w:r w:rsidRPr="00AF0A46">
        <w:rPr>
          <w:rFonts w:ascii="Lato" w:eastAsia="Gungsuh" w:hAnsi="Lato"/>
          <w:b/>
          <w:bCs/>
          <w:sz w:val="24"/>
          <w:szCs w:val="24"/>
        </w:rPr>
        <w:t>C (</w:t>
      </w:r>
      <w:r w:rsidR="00FB1FF8" w:rsidRPr="00AF0A46">
        <w:rPr>
          <w:rFonts w:ascii="Lato" w:eastAsia="Gungsuh" w:hAnsi="Lato"/>
          <w:b/>
          <w:bCs/>
          <w:sz w:val="24"/>
          <w:szCs w:val="24"/>
        </w:rPr>
        <w:t>Comparison group):</w:t>
      </w:r>
      <w:r w:rsidR="00FB1FF8" w:rsidRPr="00E85675">
        <w:rPr>
          <w:rFonts w:ascii="Lato" w:eastAsia="Gungsuh" w:hAnsi="Lato"/>
          <w:sz w:val="24"/>
          <w:szCs w:val="24"/>
        </w:rPr>
        <w:t xml:space="preserve"> Non-Smokers, </w:t>
      </w:r>
    </w:p>
    <w:p w14:paraId="141614BE" w14:textId="0EED9041" w:rsidR="00AF0A46" w:rsidRDefault="00AF0A46">
      <w:pPr>
        <w:rPr>
          <w:rFonts w:ascii="Lato" w:eastAsia="Gungsuh" w:hAnsi="Lato"/>
          <w:sz w:val="24"/>
          <w:szCs w:val="24"/>
        </w:rPr>
      </w:pPr>
      <w:r w:rsidRPr="00AF0A46">
        <w:rPr>
          <w:rFonts w:ascii="Lato" w:eastAsia="Gungsuh" w:hAnsi="Lato"/>
          <w:b/>
          <w:bCs/>
          <w:sz w:val="24"/>
          <w:szCs w:val="24"/>
        </w:rPr>
        <w:t>O (</w:t>
      </w:r>
      <w:r w:rsidR="00FB1FF8" w:rsidRPr="00AF0A46">
        <w:rPr>
          <w:rFonts w:ascii="Lato" w:eastAsia="Gungsuh" w:hAnsi="Lato"/>
          <w:b/>
          <w:bCs/>
          <w:sz w:val="24"/>
          <w:szCs w:val="24"/>
        </w:rPr>
        <w:t>Outcome of interest):</w:t>
      </w:r>
      <w:r w:rsidR="00FB1FF8" w:rsidRPr="00E85675">
        <w:rPr>
          <w:rFonts w:ascii="Lato" w:eastAsia="Gungsuh" w:hAnsi="Lato"/>
          <w:sz w:val="24"/>
          <w:szCs w:val="24"/>
        </w:rPr>
        <w:t xml:space="preserve"> Risk of COPD are the PICO elements being focused on in this paper. </w:t>
      </w:r>
    </w:p>
    <w:p w14:paraId="17D2C0D7" w14:textId="77777777" w:rsidR="00AF0A46" w:rsidRPr="00AE0A20" w:rsidRDefault="00FB1FF8">
      <w:pPr>
        <w:rPr>
          <w:rFonts w:ascii="Lato" w:eastAsia="Gungsuh" w:hAnsi="Lato"/>
          <w:b/>
          <w:bCs/>
          <w:sz w:val="24"/>
          <w:szCs w:val="24"/>
        </w:rPr>
      </w:pPr>
      <w:r w:rsidRPr="00AE0A20">
        <w:rPr>
          <w:rFonts w:ascii="Lato" w:eastAsia="Gungsuh" w:hAnsi="Lato"/>
          <w:b/>
          <w:bCs/>
          <w:sz w:val="24"/>
          <w:szCs w:val="24"/>
        </w:rPr>
        <w:t>Our</w:t>
      </w:r>
      <w:r w:rsidRPr="00AE0A20">
        <w:rPr>
          <w:rFonts w:ascii="Lato" w:eastAsia="Gungsuh" w:hAnsi="Lato"/>
          <w:b/>
          <w:bCs/>
          <w:sz w:val="24"/>
          <w:szCs w:val="24"/>
        </w:rPr>
        <w:t xml:space="preserve"> PICO question is, </w:t>
      </w:r>
    </w:p>
    <w:p w14:paraId="0B0932DA" w14:textId="2E268BED" w:rsidR="00B03EFE" w:rsidRPr="00E85675" w:rsidRDefault="00FB1FF8">
      <w:pPr>
        <w:rPr>
          <w:rFonts w:ascii="Lato" w:eastAsia="Times New Roman" w:hAnsi="Lato"/>
          <w:sz w:val="24"/>
          <w:szCs w:val="24"/>
        </w:rPr>
      </w:pPr>
      <w:r w:rsidRPr="00E85675">
        <w:rPr>
          <w:rFonts w:ascii="Lato" w:eastAsia="Gungsuh" w:hAnsi="Lato"/>
          <w:sz w:val="24"/>
          <w:szCs w:val="24"/>
        </w:rPr>
        <w:t>Does e-cigarette smoking increase the risk of COPD in the Adult population residing in the United States, compared to that in non-smokers?</w:t>
      </w:r>
    </w:p>
    <w:p w14:paraId="0B0932DB" w14:textId="77777777" w:rsidR="00B03EFE" w:rsidRPr="00E85675" w:rsidRDefault="00B03EFE">
      <w:pPr>
        <w:rPr>
          <w:rFonts w:ascii="Lato" w:eastAsia="Times New Roman" w:hAnsi="Lato"/>
          <w:sz w:val="24"/>
          <w:szCs w:val="24"/>
        </w:rPr>
      </w:pPr>
    </w:p>
    <w:p w14:paraId="0B0932DC"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Vaping may exacerbate COPD. However, there isn't enough data to conclusively prove that e-cigaret</w:t>
      </w:r>
      <w:r w:rsidRPr="00E85675">
        <w:rPr>
          <w:rFonts w:ascii="Lato" w:eastAsia="Times New Roman" w:hAnsi="Lato"/>
          <w:sz w:val="24"/>
          <w:szCs w:val="24"/>
        </w:rPr>
        <w:t xml:space="preserve">tes are to blame. E-cigarettes haven't been available that long, and COPD symptoms don't manifest until years later. "We did not detect any clear evidence of harm from nicotine EC, but the longest follow-up was two years, and the overall number of studies </w:t>
      </w:r>
      <w:r w:rsidRPr="00E85675">
        <w:rPr>
          <w:rFonts w:ascii="Lato" w:eastAsia="Times New Roman" w:hAnsi="Lato"/>
          <w:sz w:val="24"/>
          <w:szCs w:val="24"/>
        </w:rPr>
        <w:t xml:space="preserve">was small.” (Hartmann-Boyce et al. 2021) </w:t>
      </w:r>
    </w:p>
    <w:p w14:paraId="0B0932DD" w14:textId="77777777" w:rsidR="00B03EFE" w:rsidRPr="00E85675" w:rsidRDefault="00B03EFE">
      <w:pPr>
        <w:rPr>
          <w:rFonts w:ascii="Lato" w:eastAsia="Times New Roman" w:hAnsi="Lato"/>
          <w:sz w:val="24"/>
          <w:szCs w:val="24"/>
        </w:rPr>
      </w:pPr>
    </w:p>
    <w:p w14:paraId="0B0932DE" w14:textId="29C03B48" w:rsidR="00B03EFE" w:rsidRPr="00E85675" w:rsidRDefault="00FB1FF8">
      <w:pPr>
        <w:rPr>
          <w:rFonts w:ascii="Lato" w:eastAsia="Times New Roman" w:hAnsi="Lato"/>
          <w:sz w:val="24"/>
          <w:szCs w:val="24"/>
        </w:rPr>
      </w:pPr>
      <w:r w:rsidRPr="00E85675">
        <w:rPr>
          <w:rFonts w:ascii="Lato" w:eastAsia="Times New Roman" w:hAnsi="Lato"/>
          <w:sz w:val="24"/>
          <w:szCs w:val="24"/>
        </w:rPr>
        <w:t>Chronic lower respiratory disease, primarily COPD, was the fourth leading cause of death in the United States in 2018(Murphy et al., 2021). Almost 15.7 million Americans (6.4%) reported that they had been diagnose</w:t>
      </w:r>
      <w:r w:rsidRPr="00E85675">
        <w:rPr>
          <w:rFonts w:ascii="Lato" w:eastAsia="Times New Roman" w:hAnsi="Lato"/>
          <w:sz w:val="24"/>
          <w:szCs w:val="24"/>
        </w:rPr>
        <w:t xml:space="preserve">d with </w:t>
      </w:r>
      <w:r w:rsidR="00AE0A20" w:rsidRPr="00E85675">
        <w:rPr>
          <w:rFonts w:ascii="Lato" w:eastAsia="Times New Roman" w:hAnsi="Lato"/>
          <w:sz w:val="24"/>
          <w:szCs w:val="24"/>
        </w:rPr>
        <w:t>COPD (</w:t>
      </w:r>
      <w:r w:rsidRPr="00E85675">
        <w:rPr>
          <w:rFonts w:ascii="Lato" w:eastAsia="Times New Roman" w:hAnsi="Lato"/>
          <w:sz w:val="24"/>
          <w:szCs w:val="24"/>
        </w:rPr>
        <w:t xml:space="preserve">Wheaton et al., 2015). More than 50% of adults with low pulmonary function were unaware that they had </w:t>
      </w:r>
      <w:r w:rsidR="00AE0A20" w:rsidRPr="00E85675">
        <w:rPr>
          <w:rFonts w:ascii="Lato" w:eastAsia="Times New Roman" w:hAnsi="Lato"/>
          <w:sz w:val="24"/>
          <w:szCs w:val="24"/>
        </w:rPr>
        <w:t>COPD, (</w:t>
      </w:r>
      <w:r w:rsidRPr="00E85675">
        <w:rPr>
          <w:rFonts w:ascii="Lato" w:eastAsia="Times New Roman" w:hAnsi="Lato"/>
          <w:sz w:val="24"/>
          <w:szCs w:val="24"/>
        </w:rPr>
        <w:t>Mannino et al., 2000) so the actual number may be higher. One study of 10 healthy smokers using 1 brand of e-cigarette (</w:t>
      </w:r>
      <w:proofErr w:type="spellStart"/>
      <w:r w:rsidRPr="00E85675">
        <w:rPr>
          <w:rFonts w:ascii="Lato" w:eastAsia="Times New Roman" w:hAnsi="Lato"/>
          <w:sz w:val="24"/>
          <w:szCs w:val="24"/>
        </w:rPr>
        <w:t>Nobacco</w:t>
      </w:r>
      <w:proofErr w:type="spellEnd"/>
      <w:r w:rsidRPr="00E85675">
        <w:rPr>
          <w:rFonts w:ascii="Lato" w:eastAsia="Times New Roman" w:hAnsi="Lato"/>
          <w:sz w:val="24"/>
          <w:szCs w:val="24"/>
        </w:rPr>
        <w:t>, 11 mg o</w:t>
      </w:r>
      <w:r w:rsidRPr="00E85675">
        <w:rPr>
          <w:rFonts w:ascii="Lato" w:eastAsia="Times New Roman" w:hAnsi="Lato"/>
          <w:sz w:val="24"/>
          <w:szCs w:val="24"/>
        </w:rPr>
        <w:t xml:space="preserve">f nicotine, &gt;60% propylene glycol) as desired for 5 minutes found no significant effect on conventional spirometry measures but did find a small but significant increase in dynamic airway resistance (18%) and a significant decrease in exhaled nitric oxide </w:t>
      </w:r>
      <w:r w:rsidRPr="00E85675">
        <w:rPr>
          <w:rFonts w:ascii="Lato" w:eastAsia="Times New Roman" w:hAnsi="Lato"/>
          <w:sz w:val="24"/>
          <w:szCs w:val="24"/>
        </w:rPr>
        <w:t>(16</w:t>
      </w:r>
      <w:r w:rsidR="00AE0A20" w:rsidRPr="00E85675">
        <w:rPr>
          <w:rFonts w:ascii="Lato" w:eastAsia="Times New Roman" w:hAnsi="Lato"/>
          <w:sz w:val="24"/>
          <w:szCs w:val="24"/>
        </w:rPr>
        <w:t>%) (</w:t>
      </w:r>
      <w:proofErr w:type="spellStart"/>
      <w:r w:rsidRPr="00E85675">
        <w:rPr>
          <w:rFonts w:ascii="Lato" w:eastAsia="Times New Roman" w:hAnsi="Lato"/>
          <w:sz w:val="24"/>
          <w:szCs w:val="24"/>
        </w:rPr>
        <w:t>Vardavas</w:t>
      </w:r>
      <w:proofErr w:type="spellEnd"/>
      <w:r w:rsidRPr="00E85675">
        <w:rPr>
          <w:rFonts w:ascii="Lato" w:eastAsia="Times New Roman" w:hAnsi="Lato"/>
          <w:sz w:val="24"/>
          <w:szCs w:val="24"/>
        </w:rPr>
        <w:t xml:space="preserve"> et al., 2012). Respiratory irritation and bronchial constriction from a propylene glycol aerosol raise concerns about harm to people with asthma and chronic obstructive pulmonary disease, but 1 small study reports no harm but rather benefit </w:t>
      </w:r>
      <w:r w:rsidRPr="00E85675">
        <w:rPr>
          <w:rFonts w:ascii="Lato" w:eastAsia="Times New Roman" w:hAnsi="Lato"/>
          <w:sz w:val="24"/>
          <w:szCs w:val="24"/>
        </w:rPr>
        <w:t xml:space="preserve">when users quit smoking or smoke fewer cigarettes per </w:t>
      </w:r>
      <w:r w:rsidR="00AE0A20" w:rsidRPr="00E85675">
        <w:rPr>
          <w:rFonts w:ascii="Lato" w:eastAsia="Times New Roman" w:hAnsi="Lato"/>
          <w:sz w:val="24"/>
          <w:szCs w:val="24"/>
        </w:rPr>
        <w:t>day (</w:t>
      </w:r>
      <w:r w:rsidRPr="00E85675">
        <w:rPr>
          <w:rFonts w:ascii="Lato" w:eastAsia="Times New Roman" w:hAnsi="Lato"/>
          <w:sz w:val="24"/>
          <w:szCs w:val="24"/>
        </w:rPr>
        <w:t xml:space="preserve">Bhatnagar et al., 2014). </w:t>
      </w:r>
    </w:p>
    <w:p w14:paraId="0B0932DF" w14:textId="77777777" w:rsidR="00B03EFE" w:rsidRPr="00E85675" w:rsidRDefault="00B03EFE">
      <w:pPr>
        <w:rPr>
          <w:rFonts w:ascii="Lato" w:eastAsia="Times New Roman" w:hAnsi="Lato"/>
          <w:sz w:val="24"/>
          <w:szCs w:val="24"/>
        </w:rPr>
      </w:pPr>
    </w:p>
    <w:p w14:paraId="0B0932E0"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 xml:space="preserve">Although there is evidence linking vaping with COPD, as we can see over here, no confirmatory research has found a conclusive link between the two. Given that this </w:t>
      </w:r>
      <w:r w:rsidRPr="00E85675">
        <w:rPr>
          <w:rFonts w:ascii="Lato" w:eastAsia="Times New Roman" w:hAnsi="Lato"/>
          <w:sz w:val="24"/>
          <w:szCs w:val="24"/>
        </w:rPr>
        <w:lastRenderedPageBreak/>
        <w:t>could b</w:t>
      </w:r>
      <w:r w:rsidRPr="00E85675">
        <w:rPr>
          <w:rFonts w:ascii="Lato" w:eastAsia="Times New Roman" w:hAnsi="Lato"/>
          <w:sz w:val="24"/>
          <w:szCs w:val="24"/>
        </w:rPr>
        <w:t>ecome an epidemic that threatens public health, research in this area will flourish in the next years.</w:t>
      </w:r>
    </w:p>
    <w:p w14:paraId="0B0932E1" w14:textId="77777777" w:rsidR="00B03EFE" w:rsidRPr="00E85675" w:rsidRDefault="00B03EFE">
      <w:pPr>
        <w:rPr>
          <w:rFonts w:ascii="Lato" w:eastAsia="Times New Roman" w:hAnsi="Lato"/>
          <w:sz w:val="24"/>
          <w:szCs w:val="24"/>
        </w:rPr>
      </w:pPr>
    </w:p>
    <w:p w14:paraId="0B0932E2" w14:textId="0C38569F" w:rsidR="00B03EFE" w:rsidRPr="00E85675" w:rsidRDefault="00FB1FF8">
      <w:pPr>
        <w:rPr>
          <w:rFonts w:ascii="Lato" w:eastAsia="Times New Roman" w:hAnsi="Lato"/>
          <w:sz w:val="24"/>
          <w:szCs w:val="24"/>
        </w:rPr>
      </w:pPr>
      <w:r w:rsidRPr="00E85675">
        <w:rPr>
          <w:rFonts w:ascii="Lato" w:eastAsia="Gungsuh" w:hAnsi="Lato"/>
          <w:sz w:val="24"/>
          <w:szCs w:val="24"/>
        </w:rPr>
        <w:t xml:space="preserve">One of the </w:t>
      </w:r>
      <w:proofErr w:type="gramStart"/>
      <w:r w:rsidR="00AE0A20" w:rsidRPr="00E85675">
        <w:rPr>
          <w:rFonts w:ascii="Lato" w:eastAsia="Gungsuh" w:hAnsi="Lato"/>
          <w:sz w:val="24"/>
          <w:szCs w:val="24"/>
        </w:rPr>
        <w:t>triple</w:t>
      </w:r>
      <w:proofErr w:type="gramEnd"/>
      <w:r w:rsidRPr="00E85675">
        <w:rPr>
          <w:rFonts w:ascii="Lato" w:eastAsia="Gungsuh" w:hAnsi="Lato"/>
          <w:sz w:val="24"/>
          <w:szCs w:val="24"/>
        </w:rPr>
        <w:t xml:space="preserve"> aims of US healthcare is to improve the patient health, here the adult population (≥ 18 years) residing in the United States. This PIC</w:t>
      </w:r>
      <w:r w:rsidRPr="00E85675">
        <w:rPr>
          <w:rFonts w:ascii="Lato" w:eastAsia="Gungsuh" w:hAnsi="Lato"/>
          <w:sz w:val="24"/>
          <w:szCs w:val="24"/>
        </w:rPr>
        <w:t>O statement is crucial since smoking is a major contributor to preventable deaths globally. Additionally, e-cigarette addiction is on the rise, which raises the possibility of a new public health problem. Positive advertising for e-cigarettes has been wide</w:t>
      </w:r>
      <w:r w:rsidRPr="00E85675">
        <w:rPr>
          <w:rFonts w:ascii="Lato" w:eastAsia="Gungsuh" w:hAnsi="Lato"/>
          <w:sz w:val="24"/>
          <w:szCs w:val="24"/>
        </w:rPr>
        <w:t>ly spread. They are thought of as a positive practice, as stated in some publications. Some believe that acceptance of e-cigarettes has the potential to reverse the social norm for prohibiting smoking in public places achieved over decades of advocacy work</w:t>
      </w:r>
      <w:r w:rsidRPr="00E85675">
        <w:rPr>
          <w:rFonts w:ascii="Lato" w:eastAsia="Gungsuh" w:hAnsi="Lato"/>
          <w:sz w:val="24"/>
          <w:szCs w:val="24"/>
        </w:rPr>
        <w:t xml:space="preserve">, others see these products as a way to </w:t>
      </w:r>
      <w:r w:rsidR="00A45A73" w:rsidRPr="00E85675">
        <w:rPr>
          <w:rFonts w:ascii="Lato" w:eastAsia="Gungsuh" w:hAnsi="Lato"/>
          <w:sz w:val="24"/>
          <w:szCs w:val="24"/>
        </w:rPr>
        <w:t>demoralize</w:t>
      </w:r>
      <w:r w:rsidRPr="00E85675">
        <w:rPr>
          <w:rFonts w:ascii="Lato" w:eastAsia="Gungsuh" w:hAnsi="Lato"/>
          <w:sz w:val="24"/>
          <w:szCs w:val="24"/>
        </w:rPr>
        <w:t xml:space="preserve"> smoking because they are a potential mechanism for </w:t>
      </w:r>
      <w:proofErr w:type="gramStart"/>
      <w:r w:rsidRPr="00E85675">
        <w:rPr>
          <w:rFonts w:ascii="Lato" w:eastAsia="Gungsuh" w:hAnsi="Lato"/>
          <w:sz w:val="24"/>
          <w:szCs w:val="24"/>
        </w:rPr>
        <w:t>quitting(</w:t>
      </w:r>
      <w:proofErr w:type="gramEnd"/>
      <w:r w:rsidRPr="00E85675">
        <w:rPr>
          <w:rFonts w:ascii="Lato" w:eastAsia="Gungsuh" w:hAnsi="Lato"/>
          <w:sz w:val="24"/>
          <w:szCs w:val="24"/>
        </w:rPr>
        <w:t>Abrams, 2014). They have recently been promoted by doctors as a smoking cessation aid. Clinicians are advised to be aware that the use of e-ciga</w:t>
      </w:r>
      <w:r w:rsidRPr="00E85675">
        <w:rPr>
          <w:rFonts w:ascii="Lato" w:eastAsia="Gungsuh" w:hAnsi="Lato"/>
          <w:sz w:val="24"/>
          <w:szCs w:val="24"/>
        </w:rPr>
        <w:t xml:space="preserve">rettes, especially among cigarette smokers, is growing rapidly. These devices are unregulated, of unknown safety, and of uncertain benefit in quitting </w:t>
      </w:r>
      <w:r w:rsidR="00A45A73" w:rsidRPr="00E85675">
        <w:rPr>
          <w:rFonts w:ascii="Lato" w:eastAsia="Gungsuh" w:hAnsi="Lato"/>
          <w:sz w:val="24"/>
          <w:szCs w:val="24"/>
        </w:rPr>
        <w:t>smoking. (</w:t>
      </w:r>
      <w:r w:rsidRPr="00E85675">
        <w:rPr>
          <w:rFonts w:ascii="Lato" w:eastAsia="Gungsuh" w:hAnsi="Lato"/>
          <w:sz w:val="24"/>
          <w:szCs w:val="24"/>
        </w:rPr>
        <w:t>Harrell et al., 2014). The answer to this question could have a significant impact on public hea</w:t>
      </w:r>
      <w:r w:rsidRPr="00E85675">
        <w:rPr>
          <w:rFonts w:ascii="Lato" w:eastAsia="Gungsuh" w:hAnsi="Lato"/>
          <w:sz w:val="24"/>
          <w:szCs w:val="24"/>
        </w:rPr>
        <w:t>lth programs and regulations aimed at reducing the prevalence of smoking. The broad perspective and overview of the possible negative impacts of this behavior are no longer with us. We may only be seeing the tip of the iceberg when it comes to the negative</w:t>
      </w:r>
      <w:r w:rsidRPr="00E85675">
        <w:rPr>
          <w:rFonts w:ascii="Lato" w:eastAsia="Gungsuh" w:hAnsi="Lato"/>
          <w:sz w:val="24"/>
          <w:szCs w:val="24"/>
        </w:rPr>
        <w:t xml:space="preserve"> consequences and drawbacks of e-cigarettes. Preliminary research suggests that e-cigarettes may potentially contribute to a variety of respiratory conditions, including COPD, asthma, and others. </w:t>
      </w:r>
    </w:p>
    <w:p w14:paraId="0B0932E3" w14:textId="77777777" w:rsidR="00B03EFE" w:rsidRPr="00E85675" w:rsidRDefault="00B03EFE">
      <w:pPr>
        <w:rPr>
          <w:rFonts w:ascii="Lato" w:eastAsia="Times New Roman" w:hAnsi="Lato"/>
          <w:sz w:val="24"/>
          <w:szCs w:val="24"/>
        </w:rPr>
      </w:pPr>
    </w:p>
    <w:p w14:paraId="0B0932E4" w14:textId="77777777" w:rsidR="00B03EFE" w:rsidRPr="00E85675" w:rsidRDefault="00B03EFE">
      <w:pPr>
        <w:rPr>
          <w:rFonts w:ascii="Lato" w:eastAsia="Times New Roman" w:hAnsi="Lato"/>
          <w:sz w:val="24"/>
          <w:szCs w:val="24"/>
        </w:rPr>
      </w:pPr>
    </w:p>
    <w:p w14:paraId="0B0932E5"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 xml:space="preserve">Second, we must concentrate on bringing healthcare costs </w:t>
      </w:r>
      <w:r w:rsidRPr="00E85675">
        <w:rPr>
          <w:rFonts w:ascii="Lato" w:eastAsia="Times New Roman" w:hAnsi="Lato"/>
          <w:sz w:val="24"/>
          <w:szCs w:val="24"/>
        </w:rPr>
        <w:t xml:space="preserve">for patients and public healthcare systems under control. The cost of treating issues brought on by smoking is very high. Research has shown that using vape or e-cigarettes either makes the addiction worse or has never been a successful method of quitting </w:t>
      </w:r>
      <w:r w:rsidRPr="00E85675">
        <w:rPr>
          <w:rFonts w:ascii="Lato" w:eastAsia="Times New Roman" w:hAnsi="Lato"/>
          <w:sz w:val="24"/>
          <w:szCs w:val="24"/>
        </w:rPr>
        <w:t>smoking. If so, the PICO statement warns of an imminent epidemic of vaping-related addiction difficulties and respiratory health problems. Once more, this will be extremely expensive for both the government and public health systems and the people. “This c</w:t>
      </w:r>
      <w:r w:rsidRPr="00E85675">
        <w:rPr>
          <w:rFonts w:ascii="Lato" w:eastAsia="Times New Roman" w:hAnsi="Lato"/>
          <w:sz w:val="24"/>
          <w:szCs w:val="24"/>
        </w:rPr>
        <w:t>ohort study found that e-cigarette use was associated with an increased risk of developing respiratory disease independent of cigarette smoking. These findings add important evidence on the risk profile of novel tobacco products.” (Xie et al., 2020). The u</w:t>
      </w:r>
      <w:r w:rsidRPr="00E85675">
        <w:rPr>
          <w:rFonts w:ascii="Lato" w:eastAsia="Times New Roman" w:hAnsi="Lato"/>
          <w:sz w:val="24"/>
          <w:szCs w:val="24"/>
        </w:rPr>
        <w:t xml:space="preserve">se of e-cigarettes and vaping will necessitate new awareness campaigns and protocol requirements, and patients who were prescribed e-cigarettes for addiction treatment but developed respiratory health issues may take healthcare systems to court. </w:t>
      </w:r>
    </w:p>
    <w:p w14:paraId="0B0932E6" w14:textId="77777777" w:rsidR="00B03EFE" w:rsidRPr="00E85675" w:rsidRDefault="00B03EFE">
      <w:pPr>
        <w:rPr>
          <w:rFonts w:ascii="Lato" w:eastAsia="Times New Roman" w:hAnsi="Lato"/>
          <w:sz w:val="24"/>
          <w:szCs w:val="24"/>
        </w:rPr>
      </w:pPr>
    </w:p>
    <w:p w14:paraId="0B0932E7" w14:textId="7D5D5D8E" w:rsidR="00B03EFE" w:rsidRPr="00E85675" w:rsidRDefault="00FB1FF8">
      <w:pPr>
        <w:rPr>
          <w:rFonts w:ascii="Lato" w:eastAsia="Times New Roman" w:hAnsi="Lato"/>
          <w:sz w:val="24"/>
          <w:szCs w:val="24"/>
        </w:rPr>
      </w:pPr>
      <w:r w:rsidRPr="00E85675">
        <w:rPr>
          <w:rFonts w:ascii="Lato" w:eastAsia="Times New Roman" w:hAnsi="Lato"/>
          <w:sz w:val="24"/>
          <w:szCs w:val="24"/>
        </w:rPr>
        <w:lastRenderedPageBreak/>
        <w:t>The fina</w:t>
      </w:r>
      <w:r w:rsidRPr="00E85675">
        <w:rPr>
          <w:rFonts w:ascii="Lato" w:eastAsia="Times New Roman" w:hAnsi="Lato"/>
          <w:sz w:val="24"/>
          <w:szCs w:val="24"/>
        </w:rPr>
        <w:t>l aim is to improve the experience of care. The current healthcare approach among physicians regarding the same appears to have reached crossroads. “Overall, 37.9% have at some point recommended electronic cigarettes to their patients that smoke, with 11.5</w:t>
      </w:r>
      <w:r w:rsidRPr="00E85675">
        <w:rPr>
          <w:rFonts w:ascii="Lato" w:eastAsia="Times New Roman" w:hAnsi="Lato"/>
          <w:sz w:val="24"/>
          <w:szCs w:val="24"/>
        </w:rPr>
        <w:t>% reporting recommending them at least 25% of the time.” (Nickels et al. 2016). The triple objective framework takes the experience of care for COPD patients who use e-cigarettes into serious account. Patients with COPD require all-encompassing care that a</w:t>
      </w:r>
      <w:r w:rsidRPr="00E85675">
        <w:rPr>
          <w:rFonts w:ascii="Lato" w:eastAsia="Times New Roman" w:hAnsi="Lato"/>
          <w:sz w:val="24"/>
          <w:szCs w:val="24"/>
        </w:rPr>
        <w:t xml:space="preserve">ttends to their social, psychological, and physical requirements. </w:t>
      </w:r>
      <w:r w:rsidR="00A45A73" w:rsidRPr="00E85675">
        <w:rPr>
          <w:rFonts w:ascii="Lato" w:eastAsia="Times New Roman" w:hAnsi="Lato"/>
          <w:sz w:val="24"/>
          <w:szCs w:val="24"/>
        </w:rPr>
        <w:t>To</w:t>
      </w:r>
      <w:r w:rsidRPr="00E85675">
        <w:rPr>
          <w:rFonts w:ascii="Lato" w:eastAsia="Times New Roman" w:hAnsi="Lato"/>
          <w:sz w:val="24"/>
          <w:szCs w:val="24"/>
        </w:rPr>
        <w:t xml:space="preserve"> effectively manage COPD, </w:t>
      </w:r>
      <w:r w:rsidR="00AE0A20" w:rsidRPr="00E85675">
        <w:rPr>
          <w:rFonts w:ascii="Lato" w:eastAsia="Times New Roman" w:hAnsi="Lato"/>
          <w:sz w:val="24"/>
          <w:szCs w:val="24"/>
        </w:rPr>
        <w:t>patients</w:t>
      </w:r>
      <w:r w:rsidRPr="00E85675">
        <w:rPr>
          <w:rFonts w:ascii="Lato" w:eastAsia="Times New Roman" w:hAnsi="Lato"/>
          <w:sz w:val="24"/>
          <w:szCs w:val="24"/>
        </w:rPr>
        <w:t xml:space="preserve"> and healthcare professionals must work together. Healthcare professionals should inform patients about the advantages and disadvantages of usin</w:t>
      </w:r>
      <w:r w:rsidRPr="00E85675">
        <w:rPr>
          <w:rFonts w:ascii="Lato" w:eastAsia="Times New Roman" w:hAnsi="Lato"/>
          <w:sz w:val="24"/>
          <w:szCs w:val="24"/>
        </w:rPr>
        <w:t xml:space="preserve">g e-cigarettes and motivate them to give up smoking entirely </w:t>
      </w:r>
      <w:r w:rsidR="00A45A73" w:rsidRPr="00E85675">
        <w:rPr>
          <w:rFonts w:ascii="Lato" w:eastAsia="Times New Roman" w:hAnsi="Lato"/>
          <w:sz w:val="24"/>
          <w:szCs w:val="24"/>
        </w:rPr>
        <w:t>to</w:t>
      </w:r>
      <w:r w:rsidRPr="00E85675">
        <w:rPr>
          <w:rFonts w:ascii="Lato" w:eastAsia="Times New Roman" w:hAnsi="Lato"/>
          <w:sz w:val="24"/>
          <w:szCs w:val="24"/>
        </w:rPr>
        <w:t xml:space="preserve"> improve the </w:t>
      </w:r>
      <w:r w:rsidR="00AE0A20" w:rsidRPr="00E85675">
        <w:rPr>
          <w:rFonts w:ascii="Lato" w:eastAsia="Times New Roman" w:hAnsi="Lato"/>
          <w:sz w:val="24"/>
          <w:szCs w:val="24"/>
        </w:rPr>
        <w:t>patient’s</w:t>
      </w:r>
      <w:r w:rsidRPr="00E85675">
        <w:rPr>
          <w:rFonts w:ascii="Lato" w:eastAsia="Times New Roman" w:hAnsi="Lato"/>
          <w:sz w:val="24"/>
          <w:szCs w:val="24"/>
        </w:rPr>
        <w:t xml:space="preserve"> experience of care. But </w:t>
      </w:r>
      <w:r w:rsidR="00A45A73" w:rsidRPr="00E85675">
        <w:rPr>
          <w:rFonts w:ascii="Lato" w:eastAsia="Times New Roman" w:hAnsi="Lato"/>
          <w:sz w:val="24"/>
          <w:szCs w:val="24"/>
        </w:rPr>
        <w:t>to</w:t>
      </w:r>
      <w:r w:rsidRPr="00E85675">
        <w:rPr>
          <w:rFonts w:ascii="Lato" w:eastAsia="Times New Roman" w:hAnsi="Lato"/>
          <w:sz w:val="24"/>
          <w:szCs w:val="24"/>
        </w:rPr>
        <w:t xml:space="preserve"> do so, we need to be well-informed ourselves, and hence we need more research and evidential support to guide the patients acco</w:t>
      </w:r>
      <w:r w:rsidRPr="00E85675">
        <w:rPr>
          <w:rFonts w:ascii="Lato" w:eastAsia="Times New Roman" w:hAnsi="Lato"/>
          <w:sz w:val="24"/>
          <w:szCs w:val="24"/>
        </w:rPr>
        <w:t>rdingly.</w:t>
      </w:r>
    </w:p>
    <w:p w14:paraId="0B0932EB" w14:textId="77777777" w:rsidR="00B03EFE" w:rsidRPr="00E85675" w:rsidRDefault="00B03EFE">
      <w:pPr>
        <w:rPr>
          <w:rFonts w:ascii="Lato" w:eastAsia="Times New Roman" w:hAnsi="Lato"/>
          <w:b/>
          <w:sz w:val="24"/>
          <w:szCs w:val="24"/>
        </w:rPr>
      </w:pPr>
    </w:p>
    <w:p w14:paraId="0B0932EC" w14:textId="77777777" w:rsidR="00B03EFE" w:rsidRPr="00E85675" w:rsidRDefault="00FB1FF8">
      <w:pPr>
        <w:rPr>
          <w:rFonts w:ascii="Lato" w:eastAsia="Times New Roman" w:hAnsi="Lato"/>
          <w:b/>
          <w:sz w:val="24"/>
          <w:szCs w:val="24"/>
        </w:rPr>
      </w:pPr>
      <w:r w:rsidRPr="00E85675">
        <w:rPr>
          <w:rFonts w:ascii="Lato" w:eastAsia="Times New Roman" w:hAnsi="Lato"/>
          <w:b/>
          <w:sz w:val="24"/>
          <w:szCs w:val="24"/>
        </w:rPr>
        <w:t>Methods</w:t>
      </w:r>
    </w:p>
    <w:p w14:paraId="0B0932ED" w14:textId="77777777" w:rsidR="00B03EFE" w:rsidRPr="00E85675" w:rsidRDefault="00B03EFE">
      <w:pPr>
        <w:rPr>
          <w:rFonts w:ascii="Lato" w:eastAsia="Times New Roman" w:hAnsi="Lato"/>
          <w:b/>
          <w:sz w:val="24"/>
          <w:szCs w:val="24"/>
        </w:rPr>
      </w:pPr>
    </w:p>
    <w:p w14:paraId="0B0932EE" w14:textId="638E078F" w:rsidR="00B03EFE" w:rsidRPr="00E85675" w:rsidRDefault="00FB1FF8">
      <w:pPr>
        <w:rPr>
          <w:rFonts w:ascii="Lato" w:eastAsia="Times New Roman" w:hAnsi="Lato"/>
          <w:sz w:val="24"/>
          <w:szCs w:val="24"/>
        </w:rPr>
      </w:pPr>
      <w:r w:rsidRPr="00E85675">
        <w:rPr>
          <w:rFonts w:ascii="Lato" w:eastAsia="Times New Roman" w:hAnsi="Lato"/>
          <w:sz w:val="24"/>
          <w:szCs w:val="24"/>
        </w:rPr>
        <w:t xml:space="preserve">My data is downloaded from the CDC website for BRFSS, the link for which is available on </w:t>
      </w:r>
      <w:hyperlink r:id="rId5">
        <w:r w:rsidRPr="00E85675">
          <w:rPr>
            <w:rFonts w:ascii="Lato" w:eastAsia="Times New Roman" w:hAnsi="Lato"/>
            <w:color w:val="1155CC"/>
            <w:sz w:val="24"/>
            <w:szCs w:val="24"/>
            <w:u w:val="single"/>
          </w:rPr>
          <w:t>CDC - 2021 BRFSS Survey Data and Documentation</w:t>
        </w:r>
      </w:hyperlink>
      <w:r w:rsidRPr="00E85675">
        <w:rPr>
          <w:rFonts w:ascii="Lato" w:eastAsia="Times New Roman" w:hAnsi="Lato"/>
          <w:sz w:val="24"/>
          <w:szCs w:val="24"/>
        </w:rPr>
        <w:t xml:space="preserve">. The BRFSS is a system of ongoing health-related telephone surveys created to gather information from the non-institutionalized adult population </w:t>
      </w:r>
      <w:r w:rsidR="00A45A73" w:rsidRPr="00E85675">
        <w:rPr>
          <w:rFonts w:ascii="Lato" w:eastAsia="Times New Roman" w:hAnsi="Lato"/>
          <w:sz w:val="24"/>
          <w:szCs w:val="24"/>
        </w:rPr>
        <w:t>(18</w:t>
      </w:r>
      <w:r w:rsidRPr="00E85675">
        <w:rPr>
          <w:rFonts w:ascii="Lato" w:eastAsia="Times New Roman" w:hAnsi="Lato"/>
          <w:sz w:val="24"/>
          <w:szCs w:val="24"/>
        </w:rPr>
        <w:t xml:space="preserve"> years) living in the United States and participating areas. State health departments use the BRF</w:t>
      </w:r>
      <w:r w:rsidRPr="00E85675">
        <w:rPr>
          <w:rFonts w:ascii="Lato" w:eastAsia="Times New Roman" w:hAnsi="Lato"/>
          <w:sz w:val="24"/>
          <w:szCs w:val="24"/>
        </w:rPr>
        <w:t xml:space="preserve">SS data for a variety of purposes, such as identifying demographic variations in health-related behaviors, designing, implementing, and evaluating public health programs, addressing urgent and emergent health issues, putting forward legislation for health </w:t>
      </w:r>
      <w:r w:rsidRPr="00E85675">
        <w:rPr>
          <w:rFonts w:ascii="Lato" w:eastAsia="Times New Roman" w:hAnsi="Lato"/>
          <w:sz w:val="24"/>
          <w:szCs w:val="24"/>
        </w:rPr>
        <w:t xml:space="preserve">initiatives, and tracking advancement toward state health goals. </w:t>
      </w:r>
    </w:p>
    <w:p w14:paraId="0B0932EF" w14:textId="77777777" w:rsidR="00B03EFE" w:rsidRPr="00E85675" w:rsidRDefault="00B03EFE">
      <w:pPr>
        <w:rPr>
          <w:rFonts w:ascii="Lato" w:eastAsia="Times New Roman" w:hAnsi="Lato"/>
          <w:sz w:val="24"/>
          <w:szCs w:val="24"/>
        </w:rPr>
      </w:pPr>
    </w:p>
    <w:p w14:paraId="0B0932F0"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 xml:space="preserve">Over 400,000 adults in the US provided replies for the BRFSS dataset, giving researchers access to a sizable and varied sample for analysis. Since 1984, the BRFSS survey has been conducted </w:t>
      </w:r>
      <w:r w:rsidRPr="00E85675">
        <w:rPr>
          <w:rFonts w:ascii="Lato" w:eastAsia="Times New Roman" w:hAnsi="Lato"/>
          <w:sz w:val="24"/>
          <w:szCs w:val="24"/>
        </w:rPr>
        <w:t xml:space="preserve">yearly, allowing for the longitudinal investigation of health-related behaviors and conditions. The BRFSS survey uses self-reported data, which might be prone to recall bias or social desirability bias, resulting in the under or over-reporting of specific </w:t>
      </w:r>
      <w:r w:rsidRPr="00E85675">
        <w:rPr>
          <w:rFonts w:ascii="Lato" w:eastAsia="Times New Roman" w:hAnsi="Lato"/>
          <w:sz w:val="24"/>
          <w:szCs w:val="24"/>
        </w:rPr>
        <w:t>behaviors or situations. Other drawbacks include non-response bias, a lack of clinical data, and the design's inability to develop informal correlations between variables because it is a cross-sectional one.</w:t>
      </w:r>
    </w:p>
    <w:p w14:paraId="0B0932F1" w14:textId="77777777" w:rsidR="00B03EFE" w:rsidRPr="00E85675" w:rsidRDefault="00B03EFE">
      <w:pPr>
        <w:rPr>
          <w:rFonts w:ascii="Lato" w:eastAsia="Times New Roman" w:hAnsi="Lato"/>
          <w:sz w:val="24"/>
          <w:szCs w:val="24"/>
        </w:rPr>
      </w:pPr>
    </w:p>
    <w:p w14:paraId="0B0932F2"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Current e-cigarette use was the main exposure variable, with current use further classified as daily or occasional use. The main outcome was defined as reported ever having a diagnosis of chronic obstructive pulmonary disease. The exposure variable was fur</w:t>
      </w:r>
      <w:r w:rsidRPr="00E85675">
        <w:rPr>
          <w:rFonts w:ascii="Lato" w:eastAsia="Times New Roman" w:hAnsi="Lato"/>
          <w:sz w:val="24"/>
          <w:szCs w:val="24"/>
        </w:rPr>
        <w:t xml:space="preserve">ther cleaned into categories of E-Cigarette smokers, E-Cigarette non-smokers and </w:t>
      </w:r>
      <w:r w:rsidRPr="00E85675">
        <w:rPr>
          <w:rFonts w:ascii="Lato" w:eastAsia="Times New Roman" w:hAnsi="Lato"/>
          <w:sz w:val="24"/>
          <w:szCs w:val="24"/>
        </w:rPr>
        <w:lastRenderedPageBreak/>
        <w:t>Unknown. For outcome variable, it was categorized into COPD +, COPD-, and Unknown values. The unknown, n/a values were later cleaned from the dataset.</w:t>
      </w:r>
    </w:p>
    <w:p w14:paraId="0B0932F3" w14:textId="77777777" w:rsidR="00B03EFE" w:rsidRPr="00E85675" w:rsidRDefault="00B03EFE">
      <w:pPr>
        <w:rPr>
          <w:rFonts w:ascii="Lato" w:eastAsia="Times New Roman" w:hAnsi="Lato"/>
          <w:sz w:val="24"/>
          <w:szCs w:val="24"/>
        </w:rPr>
      </w:pPr>
    </w:p>
    <w:p w14:paraId="0B0932F4" w14:textId="513B22FA" w:rsidR="00B03EFE" w:rsidRPr="00E85675" w:rsidRDefault="00FB1FF8">
      <w:pPr>
        <w:rPr>
          <w:rFonts w:ascii="Lato" w:eastAsia="Times New Roman" w:hAnsi="Lato"/>
          <w:sz w:val="24"/>
          <w:szCs w:val="24"/>
        </w:rPr>
      </w:pPr>
      <w:r w:rsidRPr="00E85675">
        <w:rPr>
          <w:rFonts w:ascii="Lato" w:eastAsia="Times New Roman" w:hAnsi="Lato"/>
          <w:sz w:val="24"/>
          <w:szCs w:val="24"/>
        </w:rPr>
        <w:t>My null hypothesis is T</w:t>
      </w:r>
      <w:r w:rsidRPr="00E85675">
        <w:rPr>
          <w:rFonts w:ascii="Lato" w:eastAsia="Times New Roman" w:hAnsi="Lato"/>
          <w:sz w:val="24"/>
          <w:szCs w:val="24"/>
        </w:rPr>
        <w:t xml:space="preserve">here is no significant difference in the risk of COPD between e-cigarette smokers and non-smokers in the adult population residing in the United States. I expect to find the null hypothesis to be false, because there </w:t>
      </w:r>
      <w:proofErr w:type="gramStart"/>
      <w:r w:rsidRPr="00E85675">
        <w:rPr>
          <w:rFonts w:ascii="Lato" w:eastAsia="Times New Roman" w:hAnsi="Lato"/>
          <w:sz w:val="24"/>
          <w:szCs w:val="24"/>
        </w:rPr>
        <w:t>are</w:t>
      </w:r>
      <w:proofErr w:type="gramEnd"/>
      <w:r w:rsidRPr="00E85675">
        <w:rPr>
          <w:rFonts w:ascii="Lato" w:eastAsia="Times New Roman" w:hAnsi="Lato"/>
          <w:sz w:val="24"/>
          <w:szCs w:val="24"/>
        </w:rPr>
        <w:t xml:space="preserve"> various </w:t>
      </w:r>
      <w:r w:rsidR="00A45A73" w:rsidRPr="00E85675">
        <w:rPr>
          <w:rFonts w:ascii="Lato" w:eastAsia="Times New Roman" w:hAnsi="Lato"/>
          <w:sz w:val="24"/>
          <w:szCs w:val="24"/>
        </w:rPr>
        <w:t>evidence</w:t>
      </w:r>
      <w:r w:rsidRPr="00E85675">
        <w:rPr>
          <w:rFonts w:ascii="Lato" w:eastAsia="Times New Roman" w:hAnsi="Lato"/>
          <w:sz w:val="24"/>
          <w:szCs w:val="24"/>
        </w:rPr>
        <w:t xml:space="preserve"> showing that COPD</w:t>
      </w:r>
      <w:r w:rsidRPr="00E85675">
        <w:rPr>
          <w:rFonts w:ascii="Lato" w:eastAsia="Times New Roman" w:hAnsi="Lato"/>
          <w:sz w:val="24"/>
          <w:szCs w:val="24"/>
        </w:rPr>
        <w:t xml:space="preserve"> and E-cigarette smoking are related as </w:t>
      </w:r>
      <w:proofErr w:type="gramStart"/>
      <w:r w:rsidRPr="00E85675">
        <w:rPr>
          <w:rFonts w:ascii="Lato" w:eastAsia="Times New Roman" w:hAnsi="Lato"/>
          <w:sz w:val="24"/>
          <w:szCs w:val="24"/>
        </w:rPr>
        <w:t>mention</w:t>
      </w:r>
      <w:proofErr w:type="gramEnd"/>
      <w:r w:rsidRPr="00E85675">
        <w:rPr>
          <w:rFonts w:ascii="Lato" w:eastAsia="Times New Roman" w:hAnsi="Lato"/>
          <w:sz w:val="24"/>
          <w:szCs w:val="24"/>
        </w:rPr>
        <w:t xml:space="preserve"> in the above section. Two potential confounders in the data set are sex and income. There are several reasons why COPD might affect women differently than men.</w:t>
      </w:r>
      <w:hyperlink r:id="rId6" w:anchor="ref6">
        <w:r w:rsidRPr="00E85675">
          <w:rPr>
            <w:rFonts w:ascii="Lato" w:eastAsia="Times New Roman" w:hAnsi="Lato"/>
            <w:color w:val="1155CC"/>
            <w:sz w:val="24"/>
            <w:szCs w:val="24"/>
            <w:u w:val="single"/>
          </w:rPr>
          <w:t>6</w:t>
        </w:r>
      </w:hyperlink>
      <w:r w:rsidRPr="00E85675">
        <w:rPr>
          <w:rFonts w:ascii="Lato" w:eastAsia="Times New Roman" w:hAnsi="Lato"/>
          <w:sz w:val="24"/>
          <w:szCs w:val="24"/>
        </w:rPr>
        <w:t xml:space="preserve"> Women tend to be diagnosed later than men, when the disease is more advanced and treatment is less effective. Women also seem to be more vulnerable to the effects of tobacco and other harmful substa</w:t>
      </w:r>
      <w:r w:rsidRPr="00E85675">
        <w:rPr>
          <w:rFonts w:ascii="Lato" w:eastAsia="Times New Roman" w:hAnsi="Lato"/>
          <w:sz w:val="24"/>
          <w:szCs w:val="24"/>
        </w:rPr>
        <w:t>nces. For example, tobacco smoke is the main cause of COPD in the United States, but women who smoke tend to get COPD at younger ages and with lower levels of smoking than men who smoke. There also appear to be differences in how women and men respond to d</w:t>
      </w:r>
      <w:r w:rsidRPr="00E85675">
        <w:rPr>
          <w:rFonts w:ascii="Lato" w:eastAsia="Times New Roman" w:hAnsi="Lato"/>
          <w:sz w:val="24"/>
          <w:szCs w:val="24"/>
        </w:rPr>
        <w:t xml:space="preserve">ifferent treatments. (Centers for Disease Control and Prevention, 2021). </w:t>
      </w:r>
    </w:p>
    <w:p w14:paraId="0B0932F5" w14:textId="77777777" w:rsidR="00B03EFE" w:rsidRPr="00E85675" w:rsidRDefault="00B03EFE">
      <w:pPr>
        <w:rPr>
          <w:rFonts w:ascii="Lato" w:eastAsia="Times New Roman" w:hAnsi="Lato"/>
          <w:sz w:val="24"/>
          <w:szCs w:val="24"/>
        </w:rPr>
      </w:pPr>
    </w:p>
    <w:p w14:paraId="0B0932F6" w14:textId="77777777" w:rsidR="00B03EFE" w:rsidRPr="00E85675" w:rsidRDefault="00B03EFE">
      <w:pPr>
        <w:rPr>
          <w:rFonts w:ascii="Lato" w:eastAsia="Times New Roman" w:hAnsi="Lato"/>
          <w:sz w:val="24"/>
          <w:szCs w:val="24"/>
        </w:rPr>
      </w:pPr>
    </w:p>
    <w:p w14:paraId="0B0932F7" w14:textId="64B9BAFE" w:rsidR="00A45A73" w:rsidRDefault="00A45A73">
      <w:pPr>
        <w:rPr>
          <w:rFonts w:ascii="Lato" w:eastAsia="Times New Roman" w:hAnsi="Lato"/>
          <w:sz w:val="24"/>
          <w:szCs w:val="24"/>
        </w:rPr>
      </w:pPr>
      <w:r>
        <w:rPr>
          <w:rFonts w:ascii="Lato" w:eastAsia="Times New Roman" w:hAnsi="Lato"/>
          <w:sz w:val="24"/>
          <w:szCs w:val="24"/>
        </w:rPr>
        <w:br w:type="page"/>
      </w:r>
    </w:p>
    <w:p w14:paraId="0B0932F9" w14:textId="77777777" w:rsidR="00B03EFE" w:rsidRPr="00E85675" w:rsidRDefault="00FB1FF8">
      <w:pPr>
        <w:rPr>
          <w:rFonts w:ascii="Lato" w:eastAsia="Lato" w:hAnsi="Lato"/>
          <w:b/>
          <w:sz w:val="26"/>
          <w:szCs w:val="26"/>
        </w:rPr>
      </w:pPr>
      <w:r w:rsidRPr="00E85675">
        <w:rPr>
          <w:rFonts w:ascii="Lato" w:eastAsia="Times New Roman" w:hAnsi="Lato"/>
          <w:b/>
          <w:sz w:val="24"/>
          <w:szCs w:val="24"/>
        </w:rPr>
        <w:lastRenderedPageBreak/>
        <w:t>Results</w:t>
      </w:r>
    </w:p>
    <w:p w14:paraId="0B0932FA" w14:textId="77777777" w:rsidR="00B03EFE" w:rsidRPr="00E85675" w:rsidRDefault="00B03EFE">
      <w:pPr>
        <w:shd w:val="clear" w:color="auto" w:fill="FFFFFF"/>
        <w:rPr>
          <w:rFonts w:ascii="Lato" w:eastAsia="Lato" w:hAnsi="Lato"/>
          <w:b/>
          <w:sz w:val="26"/>
          <w:szCs w:val="26"/>
        </w:rPr>
      </w:pPr>
    </w:p>
    <w:p w14:paraId="0B0932FB" w14:textId="77777777" w:rsidR="00B03EFE" w:rsidRPr="00E85675" w:rsidRDefault="00FB1FF8">
      <w:pPr>
        <w:rPr>
          <w:rFonts w:ascii="Lato" w:hAnsi="Lato"/>
          <w:b/>
          <w:sz w:val="20"/>
          <w:szCs w:val="20"/>
        </w:rPr>
      </w:pPr>
      <w:r w:rsidRPr="00E85675">
        <w:rPr>
          <w:rFonts w:ascii="Lato" w:hAnsi="Lato"/>
          <w:b/>
          <w:sz w:val="20"/>
          <w:szCs w:val="20"/>
        </w:rPr>
        <w:t xml:space="preserve">                           </w:t>
      </w:r>
      <w:r w:rsidRPr="00E85675">
        <w:rPr>
          <w:rFonts w:ascii="Lato" w:hAnsi="Lato"/>
          <w:b/>
          <w:noProof/>
          <w:sz w:val="20"/>
          <w:szCs w:val="20"/>
        </w:rPr>
        <w:drawing>
          <wp:inline distT="114300" distB="114300" distL="114300" distR="114300" wp14:anchorId="0B093335" wp14:editId="0B093336">
            <wp:extent cx="4064431" cy="49958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64431" cy="4995863"/>
                    </a:xfrm>
                    <a:prstGeom prst="rect">
                      <a:avLst/>
                    </a:prstGeom>
                    <a:ln/>
                  </pic:spPr>
                </pic:pic>
              </a:graphicData>
            </a:graphic>
          </wp:inline>
        </w:drawing>
      </w:r>
    </w:p>
    <w:p w14:paraId="0B0932FC" w14:textId="77777777" w:rsidR="00B03EFE" w:rsidRPr="00E85675" w:rsidRDefault="00B03EFE">
      <w:pPr>
        <w:rPr>
          <w:rFonts w:ascii="Lato" w:hAnsi="Lato"/>
          <w:b/>
          <w:sz w:val="20"/>
          <w:szCs w:val="20"/>
        </w:rPr>
      </w:pPr>
    </w:p>
    <w:p w14:paraId="0B0932FD" w14:textId="77777777" w:rsidR="00B03EFE" w:rsidRPr="00E85675" w:rsidRDefault="00FB1FF8">
      <w:pPr>
        <w:rPr>
          <w:rFonts w:ascii="Lato" w:hAnsi="Lato"/>
          <w:b/>
          <w:sz w:val="20"/>
          <w:szCs w:val="20"/>
        </w:rPr>
      </w:pPr>
      <w:r w:rsidRPr="00E85675">
        <w:rPr>
          <w:rFonts w:ascii="Lato" w:hAnsi="Lato"/>
          <w:b/>
          <w:sz w:val="20"/>
          <w:szCs w:val="20"/>
        </w:rPr>
        <w:t xml:space="preserve">                                                                         Clinical Table 1</w:t>
      </w:r>
    </w:p>
    <w:p w14:paraId="0DF41440" w14:textId="77777777" w:rsidR="00A45A73" w:rsidRDefault="00A45A73">
      <w:pPr>
        <w:rPr>
          <w:rFonts w:ascii="Lato" w:eastAsia="Times New Roman" w:hAnsi="Lato"/>
          <w:sz w:val="24"/>
          <w:szCs w:val="24"/>
        </w:rPr>
      </w:pPr>
    </w:p>
    <w:p w14:paraId="0B0932FE" w14:textId="724CF8DC" w:rsidR="00B03EFE" w:rsidRPr="00E85675" w:rsidRDefault="00FB1FF8">
      <w:pPr>
        <w:rPr>
          <w:rFonts w:ascii="Lato" w:eastAsia="Times New Roman" w:hAnsi="Lato"/>
          <w:sz w:val="24"/>
          <w:szCs w:val="24"/>
        </w:rPr>
      </w:pPr>
      <w:r w:rsidRPr="00E85675">
        <w:rPr>
          <w:rFonts w:ascii="Lato" w:eastAsia="Times New Roman" w:hAnsi="Lato"/>
          <w:sz w:val="24"/>
          <w:szCs w:val="24"/>
        </w:rPr>
        <w:t>In the study population (N =</w:t>
      </w:r>
      <w:proofErr w:type="gramStart"/>
      <w:r w:rsidRPr="00E85675">
        <w:rPr>
          <w:rFonts w:ascii="Lato" w:eastAsia="Times New Roman" w:hAnsi="Lato"/>
          <w:sz w:val="24"/>
          <w:szCs w:val="24"/>
        </w:rPr>
        <w:t>333,729 )</w:t>
      </w:r>
      <w:proofErr w:type="gramEnd"/>
      <w:r w:rsidRPr="00E85675">
        <w:rPr>
          <w:rFonts w:ascii="Lato" w:eastAsia="Times New Roman" w:hAnsi="Lato"/>
          <w:sz w:val="24"/>
          <w:szCs w:val="24"/>
        </w:rPr>
        <w:t>, 15,995  respondents were current e-cigarette users and 317,734 were non-e-cigarette-users. Using R programming, we created a ba</w:t>
      </w:r>
      <w:r w:rsidRPr="00E85675">
        <w:rPr>
          <w:rFonts w:ascii="Lato" w:eastAsia="Times New Roman" w:hAnsi="Lato"/>
          <w:sz w:val="24"/>
          <w:szCs w:val="24"/>
        </w:rPr>
        <w:t xml:space="preserve">r chart from categorical data and Unstratified Analysis. For a better understanding, see Figure 1a. The null hypothesis is False when the Chi-Square test is done since the p-value is less than 0.05 (Figure 1b). This indicates that smoking e-cigarettes and </w:t>
      </w:r>
      <w:r w:rsidRPr="00E85675">
        <w:rPr>
          <w:rFonts w:ascii="Lato" w:eastAsia="Times New Roman" w:hAnsi="Lato"/>
          <w:sz w:val="24"/>
          <w:szCs w:val="24"/>
        </w:rPr>
        <w:t xml:space="preserve">COPD are significantly related. In a stratified analysis including SEX as a confounder, it was clear that women who smoke electronic cigarettes have a higher prevalence of </w:t>
      </w:r>
      <w:proofErr w:type="gramStart"/>
      <w:r w:rsidRPr="00E85675">
        <w:rPr>
          <w:rFonts w:ascii="Lato" w:eastAsia="Times New Roman" w:hAnsi="Lato"/>
          <w:sz w:val="24"/>
          <w:szCs w:val="24"/>
        </w:rPr>
        <w:t>COPD.(</w:t>
      </w:r>
      <w:proofErr w:type="gramEnd"/>
      <w:r w:rsidRPr="00E85675">
        <w:rPr>
          <w:rFonts w:ascii="Lato" w:eastAsia="Times New Roman" w:hAnsi="Lato"/>
          <w:sz w:val="24"/>
          <w:szCs w:val="24"/>
        </w:rPr>
        <w:t>In Figure 2.) Faceting according to socioeconomic status reveals that COPD and</w:t>
      </w:r>
      <w:r w:rsidRPr="00E85675">
        <w:rPr>
          <w:rFonts w:ascii="Lato" w:eastAsia="Times New Roman" w:hAnsi="Lato"/>
          <w:sz w:val="24"/>
          <w:szCs w:val="24"/>
        </w:rPr>
        <w:t xml:space="preserve"> E-cigarette usage were more prevalent among lower-income households, but the gap in COPD </w:t>
      </w:r>
      <w:r w:rsidRPr="00E85675">
        <w:rPr>
          <w:rFonts w:ascii="Lato" w:eastAsia="Times New Roman" w:hAnsi="Lato"/>
          <w:sz w:val="24"/>
          <w:szCs w:val="24"/>
        </w:rPr>
        <w:lastRenderedPageBreak/>
        <w:t xml:space="preserve">prevalence between smokers and non-smokers decreased in richer </w:t>
      </w:r>
      <w:proofErr w:type="gramStart"/>
      <w:r w:rsidRPr="00E85675">
        <w:rPr>
          <w:rFonts w:ascii="Lato" w:eastAsia="Times New Roman" w:hAnsi="Lato"/>
          <w:sz w:val="24"/>
          <w:szCs w:val="24"/>
        </w:rPr>
        <w:t>households.(</w:t>
      </w:r>
      <w:proofErr w:type="gramEnd"/>
      <w:r w:rsidRPr="00E85675">
        <w:rPr>
          <w:rFonts w:ascii="Lato" w:eastAsia="Times New Roman" w:hAnsi="Lato"/>
          <w:sz w:val="24"/>
          <w:szCs w:val="24"/>
        </w:rPr>
        <w:t>Figure 3).</w:t>
      </w:r>
    </w:p>
    <w:p w14:paraId="0B0932FF" w14:textId="77777777" w:rsidR="00B03EFE" w:rsidRPr="00E85675" w:rsidRDefault="00B03EFE">
      <w:pPr>
        <w:rPr>
          <w:rFonts w:ascii="Lato" w:eastAsia="Times New Roman" w:hAnsi="Lato"/>
          <w:sz w:val="24"/>
          <w:szCs w:val="24"/>
        </w:rPr>
      </w:pPr>
    </w:p>
    <w:p w14:paraId="0B093300" w14:textId="77777777" w:rsidR="00B03EFE" w:rsidRPr="00E85675" w:rsidRDefault="00B03EFE">
      <w:pPr>
        <w:rPr>
          <w:rFonts w:ascii="Lato" w:eastAsia="Times New Roman" w:hAnsi="Lato"/>
          <w:sz w:val="24"/>
          <w:szCs w:val="24"/>
        </w:rPr>
      </w:pPr>
    </w:p>
    <w:p w14:paraId="0B093301" w14:textId="77777777" w:rsidR="00B03EFE" w:rsidRPr="00E85675" w:rsidRDefault="00B03EFE">
      <w:pPr>
        <w:rPr>
          <w:rFonts w:ascii="Lato" w:eastAsia="Times New Roman" w:hAnsi="Lato"/>
          <w:sz w:val="24"/>
          <w:szCs w:val="24"/>
        </w:rPr>
      </w:pPr>
    </w:p>
    <w:p w14:paraId="0B093302" w14:textId="77777777" w:rsidR="00B03EFE" w:rsidRPr="00E85675" w:rsidRDefault="00B03EFE">
      <w:pPr>
        <w:rPr>
          <w:rFonts w:ascii="Lato" w:eastAsia="Times New Roman" w:hAnsi="Lato"/>
          <w:sz w:val="24"/>
          <w:szCs w:val="24"/>
        </w:rPr>
      </w:pPr>
    </w:p>
    <w:p w14:paraId="0B093303" w14:textId="77777777" w:rsidR="00B03EFE" w:rsidRPr="00E85675" w:rsidRDefault="00FB1FF8">
      <w:pPr>
        <w:rPr>
          <w:rFonts w:ascii="Lato" w:eastAsia="Times New Roman" w:hAnsi="Lato"/>
          <w:sz w:val="24"/>
          <w:szCs w:val="24"/>
        </w:rPr>
      </w:pPr>
      <w:r w:rsidRPr="00E85675">
        <w:rPr>
          <w:rFonts w:ascii="Lato" w:eastAsia="Times New Roman" w:hAnsi="Lato"/>
          <w:noProof/>
          <w:sz w:val="24"/>
          <w:szCs w:val="24"/>
        </w:rPr>
        <w:drawing>
          <wp:inline distT="114300" distB="114300" distL="114300" distR="114300" wp14:anchorId="0B093337" wp14:editId="0B093338">
            <wp:extent cx="5943600" cy="3797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97300"/>
                    </a:xfrm>
                    <a:prstGeom prst="rect">
                      <a:avLst/>
                    </a:prstGeom>
                    <a:ln/>
                  </pic:spPr>
                </pic:pic>
              </a:graphicData>
            </a:graphic>
          </wp:inline>
        </w:drawing>
      </w:r>
    </w:p>
    <w:p w14:paraId="0B093304" w14:textId="77777777" w:rsidR="00B03EFE" w:rsidRDefault="00FB1FF8">
      <w:pPr>
        <w:rPr>
          <w:rFonts w:ascii="Lato" w:eastAsia="Times New Roman" w:hAnsi="Lato"/>
          <w:sz w:val="24"/>
          <w:szCs w:val="24"/>
        </w:rPr>
      </w:pPr>
      <w:r w:rsidRPr="00E85675">
        <w:rPr>
          <w:rFonts w:ascii="Lato" w:eastAsia="Times New Roman" w:hAnsi="Lato"/>
          <w:sz w:val="24"/>
          <w:szCs w:val="24"/>
        </w:rPr>
        <w:t xml:space="preserve">                                            Figure 1a</w:t>
      </w:r>
    </w:p>
    <w:p w14:paraId="184A37D7" w14:textId="77777777" w:rsidR="00A45A73" w:rsidRPr="00E85675" w:rsidRDefault="00A45A73">
      <w:pPr>
        <w:rPr>
          <w:rFonts w:ascii="Lato" w:eastAsia="Times New Roman" w:hAnsi="Lato"/>
          <w:sz w:val="24"/>
          <w:szCs w:val="24"/>
        </w:rPr>
      </w:pPr>
    </w:p>
    <w:p w14:paraId="0B093305" w14:textId="77777777" w:rsidR="00B03EFE" w:rsidRPr="00E85675" w:rsidRDefault="00B03EFE">
      <w:pPr>
        <w:rPr>
          <w:rFonts w:ascii="Lato" w:eastAsia="Times New Roman" w:hAnsi="Lato"/>
          <w:sz w:val="24"/>
          <w:szCs w:val="24"/>
        </w:rPr>
      </w:pPr>
    </w:p>
    <w:p w14:paraId="0B093306" w14:textId="77777777" w:rsidR="00B03EFE" w:rsidRPr="00E85675" w:rsidRDefault="00B03EFE">
      <w:pPr>
        <w:rPr>
          <w:rFonts w:ascii="Lato" w:eastAsia="Times New Roman" w:hAnsi="Lato"/>
          <w:sz w:val="24"/>
          <w:szCs w:val="24"/>
        </w:rPr>
      </w:pPr>
    </w:p>
    <w:p w14:paraId="0B093307" w14:textId="77777777" w:rsidR="00B03EFE" w:rsidRPr="00E85675" w:rsidRDefault="00FB1FF8">
      <w:pPr>
        <w:shd w:val="clear" w:color="auto" w:fill="FFFFFF"/>
        <w:rPr>
          <w:rFonts w:ascii="Lato" w:eastAsia="Times New Roman" w:hAnsi="Lato"/>
          <w:sz w:val="24"/>
          <w:szCs w:val="24"/>
        </w:rPr>
      </w:pPr>
      <w:r w:rsidRPr="00E85675">
        <w:rPr>
          <w:rFonts w:ascii="Lato" w:eastAsia="Times New Roman" w:hAnsi="Lato"/>
          <w:noProof/>
          <w:sz w:val="24"/>
          <w:szCs w:val="24"/>
        </w:rPr>
        <w:drawing>
          <wp:inline distT="114300" distB="114300" distL="114300" distR="114300" wp14:anchorId="0B093339" wp14:editId="0B09333A">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006600"/>
                    </a:xfrm>
                    <a:prstGeom prst="rect">
                      <a:avLst/>
                    </a:prstGeom>
                    <a:ln/>
                  </pic:spPr>
                </pic:pic>
              </a:graphicData>
            </a:graphic>
          </wp:inline>
        </w:drawing>
      </w:r>
      <w:r w:rsidRPr="00E85675">
        <w:rPr>
          <w:rFonts w:ascii="Lato" w:eastAsia="Times New Roman" w:hAnsi="Lato"/>
          <w:sz w:val="24"/>
          <w:szCs w:val="24"/>
        </w:rPr>
        <w:t xml:space="preserve">   </w:t>
      </w:r>
    </w:p>
    <w:p w14:paraId="0B093308" w14:textId="77777777" w:rsidR="00B03EFE" w:rsidRPr="00E85675" w:rsidRDefault="00FB1FF8">
      <w:pPr>
        <w:shd w:val="clear" w:color="auto" w:fill="FFFFFF"/>
        <w:rPr>
          <w:rFonts w:ascii="Lato" w:eastAsia="Times New Roman" w:hAnsi="Lato"/>
          <w:sz w:val="24"/>
          <w:szCs w:val="24"/>
        </w:rPr>
      </w:pPr>
      <w:r w:rsidRPr="00E85675">
        <w:rPr>
          <w:rFonts w:ascii="Lato" w:eastAsia="Times New Roman" w:hAnsi="Lato"/>
          <w:sz w:val="24"/>
          <w:szCs w:val="24"/>
        </w:rPr>
        <w:t xml:space="preserve">             </w:t>
      </w:r>
      <w:r w:rsidRPr="00E85675">
        <w:rPr>
          <w:rFonts w:ascii="Lato" w:eastAsia="Times New Roman" w:hAnsi="Lato"/>
          <w:sz w:val="24"/>
          <w:szCs w:val="24"/>
        </w:rPr>
        <w:t xml:space="preserve">                   Figure 1</w:t>
      </w:r>
      <w:proofErr w:type="gramStart"/>
      <w:r w:rsidRPr="00E85675">
        <w:rPr>
          <w:rFonts w:ascii="Lato" w:eastAsia="Times New Roman" w:hAnsi="Lato"/>
          <w:sz w:val="24"/>
          <w:szCs w:val="24"/>
        </w:rPr>
        <w:t>b :</w:t>
      </w:r>
      <w:proofErr w:type="gramEnd"/>
      <w:r w:rsidRPr="00E85675">
        <w:rPr>
          <w:rFonts w:ascii="Lato" w:eastAsia="Times New Roman" w:hAnsi="Lato"/>
          <w:sz w:val="24"/>
          <w:szCs w:val="24"/>
        </w:rPr>
        <w:t xml:space="preserve"> Statistical Test</w:t>
      </w:r>
    </w:p>
    <w:p w14:paraId="0B09330E" w14:textId="2E8D86B8" w:rsidR="00B03EFE" w:rsidRPr="00E85675" w:rsidRDefault="00FB1FF8">
      <w:pPr>
        <w:shd w:val="clear" w:color="auto" w:fill="FFFFFF"/>
        <w:rPr>
          <w:rFonts w:ascii="Lato" w:eastAsia="Times New Roman" w:hAnsi="Lato"/>
          <w:sz w:val="24"/>
          <w:szCs w:val="24"/>
        </w:rPr>
      </w:pPr>
      <w:r w:rsidRPr="00E85675">
        <w:rPr>
          <w:rFonts w:ascii="Lato" w:eastAsia="Times New Roman" w:hAnsi="Lato"/>
          <w:noProof/>
          <w:sz w:val="24"/>
          <w:szCs w:val="24"/>
        </w:rPr>
        <w:lastRenderedPageBreak/>
        <w:drawing>
          <wp:inline distT="114300" distB="114300" distL="114300" distR="114300" wp14:anchorId="0B09333B" wp14:editId="0510D737">
            <wp:extent cx="5803900" cy="3492500"/>
            <wp:effectExtent l="0" t="0" r="635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03900" cy="3492500"/>
                    </a:xfrm>
                    <a:prstGeom prst="rect">
                      <a:avLst/>
                    </a:prstGeom>
                    <a:ln/>
                  </pic:spPr>
                </pic:pic>
              </a:graphicData>
            </a:graphic>
          </wp:inline>
        </w:drawing>
      </w:r>
      <w:r w:rsidRPr="00E85675">
        <w:rPr>
          <w:rFonts w:ascii="Lato" w:eastAsia="Times New Roman" w:hAnsi="Lato"/>
          <w:sz w:val="24"/>
          <w:szCs w:val="24"/>
        </w:rPr>
        <w:t xml:space="preserve">   </w:t>
      </w:r>
    </w:p>
    <w:p w14:paraId="0B093310" w14:textId="38A469AE" w:rsidR="00B03EFE" w:rsidRDefault="00FB1FF8">
      <w:pPr>
        <w:pBdr>
          <w:bottom w:val="single" w:sz="6" w:space="1" w:color="auto"/>
        </w:pBdr>
        <w:shd w:val="clear" w:color="auto" w:fill="FFFFFF"/>
        <w:rPr>
          <w:rFonts w:ascii="Lato" w:eastAsia="Times New Roman" w:hAnsi="Lato"/>
          <w:sz w:val="24"/>
          <w:szCs w:val="24"/>
        </w:rPr>
      </w:pPr>
      <w:r w:rsidRPr="00E85675">
        <w:rPr>
          <w:rFonts w:ascii="Lato" w:eastAsia="Times New Roman" w:hAnsi="Lato"/>
          <w:sz w:val="24"/>
          <w:szCs w:val="24"/>
        </w:rPr>
        <w:t xml:space="preserve">                                 Figure </w:t>
      </w:r>
      <w:proofErr w:type="gramStart"/>
      <w:r w:rsidRPr="00E85675">
        <w:rPr>
          <w:rFonts w:ascii="Lato" w:eastAsia="Times New Roman" w:hAnsi="Lato"/>
          <w:sz w:val="24"/>
          <w:szCs w:val="24"/>
        </w:rPr>
        <w:t>2 :</w:t>
      </w:r>
      <w:proofErr w:type="gramEnd"/>
      <w:r w:rsidRPr="00E85675">
        <w:rPr>
          <w:rFonts w:ascii="Lato" w:eastAsia="Times New Roman" w:hAnsi="Lato"/>
          <w:sz w:val="24"/>
          <w:szCs w:val="24"/>
        </w:rPr>
        <w:t xml:space="preserve"> Confounder 1</w:t>
      </w:r>
    </w:p>
    <w:p w14:paraId="264C9DDE" w14:textId="77777777" w:rsidR="00A45A73" w:rsidRDefault="00A45A73">
      <w:pPr>
        <w:pBdr>
          <w:bottom w:val="single" w:sz="6" w:space="1" w:color="auto"/>
        </w:pBdr>
        <w:shd w:val="clear" w:color="auto" w:fill="FFFFFF"/>
        <w:rPr>
          <w:rFonts w:ascii="Lato" w:eastAsia="Times New Roman" w:hAnsi="Lato"/>
          <w:sz w:val="24"/>
          <w:szCs w:val="24"/>
        </w:rPr>
      </w:pPr>
    </w:p>
    <w:p w14:paraId="4AA578F6" w14:textId="77777777" w:rsidR="00A45A73" w:rsidRDefault="00A45A73">
      <w:pPr>
        <w:shd w:val="clear" w:color="auto" w:fill="FFFFFF"/>
        <w:rPr>
          <w:rFonts w:ascii="Lato" w:eastAsia="Times New Roman" w:hAnsi="Lato"/>
          <w:sz w:val="24"/>
          <w:szCs w:val="24"/>
        </w:rPr>
      </w:pPr>
    </w:p>
    <w:p w14:paraId="2DF5C1C4" w14:textId="77777777" w:rsidR="00A45A73" w:rsidRPr="00E85675" w:rsidRDefault="00A45A73">
      <w:pPr>
        <w:shd w:val="clear" w:color="auto" w:fill="FFFFFF"/>
        <w:rPr>
          <w:rFonts w:ascii="Lato" w:eastAsia="Times New Roman" w:hAnsi="Lato"/>
          <w:sz w:val="24"/>
          <w:szCs w:val="24"/>
        </w:rPr>
      </w:pPr>
    </w:p>
    <w:p w14:paraId="0B093311" w14:textId="77777777" w:rsidR="00B03EFE" w:rsidRPr="00E85675" w:rsidRDefault="00FB1FF8">
      <w:pPr>
        <w:shd w:val="clear" w:color="auto" w:fill="FFFFFF"/>
        <w:rPr>
          <w:rFonts w:ascii="Lato" w:eastAsia="Times New Roman" w:hAnsi="Lato"/>
          <w:sz w:val="24"/>
          <w:szCs w:val="24"/>
        </w:rPr>
      </w:pPr>
      <w:r w:rsidRPr="00E85675">
        <w:rPr>
          <w:rFonts w:ascii="Lato" w:eastAsia="Times New Roman" w:hAnsi="Lato"/>
          <w:noProof/>
          <w:sz w:val="24"/>
          <w:szCs w:val="24"/>
        </w:rPr>
        <w:drawing>
          <wp:inline distT="114300" distB="114300" distL="114300" distR="114300" wp14:anchorId="0B09333D" wp14:editId="0B09333E">
            <wp:extent cx="5943600" cy="3606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606800"/>
                    </a:xfrm>
                    <a:prstGeom prst="rect">
                      <a:avLst/>
                    </a:prstGeom>
                    <a:ln/>
                  </pic:spPr>
                </pic:pic>
              </a:graphicData>
            </a:graphic>
          </wp:inline>
        </w:drawing>
      </w:r>
    </w:p>
    <w:p w14:paraId="0B093312" w14:textId="77777777" w:rsidR="00B03EFE" w:rsidRPr="00E85675" w:rsidRDefault="00FB1FF8">
      <w:pPr>
        <w:shd w:val="clear" w:color="auto" w:fill="FFFFFF"/>
        <w:rPr>
          <w:rFonts w:ascii="Lato" w:eastAsia="Times New Roman" w:hAnsi="Lato"/>
          <w:sz w:val="24"/>
          <w:szCs w:val="24"/>
        </w:rPr>
      </w:pPr>
      <w:r w:rsidRPr="00E85675">
        <w:rPr>
          <w:rFonts w:ascii="Lato" w:eastAsia="Times New Roman" w:hAnsi="Lato"/>
          <w:sz w:val="24"/>
          <w:szCs w:val="24"/>
        </w:rPr>
        <w:t xml:space="preserve">                                 Figure 3: Confounder 2</w:t>
      </w:r>
    </w:p>
    <w:p w14:paraId="0B093316" w14:textId="77777777" w:rsidR="00B03EFE" w:rsidRPr="00E85675" w:rsidRDefault="00FB1FF8">
      <w:pPr>
        <w:rPr>
          <w:rFonts w:ascii="Lato" w:eastAsia="Times New Roman" w:hAnsi="Lato"/>
          <w:b/>
          <w:sz w:val="24"/>
          <w:szCs w:val="24"/>
        </w:rPr>
      </w:pPr>
      <w:r w:rsidRPr="00E85675">
        <w:rPr>
          <w:rFonts w:ascii="Lato" w:eastAsia="Times New Roman" w:hAnsi="Lato"/>
          <w:b/>
          <w:sz w:val="24"/>
          <w:szCs w:val="24"/>
        </w:rPr>
        <w:lastRenderedPageBreak/>
        <w:t>Discussion</w:t>
      </w:r>
    </w:p>
    <w:p w14:paraId="0B093317" w14:textId="77777777" w:rsidR="00B03EFE" w:rsidRPr="00E85675" w:rsidRDefault="00B03EFE">
      <w:pPr>
        <w:rPr>
          <w:rFonts w:ascii="Lato" w:eastAsia="Times New Roman" w:hAnsi="Lato"/>
          <w:b/>
          <w:sz w:val="24"/>
          <w:szCs w:val="24"/>
        </w:rPr>
      </w:pPr>
    </w:p>
    <w:p w14:paraId="0B093318" w14:textId="231CF0F4" w:rsidR="00B03EFE" w:rsidRPr="00E85675" w:rsidRDefault="00FB1FF8">
      <w:pPr>
        <w:rPr>
          <w:rFonts w:ascii="Lato" w:eastAsia="Times New Roman" w:hAnsi="Lato"/>
          <w:sz w:val="24"/>
          <w:szCs w:val="24"/>
        </w:rPr>
      </w:pPr>
      <w:r w:rsidRPr="00E85675">
        <w:rPr>
          <w:rFonts w:ascii="Lato" w:eastAsia="Times New Roman" w:hAnsi="Lato"/>
          <w:sz w:val="24"/>
          <w:szCs w:val="24"/>
        </w:rPr>
        <w:t>By studying the relationship between reported COPD and e-cigarette use in a sizable cohort that is representative of the adult population in the US, the study contributes to the body of literature. Studies that have indicated a deterioration in lung functi</w:t>
      </w:r>
      <w:r w:rsidRPr="00E85675">
        <w:rPr>
          <w:rFonts w:ascii="Lato" w:eastAsia="Times New Roman" w:hAnsi="Lato"/>
          <w:sz w:val="24"/>
          <w:szCs w:val="24"/>
        </w:rPr>
        <w:t xml:space="preserve">on with e-cigarette aerosol exposure and parallels in the biological response to traditional tobacco cigarette smoke corroborate this relationship. In humans, at least one study using the </w:t>
      </w:r>
      <w:proofErr w:type="spellStart"/>
      <w:r w:rsidRPr="00E85675">
        <w:rPr>
          <w:rFonts w:ascii="Lato" w:eastAsia="Times New Roman" w:hAnsi="Lato"/>
          <w:sz w:val="24"/>
          <w:szCs w:val="24"/>
        </w:rPr>
        <w:t>COPDGene</w:t>
      </w:r>
      <w:proofErr w:type="spellEnd"/>
      <w:r w:rsidRPr="00E85675">
        <w:rPr>
          <w:rFonts w:ascii="Lato" w:eastAsia="Times New Roman" w:hAnsi="Lato"/>
          <w:sz w:val="24"/>
          <w:szCs w:val="24"/>
        </w:rPr>
        <w:t xml:space="preserve"> and SPIROMICS cohorts found an association between e-cigare</w:t>
      </w:r>
      <w:r w:rsidRPr="00E85675">
        <w:rPr>
          <w:rFonts w:ascii="Lato" w:eastAsia="Times New Roman" w:hAnsi="Lato"/>
          <w:sz w:val="24"/>
          <w:szCs w:val="24"/>
        </w:rPr>
        <w:t xml:space="preserve">tte use and the progression of COPD among subjects at risk or in whom the disease had already been </w:t>
      </w:r>
      <w:r w:rsidR="00A45A73" w:rsidRPr="00E85675">
        <w:rPr>
          <w:rFonts w:ascii="Lato" w:eastAsia="Times New Roman" w:hAnsi="Lato"/>
          <w:sz w:val="24"/>
          <w:szCs w:val="24"/>
        </w:rPr>
        <w:t>established</w:t>
      </w:r>
      <w:r w:rsidR="00A45A73" w:rsidRPr="00E85675">
        <w:rPr>
          <w:rFonts w:ascii="Lato" w:eastAsia="Roboto" w:hAnsi="Lato"/>
          <w:color w:val="2C3E50"/>
          <w:sz w:val="23"/>
          <w:szCs w:val="23"/>
          <w:highlight w:val="white"/>
        </w:rPr>
        <w:t xml:space="preserve"> (</w:t>
      </w:r>
      <w:r w:rsidRPr="00E85675">
        <w:rPr>
          <w:rFonts w:ascii="Lato" w:eastAsia="Roboto" w:hAnsi="Lato"/>
          <w:color w:val="2C3E50"/>
          <w:sz w:val="23"/>
          <w:szCs w:val="23"/>
          <w:highlight w:val="white"/>
        </w:rPr>
        <w:t>Bowler et al., 2017)</w:t>
      </w:r>
      <w:r w:rsidRPr="00E85675">
        <w:rPr>
          <w:rFonts w:ascii="Lato" w:eastAsia="Times New Roman" w:hAnsi="Lato"/>
          <w:sz w:val="24"/>
          <w:szCs w:val="24"/>
        </w:rPr>
        <w:t xml:space="preserve">. </w:t>
      </w:r>
      <w:r w:rsidRPr="00E85675">
        <w:rPr>
          <w:rFonts w:ascii="Lato" w:eastAsia="Times New Roman" w:hAnsi="Lato"/>
          <w:sz w:val="24"/>
          <w:szCs w:val="24"/>
        </w:rPr>
        <w:t>Because there is not enough information to support this study, the findings contribute to what is already known by providing evidence of a relationship between the exposure and outcome variable. Confounders expand the areas of study and trials based on cer</w:t>
      </w:r>
      <w:r w:rsidRPr="00E85675">
        <w:rPr>
          <w:rFonts w:ascii="Lato" w:eastAsia="Times New Roman" w:hAnsi="Lato"/>
          <w:sz w:val="24"/>
          <w:szCs w:val="24"/>
        </w:rPr>
        <w:t xml:space="preserve">tain cohorts that can be planned </w:t>
      </w:r>
      <w:proofErr w:type="gramStart"/>
      <w:r w:rsidRPr="00E85675">
        <w:rPr>
          <w:rFonts w:ascii="Lato" w:eastAsia="Times New Roman" w:hAnsi="Lato"/>
          <w:sz w:val="24"/>
          <w:szCs w:val="24"/>
        </w:rPr>
        <w:t>in order to</w:t>
      </w:r>
      <w:proofErr w:type="gramEnd"/>
      <w:r w:rsidRPr="00E85675">
        <w:rPr>
          <w:rFonts w:ascii="Lato" w:eastAsia="Times New Roman" w:hAnsi="Lato"/>
          <w:sz w:val="24"/>
          <w:szCs w:val="24"/>
        </w:rPr>
        <w:t xml:space="preserve"> advance this research. One of the weaknesses of my analysis is that I did not account for traditional smoking, which is a documented and established risk factor for COPD. It may affect the findings of this study</w:t>
      </w:r>
      <w:r w:rsidRPr="00E85675">
        <w:rPr>
          <w:rFonts w:ascii="Lato" w:eastAsia="Times New Roman" w:hAnsi="Lato"/>
          <w:sz w:val="24"/>
          <w:szCs w:val="24"/>
        </w:rPr>
        <w:t xml:space="preserve">, hence a more thorough investigation of a cohort of E-cigarette users who have never smoked traditionally is required. These findings have ramifications for everyone from legislators and FDA regulators who oversee the promotion of e-cigarettes to doctors </w:t>
      </w:r>
      <w:r w:rsidRPr="00E85675">
        <w:rPr>
          <w:rFonts w:ascii="Lato" w:eastAsia="Times New Roman" w:hAnsi="Lato"/>
          <w:sz w:val="24"/>
          <w:szCs w:val="24"/>
        </w:rPr>
        <w:t>and patients who personally observe this occurrence. This is crucial for developing awareness campaigns for young people, who are unaware of the issues brought on by e-cigarettes. Additionally, it instructs scientists and researchers to delve deeply into t</w:t>
      </w:r>
      <w:r w:rsidRPr="00E85675">
        <w:rPr>
          <w:rFonts w:ascii="Lato" w:eastAsia="Times New Roman" w:hAnsi="Lato"/>
          <w:sz w:val="24"/>
          <w:szCs w:val="24"/>
        </w:rPr>
        <w:t xml:space="preserve">his aspect of healthcare issues. </w:t>
      </w:r>
      <w:r w:rsidR="00A45A73" w:rsidRPr="00E85675">
        <w:rPr>
          <w:rFonts w:ascii="Lato" w:eastAsia="Times New Roman" w:hAnsi="Lato"/>
          <w:sz w:val="24"/>
          <w:szCs w:val="24"/>
        </w:rPr>
        <w:t>Thus,</w:t>
      </w:r>
      <w:r w:rsidRPr="00E85675">
        <w:rPr>
          <w:rFonts w:ascii="Lato" w:eastAsia="Times New Roman" w:hAnsi="Lato"/>
          <w:sz w:val="24"/>
          <w:szCs w:val="24"/>
        </w:rPr>
        <w:t xml:space="preserve"> the question serves public health, patient health, and US </w:t>
      </w:r>
      <w:proofErr w:type="gramStart"/>
      <w:r w:rsidRPr="00E85675">
        <w:rPr>
          <w:rFonts w:ascii="Lato" w:eastAsia="Times New Roman" w:hAnsi="Lato"/>
          <w:sz w:val="24"/>
          <w:szCs w:val="24"/>
        </w:rPr>
        <w:t>healthcare as a whole</w:t>
      </w:r>
      <w:proofErr w:type="gramEnd"/>
      <w:r w:rsidRPr="00E85675">
        <w:rPr>
          <w:rFonts w:ascii="Lato" w:eastAsia="Times New Roman" w:hAnsi="Lato"/>
          <w:sz w:val="24"/>
          <w:szCs w:val="24"/>
        </w:rPr>
        <w:t>.</w:t>
      </w:r>
    </w:p>
    <w:p w14:paraId="0B093319"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 xml:space="preserve"> </w:t>
      </w:r>
    </w:p>
    <w:p w14:paraId="0B09331A" w14:textId="77777777" w:rsidR="00B03EFE" w:rsidRPr="00E85675" w:rsidRDefault="00B03EFE">
      <w:pPr>
        <w:rPr>
          <w:rFonts w:ascii="Lato" w:eastAsia="Times New Roman" w:hAnsi="Lato"/>
          <w:sz w:val="24"/>
          <w:szCs w:val="24"/>
        </w:rPr>
      </w:pPr>
    </w:p>
    <w:p w14:paraId="0B09331B" w14:textId="77777777" w:rsidR="00B03EFE" w:rsidRPr="00E85675" w:rsidRDefault="00FB1FF8">
      <w:pPr>
        <w:rPr>
          <w:rFonts w:ascii="Lato" w:eastAsia="Times New Roman" w:hAnsi="Lato"/>
          <w:b/>
          <w:sz w:val="24"/>
          <w:szCs w:val="24"/>
        </w:rPr>
      </w:pPr>
      <w:r w:rsidRPr="00E85675">
        <w:rPr>
          <w:rFonts w:ascii="Lato" w:eastAsia="Times New Roman" w:hAnsi="Lato"/>
          <w:b/>
          <w:sz w:val="24"/>
          <w:szCs w:val="24"/>
        </w:rPr>
        <w:t>Conclusions</w:t>
      </w:r>
    </w:p>
    <w:p w14:paraId="0B09331C" w14:textId="77777777" w:rsidR="00B03EFE" w:rsidRPr="00E85675" w:rsidRDefault="00B03EFE">
      <w:pPr>
        <w:rPr>
          <w:rFonts w:ascii="Lato" w:eastAsia="Times New Roman" w:hAnsi="Lato"/>
          <w:sz w:val="24"/>
          <w:szCs w:val="24"/>
        </w:rPr>
      </w:pPr>
    </w:p>
    <w:p w14:paraId="0B09331D" w14:textId="77777777" w:rsidR="00B03EFE" w:rsidRPr="00E85675" w:rsidRDefault="00FB1FF8">
      <w:pPr>
        <w:rPr>
          <w:rFonts w:ascii="Lato" w:eastAsia="Times New Roman" w:hAnsi="Lato"/>
          <w:sz w:val="24"/>
          <w:szCs w:val="24"/>
        </w:rPr>
      </w:pPr>
      <w:r w:rsidRPr="00E85675">
        <w:rPr>
          <w:rFonts w:ascii="Lato" w:eastAsia="Times New Roman" w:hAnsi="Lato"/>
          <w:sz w:val="24"/>
          <w:szCs w:val="24"/>
        </w:rPr>
        <w:t xml:space="preserve">The results show that adults who smoke E-cigarettes are more likely </w:t>
      </w:r>
      <w:proofErr w:type="gramStart"/>
      <w:r w:rsidRPr="00E85675">
        <w:rPr>
          <w:rFonts w:ascii="Lato" w:eastAsia="Times New Roman" w:hAnsi="Lato"/>
          <w:sz w:val="24"/>
          <w:szCs w:val="24"/>
        </w:rPr>
        <w:t>to</w:t>
      </w:r>
      <w:proofErr w:type="gramEnd"/>
      <w:r w:rsidRPr="00E85675">
        <w:rPr>
          <w:rFonts w:ascii="Lato" w:eastAsia="Times New Roman" w:hAnsi="Lato"/>
          <w:sz w:val="24"/>
          <w:szCs w:val="24"/>
        </w:rPr>
        <w:t xml:space="preserve"> a risk of having COPD. There is a connection betwe</w:t>
      </w:r>
      <w:r w:rsidRPr="00E85675">
        <w:rPr>
          <w:rFonts w:ascii="Lato" w:eastAsia="Times New Roman" w:hAnsi="Lato"/>
          <w:sz w:val="24"/>
          <w:szCs w:val="24"/>
        </w:rPr>
        <w:t>en the two even after controlling for confounding factors. Both women and those from lower socioeconomic strata experience worse consequences. To describe the nature of this connection and the long-term implications of e-cigarette use on the respiratory an</w:t>
      </w:r>
      <w:r w:rsidRPr="00E85675">
        <w:rPr>
          <w:rFonts w:ascii="Lato" w:eastAsia="Times New Roman" w:hAnsi="Lato"/>
          <w:sz w:val="24"/>
          <w:szCs w:val="24"/>
        </w:rPr>
        <w:t xml:space="preserve">d systemic systems, more research is required. </w:t>
      </w:r>
    </w:p>
    <w:p w14:paraId="0B09331E" w14:textId="77777777" w:rsidR="00B03EFE" w:rsidRPr="00E85675" w:rsidRDefault="00B03EFE">
      <w:pPr>
        <w:rPr>
          <w:rFonts w:ascii="Lato" w:eastAsia="Times New Roman" w:hAnsi="Lato"/>
          <w:sz w:val="24"/>
          <w:szCs w:val="24"/>
        </w:rPr>
      </w:pPr>
    </w:p>
    <w:p w14:paraId="0B09331F" w14:textId="77777777" w:rsidR="00B03EFE" w:rsidRPr="00E85675" w:rsidRDefault="00B03EFE">
      <w:pPr>
        <w:rPr>
          <w:rFonts w:ascii="Lato" w:eastAsia="Times New Roman" w:hAnsi="Lato"/>
          <w:sz w:val="24"/>
          <w:szCs w:val="24"/>
        </w:rPr>
      </w:pPr>
    </w:p>
    <w:p w14:paraId="0B093327" w14:textId="099EA690" w:rsidR="00FB1FF8" w:rsidRDefault="00FB1FF8">
      <w:pPr>
        <w:rPr>
          <w:rFonts w:ascii="Lato" w:eastAsia="Times New Roman" w:hAnsi="Lato"/>
          <w:sz w:val="24"/>
          <w:szCs w:val="24"/>
        </w:rPr>
      </w:pPr>
      <w:r>
        <w:rPr>
          <w:rFonts w:ascii="Lato" w:eastAsia="Times New Roman" w:hAnsi="Lato"/>
          <w:sz w:val="24"/>
          <w:szCs w:val="24"/>
        </w:rPr>
        <w:br w:type="page"/>
      </w:r>
    </w:p>
    <w:p w14:paraId="26688BE6" w14:textId="77777777" w:rsidR="00B03EFE" w:rsidRPr="00E85675" w:rsidRDefault="00B03EFE">
      <w:pPr>
        <w:rPr>
          <w:rFonts w:ascii="Lato" w:eastAsia="Times New Roman" w:hAnsi="Lato"/>
          <w:sz w:val="24"/>
          <w:szCs w:val="24"/>
        </w:rPr>
      </w:pPr>
    </w:p>
    <w:p w14:paraId="0B093328" w14:textId="77777777" w:rsidR="00B03EFE" w:rsidRPr="00E85675" w:rsidRDefault="00FB1FF8">
      <w:pPr>
        <w:rPr>
          <w:rFonts w:ascii="Lato" w:eastAsia="Times New Roman" w:hAnsi="Lato"/>
          <w:b/>
          <w:sz w:val="24"/>
          <w:szCs w:val="24"/>
        </w:rPr>
      </w:pPr>
      <w:r w:rsidRPr="00E85675">
        <w:rPr>
          <w:rFonts w:ascii="Lato" w:eastAsia="Times New Roman" w:hAnsi="Lato"/>
          <w:b/>
          <w:sz w:val="24"/>
          <w:szCs w:val="24"/>
        </w:rPr>
        <w:t>References:</w:t>
      </w:r>
    </w:p>
    <w:p w14:paraId="0B093329"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Murphy, S., Kochanek, K., Xu, J., &amp; Arias, E. (2021). Mortality in the United States, 2020 key findings data from the national vital statistics system. https://www.cdc.gov/nchs/data/databriefs/db427.pdf</w:t>
      </w:r>
    </w:p>
    <w:p w14:paraId="0B09332A"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Wheaton, A. G., Cunningham, T. J., Ford, E. S., Croft</w:t>
      </w:r>
      <w:r w:rsidRPr="00E85675">
        <w:rPr>
          <w:rFonts w:ascii="Lato" w:eastAsia="Times New Roman" w:hAnsi="Lato"/>
          <w:sz w:val="24"/>
          <w:szCs w:val="24"/>
        </w:rPr>
        <w:t>, J. B., &amp; Centers for Disease Control and Prevention (CDC). (2015). Employment and activity limitations among adults with the chronic obstructive pulmonary disease--United States, 2013. MMWR. Morbidity and Mortality Weekly Report, 64(11), 289–295. https:/</w:t>
      </w:r>
      <w:r w:rsidRPr="00E85675">
        <w:rPr>
          <w:rFonts w:ascii="Lato" w:eastAsia="Times New Roman" w:hAnsi="Lato"/>
          <w:sz w:val="24"/>
          <w:szCs w:val="24"/>
        </w:rPr>
        <w:t>/pubmed.ncbi.nlm.nih.gov/25811677/</w:t>
      </w:r>
    </w:p>
    <w:p w14:paraId="0B09332B"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 xml:space="preserve">Mannino, D. M., Gagnon, R. C., Petty, T. L., &amp; Lydick, E. (2000). Obstructive Lung Disease and Low Lung Function in Adults in the United States. Archives of Internal Medicine, 160(11), 1683. </w:t>
      </w:r>
      <w:hyperlink r:id="rId12">
        <w:r w:rsidRPr="00E85675">
          <w:rPr>
            <w:rFonts w:ascii="Lato" w:eastAsia="Times New Roman" w:hAnsi="Lato"/>
            <w:color w:val="1155CC"/>
            <w:sz w:val="24"/>
            <w:szCs w:val="24"/>
            <w:u w:val="single"/>
          </w:rPr>
          <w:t>https://doi.org/10.1001/archinte.160.11.1683</w:t>
        </w:r>
      </w:hyperlink>
    </w:p>
    <w:p w14:paraId="0B09332C" w14:textId="77777777" w:rsidR="00B03EFE" w:rsidRPr="00E85675" w:rsidRDefault="00FB1FF8">
      <w:pPr>
        <w:numPr>
          <w:ilvl w:val="0"/>
          <w:numId w:val="1"/>
        </w:numPr>
        <w:rPr>
          <w:rFonts w:ascii="Lato" w:eastAsia="Times New Roman" w:hAnsi="Lato"/>
          <w:sz w:val="28"/>
          <w:szCs w:val="28"/>
        </w:rPr>
      </w:pPr>
      <w:proofErr w:type="spellStart"/>
      <w:r w:rsidRPr="00E85675">
        <w:rPr>
          <w:rFonts w:ascii="Lato" w:eastAsia="Times New Roman" w:hAnsi="Lato"/>
          <w:sz w:val="24"/>
          <w:szCs w:val="24"/>
        </w:rPr>
        <w:t>Vardavas</w:t>
      </w:r>
      <w:proofErr w:type="spellEnd"/>
      <w:r w:rsidRPr="00E85675">
        <w:rPr>
          <w:rFonts w:ascii="Lato" w:eastAsia="Times New Roman" w:hAnsi="Lato"/>
          <w:sz w:val="24"/>
          <w:szCs w:val="24"/>
        </w:rPr>
        <w:t xml:space="preserve">, C. I., Anagnostopoulos, N., Kougias, M., </w:t>
      </w:r>
      <w:proofErr w:type="spellStart"/>
      <w:r w:rsidRPr="00E85675">
        <w:rPr>
          <w:rFonts w:ascii="Lato" w:eastAsia="Times New Roman" w:hAnsi="Lato"/>
          <w:sz w:val="24"/>
          <w:szCs w:val="24"/>
        </w:rPr>
        <w:t>Evangelopoulou</w:t>
      </w:r>
      <w:proofErr w:type="spellEnd"/>
      <w:r w:rsidRPr="00E85675">
        <w:rPr>
          <w:rFonts w:ascii="Lato" w:eastAsia="Times New Roman" w:hAnsi="Lato"/>
          <w:sz w:val="24"/>
          <w:szCs w:val="24"/>
        </w:rPr>
        <w:t xml:space="preserve">, V., Connolly, G. N., &amp; </w:t>
      </w:r>
      <w:proofErr w:type="spellStart"/>
      <w:r w:rsidRPr="00E85675">
        <w:rPr>
          <w:rFonts w:ascii="Lato" w:eastAsia="Times New Roman" w:hAnsi="Lato"/>
          <w:sz w:val="24"/>
          <w:szCs w:val="24"/>
        </w:rPr>
        <w:t>Behrakis</w:t>
      </w:r>
      <w:proofErr w:type="spellEnd"/>
      <w:r w:rsidRPr="00E85675">
        <w:rPr>
          <w:rFonts w:ascii="Lato" w:eastAsia="Times New Roman" w:hAnsi="Lato"/>
          <w:sz w:val="24"/>
          <w:szCs w:val="24"/>
        </w:rPr>
        <w:t>, P. K. (2012). Short-term Pulmonary Effects o</w:t>
      </w:r>
      <w:r w:rsidRPr="00E85675">
        <w:rPr>
          <w:rFonts w:ascii="Lato" w:eastAsia="Times New Roman" w:hAnsi="Lato"/>
          <w:sz w:val="24"/>
          <w:szCs w:val="24"/>
        </w:rPr>
        <w:t>f Using an Electronic Cigarette. Chest, 141(6), 1400–1406. https://doi.org/10.1378/chest.11-2443</w:t>
      </w:r>
    </w:p>
    <w:p w14:paraId="0B09332D"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 xml:space="preserve">Bhatnagar, A., Whitsel, L. P., </w:t>
      </w:r>
      <w:proofErr w:type="spellStart"/>
      <w:r w:rsidRPr="00E85675">
        <w:rPr>
          <w:rFonts w:ascii="Lato" w:eastAsia="Times New Roman" w:hAnsi="Lato"/>
          <w:sz w:val="24"/>
          <w:szCs w:val="24"/>
        </w:rPr>
        <w:t>Ribisl</w:t>
      </w:r>
      <w:proofErr w:type="spellEnd"/>
      <w:r w:rsidRPr="00E85675">
        <w:rPr>
          <w:rFonts w:ascii="Lato" w:eastAsia="Times New Roman" w:hAnsi="Lato"/>
          <w:sz w:val="24"/>
          <w:szCs w:val="24"/>
        </w:rPr>
        <w:t>, K. M., Bullen, C., Chaloupka, F., Piano, M. R., Robertson, R. M., McAuley, T., Goff, D., &amp; Benowitz, N. (2014). Electron</w:t>
      </w:r>
      <w:r w:rsidRPr="00E85675">
        <w:rPr>
          <w:rFonts w:ascii="Lato" w:eastAsia="Times New Roman" w:hAnsi="Lato"/>
          <w:sz w:val="24"/>
          <w:szCs w:val="24"/>
        </w:rPr>
        <w:t xml:space="preserve">ic Cigarettes. Circulation, 130(16), 1418–1436. </w:t>
      </w:r>
      <w:hyperlink r:id="rId13">
        <w:r w:rsidRPr="00E85675">
          <w:rPr>
            <w:rFonts w:ascii="Lato" w:eastAsia="Times New Roman" w:hAnsi="Lato"/>
            <w:color w:val="1155CC"/>
            <w:sz w:val="24"/>
            <w:szCs w:val="24"/>
            <w:u w:val="single"/>
          </w:rPr>
          <w:t>https://doi.org/10.1161/cir.0000000000000107</w:t>
        </w:r>
      </w:hyperlink>
    </w:p>
    <w:p w14:paraId="0B09332E"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Abrams, D. B. (2014). Promise and Peril of e-Cigarettes. JAMA, 311</w:t>
      </w:r>
      <w:r w:rsidRPr="00E85675">
        <w:rPr>
          <w:rFonts w:ascii="Lato" w:eastAsia="Times New Roman" w:hAnsi="Lato"/>
          <w:sz w:val="24"/>
          <w:szCs w:val="24"/>
        </w:rPr>
        <w:t xml:space="preserve">(2), 135. </w:t>
      </w:r>
      <w:hyperlink r:id="rId14">
        <w:r w:rsidRPr="00E85675">
          <w:rPr>
            <w:rFonts w:ascii="Lato" w:eastAsia="Times New Roman" w:hAnsi="Lato"/>
            <w:color w:val="1155CC"/>
            <w:sz w:val="24"/>
            <w:szCs w:val="24"/>
            <w:u w:val="single"/>
          </w:rPr>
          <w:t>https://doi.org/10.1001/jama.2013.285347</w:t>
        </w:r>
      </w:hyperlink>
    </w:p>
    <w:p w14:paraId="0B09332F"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 xml:space="preserve">Harrell, P. T., Simmons, V. N., Correa, J. B., </w:t>
      </w:r>
      <w:proofErr w:type="spellStart"/>
      <w:r w:rsidRPr="00E85675">
        <w:rPr>
          <w:rFonts w:ascii="Lato" w:eastAsia="Times New Roman" w:hAnsi="Lato"/>
          <w:sz w:val="24"/>
          <w:szCs w:val="24"/>
        </w:rPr>
        <w:t>Padhya</w:t>
      </w:r>
      <w:proofErr w:type="spellEnd"/>
      <w:r w:rsidRPr="00E85675">
        <w:rPr>
          <w:rFonts w:ascii="Lato" w:eastAsia="Times New Roman" w:hAnsi="Lato"/>
          <w:sz w:val="24"/>
          <w:szCs w:val="24"/>
        </w:rPr>
        <w:t>, T. A., &amp; Brandon, T. H. (2014). Electronic Nicotine Deliv</w:t>
      </w:r>
      <w:r w:rsidRPr="00E85675">
        <w:rPr>
          <w:rFonts w:ascii="Lato" w:eastAsia="Times New Roman" w:hAnsi="Lato"/>
          <w:sz w:val="24"/>
          <w:szCs w:val="24"/>
        </w:rPr>
        <w:t xml:space="preserve">ery Systems (“E-cigarettes”). Otolaryngology–Head and Neck Surgery, 151(3), 381–393. </w:t>
      </w:r>
      <w:hyperlink r:id="rId15">
        <w:r w:rsidRPr="00E85675">
          <w:rPr>
            <w:rFonts w:ascii="Lato" w:eastAsia="Times New Roman" w:hAnsi="Lato"/>
            <w:color w:val="1155CC"/>
            <w:sz w:val="24"/>
            <w:szCs w:val="24"/>
            <w:u w:val="single"/>
          </w:rPr>
          <w:t>https://doi.org/10.1177/0194599814536847</w:t>
        </w:r>
      </w:hyperlink>
    </w:p>
    <w:p w14:paraId="0B093330"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 xml:space="preserve">Xie, W., Kathuria, H., Galiatsatos, P., Blaha, M. J., Hamburg, N. M., Robertson, R. M., Bhatnagar, A., Benjamin, E. J., &amp; Stokes, A. C. (2020). Association of Electronic Cigarette Use </w:t>
      </w:r>
      <w:proofErr w:type="gramStart"/>
      <w:r w:rsidRPr="00E85675">
        <w:rPr>
          <w:rFonts w:ascii="Lato" w:eastAsia="Times New Roman" w:hAnsi="Lato"/>
          <w:sz w:val="24"/>
          <w:szCs w:val="24"/>
        </w:rPr>
        <w:t>With</w:t>
      </w:r>
      <w:proofErr w:type="gramEnd"/>
      <w:r w:rsidRPr="00E85675">
        <w:rPr>
          <w:rFonts w:ascii="Lato" w:eastAsia="Times New Roman" w:hAnsi="Lato"/>
          <w:sz w:val="24"/>
          <w:szCs w:val="24"/>
        </w:rPr>
        <w:t xml:space="preserve"> Incident Respiratory Conditions</w:t>
      </w:r>
      <w:r w:rsidRPr="00E85675">
        <w:rPr>
          <w:rFonts w:ascii="Lato" w:eastAsia="Times New Roman" w:hAnsi="Lato"/>
          <w:sz w:val="24"/>
          <w:szCs w:val="24"/>
        </w:rPr>
        <w:t xml:space="preserve"> Among US Adults From 2013 to 2018. JAMA Network Open, 3(11), e2020816. </w:t>
      </w:r>
      <w:hyperlink r:id="rId16">
        <w:r w:rsidRPr="00E85675">
          <w:rPr>
            <w:rFonts w:ascii="Lato" w:eastAsia="Times New Roman" w:hAnsi="Lato"/>
            <w:color w:val="1155CC"/>
            <w:sz w:val="24"/>
            <w:szCs w:val="24"/>
            <w:u w:val="single"/>
          </w:rPr>
          <w:t>https://doi.org/10.1001/jamanetworkopen.2020.20816</w:t>
        </w:r>
      </w:hyperlink>
    </w:p>
    <w:p w14:paraId="0B093331"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 xml:space="preserve">Hartmann-Boyce, J., McRobbie, </w:t>
      </w:r>
      <w:r w:rsidRPr="00E85675">
        <w:rPr>
          <w:rFonts w:ascii="Lato" w:eastAsia="Times New Roman" w:hAnsi="Lato"/>
          <w:sz w:val="24"/>
          <w:szCs w:val="24"/>
        </w:rPr>
        <w:t xml:space="preserve">H., </w:t>
      </w:r>
      <w:proofErr w:type="spellStart"/>
      <w:r w:rsidRPr="00E85675">
        <w:rPr>
          <w:rFonts w:ascii="Lato" w:eastAsia="Times New Roman" w:hAnsi="Lato"/>
          <w:sz w:val="24"/>
          <w:szCs w:val="24"/>
        </w:rPr>
        <w:t>Lindson</w:t>
      </w:r>
      <w:proofErr w:type="spellEnd"/>
      <w:r w:rsidRPr="00E85675">
        <w:rPr>
          <w:rFonts w:ascii="Lato" w:eastAsia="Times New Roman" w:hAnsi="Lato"/>
          <w:sz w:val="24"/>
          <w:szCs w:val="24"/>
        </w:rPr>
        <w:t xml:space="preserve">, N., Bullen, C., </w:t>
      </w:r>
      <w:proofErr w:type="spellStart"/>
      <w:r w:rsidRPr="00E85675">
        <w:rPr>
          <w:rFonts w:ascii="Lato" w:eastAsia="Times New Roman" w:hAnsi="Lato"/>
          <w:sz w:val="24"/>
          <w:szCs w:val="24"/>
        </w:rPr>
        <w:t>Begh</w:t>
      </w:r>
      <w:proofErr w:type="spellEnd"/>
      <w:r w:rsidRPr="00E85675">
        <w:rPr>
          <w:rFonts w:ascii="Lato" w:eastAsia="Times New Roman" w:hAnsi="Lato"/>
          <w:sz w:val="24"/>
          <w:szCs w:val="24"/>
        </w:rPr>
        <w:t xml:space="preserve">, R., </w:t>
      </w:r>
      <w:proofErr w:type="spellStart"/>
      <w:r w:rsidRPr="00E85675">
        <w:rPr>
          <w:rFonts w:ascii="Lato" w:eastAsia="Times New Roman" w:hAnsi="Lato"/>
          <w:sz w:val="24"/>
          <w:szCs w:val="24"/>
        </w:rPr>
        <w:t>Theodoulou</w:t>
      </w:r>
      <w:proofErr w:type="spellEnd"/>
      <w:r w:rsidRPr="00E85675">
        <w:rPr>
          <w:rFonts w:ascii="Lato" w:eastAsia="Times New Roman" w:hAnsi="Lato"/>
          <w:sz w:val="24"/>
          <w:szCs w:val="24"/>
        </w:rPr>
        <w:t xml:space="preserve">, A., Notley, C., Rigotti, N. A., Turner, T., Butler, A. R., Fanshawe, T. R., &amp; Hajek, P. (2021). Electronic cigarettes for smoking cessation. Cochrane Database of Systematic Reviews. </w:t>
      </w:r>
      <w:hyperlink r:id="rId17">
        <w:r w:rsidRPr="00E85675">
          <w:rPr>
            <w:rFonts w:ascii="Lato" w:eastAsia="Times New Roman" w:hAnsi="Lato"/>
            <w:color w:val="1155CC"/>
            <w:sz w:val="24"/>
            <w:szCs w:val="24"/>
            <w:u w:val="single"/>
          </w:rPr>
          <w:t>https://doi.org/10.1002/14651858.cd010216.pub5</w:t>
        </w:r>
      </w:hyperlink>
    </w:p>
    <w:p w14:paraId="0B093332"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t xml:space="preserve"> Centers for Disease Control and Prevention. (2021). Basics about COPD. Centers for Disease Control and Prevention. </w:t>
      </w:r>
      <w:hyperlink r:id="rId18">
        <w:r w:rsidRPr="00E85675">
          <w:rPr>
            <w:rFonts w:ascii="Lato" w:eastAsia="Times New Roman" w:hAnsi="Lato"/>
            <w:color w:val="1155CC"/>
            <w:sz w:val="24"/>
            <w:szCs w:val="24"/>
            <w:u w:val="single"/>
          </w:rPr>
          <w:t>https://www.cdc.gov/copd/basics-about.html</w:t>
        </w:r>
      </w:hyperlink>
    </w:p>
    <w:p w14:paraId="0B093333" w14:textId="77777777" w:rsidR="00B03EFE" w:rsidRPr="00E85675" w:rsidRDefault="00FB1FF8">
      <w:pPr>
        <w:numPr>
          <w:ilvl w:val="0"/>
          <w:numId w:val="1"/>
        </w:numPr>
        <w:rPr>
          <w:rFonts w:ascii="Lato" w:eastAsia="Times New Roman" w:hAnsi="Lato"/>
          <w:sz w:val="28"/>
          <w:szCs w:val="28"/>
        </w:rPr>
      </w:pPr>
      <w:r w:rsidRPr="00E85675">
        <w:rPr>
          <w:rFonts w:ascii="Lato" w:eastAsia="Times New Roman" w:hAnsi="Lato"/>
          <w:sz w:val="24"/>
          <w:szCs w:val="24"/>
        </w:rPr>
        <w:lastRenderedPageBreak/>
        <w:t xml:space="preserve"> </w:t>
      </w:r>
      <w:r w:rsidRPr="00E85675">
        <w:rPr>
          <w:rFonts w:ascii="Lato" w:eastAsia="Calibri" w:hAnsi="Lato"/>
          <w:sz w:val="27"/>
          <w:szCs w:val="27"/>
        </w:rPr>
        <w:t xml:space="preserve">Bowler, R. P., Hansel, N. N., Jacobson, S., Graham Barr, R., Make, B. J., Han, M. K., O’Neal, W. K., Oelsner, E. C., Casaburi, R., </w:t>
      </w:r>
      <w:proofErr w:type="spellStart"/>
      <w:r w:rsidRPr="00E85675">
        <w:rPr>
          <w:rFonts w:ascii="Lato" w:eastAsia="Calibri" w:hAnsi="Lato"/>
          <w:sz w:val="27"/>
          <w:szCs w:val="27"/>
        </w:rPr>
        <w:t>Ba</w:t>
      </w:r>
      <w:r w:rsidRPr="00E85675">
        <w:rPr>
          <w:rFonts w:ascii="Lato" w:eastAsia="Calibri" w:hAnsi="Lato"/>
          <w:sz w:val="27"/>
          <w:szCs w:val="27"/>
        </w:rPr>
        <w:t>rjaktarevic</w:t>
      </w:r>
      <w:proofErr w:type="spellEnd"/>
      <w:r w:rsidRPr="00E85675">
        <w:rPr>
          <w:rFonts w:ascii="Lato" w:eastAsia="Calibri" w:hAnsi="Lato"/>
          <w:sz w:val="27"/>
          <w:szCs w:val="27"/>
        </w:rPr>
        <w:t>, I., Cooper, C., Foreman, M., Wise, R. A., DeMeo, D. L., Silverman, E. K., Bailey, W., Harrington, K. F., Woodruff, P. G., &amp; Drummond, M. B. (2017). Electronic Cigarette Use in US Adults at Risk for or with COPD: Analysis from Two Observational</w:t>
      </w:r>
      <w:r w:rsidRPr="00E85675">
        <w:rPr>
          <w:rFonts w:ascii="Lato" w:eastAsia="Calibri" w:hAnsi="Lato"/>
          <w:sz w:val="27"/>
          <w:szCs w:val="27"/>
        </w:rPr>
        <w:t xml:space="preserve"> Cohorts. </w:t>
      </w:r>
      <w:r w:rsidRPr="00E85675">
        <w:rPr>
          <w:rFonts w:ascii="Lato" w:eastAsia="Calibri" w:hAnsi="Lato"/>
          <w:i/>
          <w:sz w:val="27"/>
          <w:szCs w:val="27"/>
        </w:rPr>
        <w:t>Journal of General Internal Medicine</w:t>
      </w:r>
      <w:r w:rsidRPr="00E85675">
        <w:rPr>
          <w:rFonts w:ascii="Lato" w:eastAsia="Calibri" w:hAnsi="Lato"/>
          <w:sz w:val="27"/>
          <w:szCs w:val="27"/>
        </w:rPr>
        <w:t xml:space="preserve">, </w:t>
      </w:r>
      <w:r w:rsidRPr="00E85675">
        <w:rPr>
          <w:rFonts w:ascii="Lato" w:eastAsia="Calibri" w:hAnsi="Lato"/>
          <w:i/>
          <w:sz w:val="27"/>
          <w:szCs w:val="27"/>
        </w:rPr>
        <w:t>32</w:t>
      </w:r>
      <w:r w:rsidRPr="00E85675">
        <w:rPr>
          <w:rFonts w:ascii="Lato" w:eastAsia="Calibri" w:hAnsi="Lato"/>
          <w:sz w:val="27"/>
          <w:szCs w:val="27"/>
        </w:rPr>
        <w:t>(12), 1315–1322. https://doi.org/10.1007/s11606-017-4150-7</w:t>
      </w:r>
    </w:p>
    <w:p w14:paraId="0B093334" w14:textId="77777777" w:rsidR="00B03EFE" w:rsidRPr="00E85675" w:rsidRDefault="00B03EFE">
      <w:pPr>
        <w:rPr>
          <w:rFonts w:ascii="Lato" w:eastAsia="Times New Roman" w:hAnsi="Lato"/>
          <w:sz w:val="24"/>
          <w:szCs w:val="24"/>
        </w:rPr>
      </w:pPr>
    </w:p>
    <w:sectPr w:rsidR="00B03EFE" w:rsidRPr="00E856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ungsuh">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E5786"/>
    <w:multiLevelType w:val="multilevel"/>
    <w:tmpl w:val="E1B69082"/>
    <w:lvl w:ilvl="0">
      <w:start w:val="1"/>
      <w:numFmt w:val="decimal"/>
      <w:lvlText w:val="%1."/>
      <w:lvlJc w:val="left"/>
      <w:pPr>
        <w:ind w:left="720" w:hanging="360"/>
      </w:pPr>
      <w:rPr>
        <w:rFonts w:ascii="Arial" w:eastAsia="Arial" w:hAnsi="Arial" w:cs="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7637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EFE"/>
    <w:rsid w:val="00A45A73"/>
    <w:rsid w:val="00AE0A20"/>
    <w:rsid w:val="00AF0A46"/>
    <w:rsid w:val="00B03EFE"/>
    <w:rsid w:val="00E85675"/>
    <w:rsid w:val="00FB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32D4"/>
  <w15:docId w15:val="{1C8BB43E-1A43-43DC-AD51-9D4D2A96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61/cir.0000000000000107" TargetMode="External"/><Relationship Id="rId18" Type="http://schemas.openxmlformats.org/officeDocument/2006/relationships/hyperlink" Target="https://www.cdc.gov/copd/basics-abou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1/archinte.160.11.1683" TargetMode="External"/><Relationship Id="rId17" Type="http://schemas.openxmlformats.org/officeDocument/2006/relationships/hyperlink" Target="https://doi.org/10.1002/14651858.cd010216.pub5" TargetMode="External"/><Relationship Id="rId2" Type="http://schemas.openxmlformats.org/officeDocument/2006/relationships/styles" Target="styles.xml"/><Relationship Id="rId16" Type="http://schemas.openxmlformats.org/officeDocument/2006/relationships/hyperlink" Target="https://doi.org/10.1001/jamanetworkopen.2020.2081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copd/basics-about.html" TargetMode="External"/><Relationship Id="rId11" Type="http://schemas.openxmlformats.org/officeDocument/2006/relationships/image" Target="media/image5.png"/><Relationship Id="rId5" Type="http://schemas.openxmlformats.org/officeDocument/2006/relationships/hyperlink" Target="https://www.cdc.gov/brfss/annual_data/annual_2021.html" TargetMode="External"/><Relationship Id="rId15" Type="http://schemas.openxmlformats.org/officeDocument/2006/relationships/hyperlink" Target="https://doi.org/10.1177/019459981453684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1/jama.2013.285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2364</Words>
  <Characters>13480</Characters>
  <Application>Microsoft Office Word</Application>
  <DocSecurity>0</DocSecurity>
  <Lines>112</Lines>
  <Paragraphs>31</Paragraphs>
  <ScaleCrop>false</ScaleCrop>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Preksha Kamleshkumar</cp:lastModifiedBy>
  <cp:revision>6</cp:revision>
  <dcterms:created xsi:type="dcterms:W3CDTF">2023-10-07T01:51:00Z</dcterms:created>
  <dcterms:modified xsi:type="dcterms:W3CDTF">2023-10-07T01:57:00Z</dcterms:modified>
</cp:coreProperties>
</file>