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12BB" w14:textId="2C050166" w:rsidR="009A7064" w:rsidRDefault="009A7064">
      <w:r w:rsidRPr="009A7064">
        <w:t xml:space="preserve">Using Java interfaces with multiple implementations provides several benefits. Firstly, it promotes code modularity and separation of concerns, allowing different implementations to encapsulate specific </w:t>
      </w:r>
      <w:r w:rsidRPr="009A7064">
        <w:t>behaviour</w:t>
      </w:r>
      <w:r w:rsidRPr="009A7064">
        <w:t>.</w:t>
      </w:r>
      <w:r w:rsidRPr="009A7064">
        <w:t xml:space="preserve"> </w:t>
      </w:r>
      <w:r w:rsidRPr="009A7064">
        <w:t>Secondly, it enables future adaptability by allowing the introduction of new implementations without impacting existing code that relies on the interface.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70C5C7A" wp14:editId="4CB4CD9D">
            <wp:simplePos x="0" y="0"/>
            <wp:positionH relativeFrom="column">
              <wp:posOffset>-876300</wp:posOffset>
            </wp:positionH>
            <wp:positionV relativeFrom="paragraph">
              <wp:posOffset>0</wp:posOffset>
            </wp:positionV>
            <wp:extent cx="7348855" cy="3741420"/>
            <wp:effectExtent l="0" t="0" r="4445" b="0"/>
            <wp:wrapSquare wrapText="bothSides"/>
            <wp:docPr id="2080780484" name="Picture 2" descr="A picture containing text, receipt, diagra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80484" name="Picture 2" descr="A picture containing text, receipt, diagram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8855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A7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64"/>
    <w:rsid w:val="00043B65"/>
    <w:rsid w:val="001D1891"/>
    <w:rsid w:val="009A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C3BC"/>
  <w15:chartTrackingRefBased/>
  <w15:docId w15:val="{5EE9C402-1F0A-47AB-BE0D-EEF831E9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ALEXANDROV (001164110)</dc:creator>
  <cp:keywords/>
  <dc:description/>
  <cp:lastModifiedBy>Andre ALEXANDROV (001164110)</cp:lastModifiedBy>
  <cp:revision>1</cp:revision>
  <dcterms:created xsi:type="dcterms:W3CDTF">2023-06-27T03:25:00Z</dcterms:created>
  <dcterms:modified xsi:type="dcterms:W3CDTF">2023-06-27T03:35:00Z</dcterms:modified>
</cp:coreProperties>
</file>