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21AFB" w14:textId="7F6801C8" w:rsidR="00037767" w:rsidRPr="007E2203" w:rsidRDefault="13BBF864" w:rsidP="00681641">
      <w:pPr>
        <w:jc w:val="center"/>
        <w:rPr>
          <w:b/>
          <w:bCs/>
          <w:sz w:val="32"/>
          <w:szCs w:val="32"/>
          <w:lang w:val="en-US"/>
        </w:rPr>
      </w:pPr>
      <w:proofErr w:type="spellStart"/>
      <w:r w:rsidRPr="007E2203">
        <w:rPr>
          <w:rFonts w:ascii="Raleway" w:eastAsia="Raleway" w:hAnsi="Raleway" w:cs="Raleway"/>
          <w:b/>
          <w:bCs/>
          <w:color w:val="43475B"/>
          <w:sz w:val="32"/>
          <w:szCs w:val="32"/>
          <w:lang w:val="en-US"/>
        </w:rPr>
        <w:t>ITWorks</w:t>
      </w:r>
      <w:proofErr w:type="spellEnd"/>
      <w:r w:rsidRPr="007E2203">
        <w:rPr>
          <w:rFonts w:ascii="Raleway" w:eastAsia="Raleway" w:hAnsi="Raleway" w:cs="Raleway"/>
          <w:b/>
          <w:bCs/>
          <w:color w:val="43475B"/>
          <w:sz w:val="32"/>
          <w:szCs w:val="32"/>
          <w:lang w:val="en-US"/>
        </w:rPr>
        <w:t xml:space="preserve"> - Organizational and Legislative Requirements, Standards and Procedures for IT Projects</w:t>
      </w:r>
    </w:p>
    <w:p w14:paraId="329E4A9B" w14:textId="3E696962" w:rsidR="13BBF864" w:rsidRDefault="13BBF864">
      <w:r w:rsidRPr="13BBF864">
        <w:rPr>
          <w:rFonts w:ascii="Open Sans" w:eastAsia="Open Sans" w:hAnsi="Open Sans" w:cs="Open Sans"/>
          <w:color w:val="999999"/>
          <w:lang w:val="en-US"/>
        </w:rPr>
        <w:t xml:space="preserve"> </w:t>
      </w:r>
    </w:p>
    <w:tbl>
      <w:tblPr>
        <w:tblW w:w="0" w:type="auto"/>
        <w:tblLayout w:type="fixed"/>
        <w:tblLook w:val="0600" w:firstRow="0" w:lastRow="0" w:firstColumn="0" w:lastColumn="0" w:noHBand="1" w:noVBand="1"/>
      </w:tblPr>
      <w:tblGrid>
        <w:gridCol w:w="1785"/>
        <w:gridCol w:w="3720"/>
      </w:tblGrid>
      <w:tr w:rsidR="13BBF864" w14:paraId="72BFB2F2" w14:textId="77777777" w:rsidTr="13BBF864">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D05878" w14:textId="66390FD2" w:rsidR="13BBF864" w:rsidRDefault="13BBF864">
            <w:r w:rsidRPr="13BBF864">
              <w:rPr>
                <w:rFonts w:ascii="Open Sans" w:eastAsia="Open Sans" w:hAnsi="Open Sans" w:cs="Open Sans"/>
                <w:color w:val="43475B"/>
              </w:rPr>
              <w:t>Last updated</w:t>
            </w:r>
          </w:p>
        </w:tc>
        <w:tc>
          <w:tcPr>
            <w:tcW w:w="3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162826" w14:textId="11C07538" w:rsidR="13BBF864" w:rsidRDefault="13BBF864">
            <w:r w:rsidRPr="13BBF864">
              <w:rPr>
                <w:rFonts w:ascii="Open Sans" w:eastAsia="Open Sans" w:hAnsi="Open Sans" w:cs="Open Sans"/>
                <w:color w:val="43475B"/>
              </w:rPr>
              <w:t>20/3/2022</w:t>
            </w:r>
          </w:p>
        </w:tc>
      </w:tr>
    </w:tbl>
    <w:p w14:paraId="56809C60" w14:textId="16D034BC" w:rsidR="13BBF864" w:rsidRPr="00681641" w:rsidRDefault="13BBF864">
      <w:pPr>
        <w:rPr>
          <w:rFonts w:cstheme="minorHAnsi"/>
        </w:rPr>
      </w:pPr>
      <w:r w:rsidRPr="00681641">
        <w:rPr>
          <w:rFonts w:eastAsia="Open Sans" w:cstheme="minorHAnsi"/>
          <w:color w:val="43475B"/>
          <w:lang w:val="en-US"/>
        </w:rPr>
        <w:t xml:space="preserve"> </w:t>
      </w:r>
    </w:p>
    <w:p w14:paraId="6B647476" w14:textId="473CB115" w:rsidR="13BBF864" w:rsidRPr="00681641" w:rsidRDefault="13BBF864" w:rsidP="13BBF864">
      <w:pPr>
        <w:pStyle w:val="ListParagraph"/>
        <w:numPr>
          <w:ilvl w:val="0"/>
          <w:numId w:val="4"/>
        </w:numPr>
        <w:rPr>
          <w:rFonts w:eastAsiaTheme="minorEastAsia" w:cstheme="minorHAnsi"/>
          <w:b/>
          <w:bCs/>
          <w:lang w:val="en-US"/>
        </w:rPr>
      </w:pPr>
      <w:r w:rsidRPr="00681641">
        <w:rPr>
          <w:rFonts w:cstheme="minorHAnsi"/>
          <w:b/>
          <w:bCs/>
          <w:lang w:val="en-US"/>
        </w:rPr>
        <w:t xml:space="preserve">Organizational and Legislative Requirements </w:t>
      </w:r>
    </w:p>
    <w:p w14:paraId="6639345F" w14:textId="7131B858" w:rsidR="13BBF864" w:rsidRPr="00681641" w:rsidRDefault="13BBF864" w:rsidP="00500B81">
      <w:pPr>
        <w:pStyle w:val="ListParagraph"/>
        <w:numPr>
          <w:ilvl w:val="1"/>
          <w:numId w:val="4"/>
        </w:numPr>
        <w:rPr>
          <w:rFonts w:eastAsiaTheme="minorEastAsia" w:cstheme="minorHAnsi"/>
          <w:b/>
          <w:bCs/>
          <w:sz w:val="20"/>
          <w:szCs w:val="20"/>
          <w:lang w:val="en-US"/>
        </w:rPr>
      </w:pPr>
      <w:r w:rsidRPr="00681641">
        <w:rPr>
          <w:rFonts w:cstheme="minorHAnsi"/>
          <w:b/>
          <w:bCs/>
          <w:sz w:val="20"/>
          <w:szCs w:val="20"/>
          <w:lang w:val="en-US"/>
        </w:rPr>
        <w:t>Collection and Storage of Data</w:t>
      </w:r>
    </w:p>
    <w:p w14:paraId="4E7DD55F" w14:textId="53BF313E" w:rsidR="13BBF864" w:rsidRPr="00681641" w:rsidRDefault="13BBF864" w:rsidP="13BBF864">
      <w:pPr>
        <w:pStyle w:val="ListParagraph"/>
        <w:numPr>
          <w:ilvl w:val="0"/>
          <w:numId w:val="3"/>
        </w:numPr>
        <w:rPr>
          <w:rFonts w:eastAsiaTheme="minorEastAsia" w:cstheme="minorHAnsi"/>
          <w:lang w:val="en-US"/>
        </w:rPr>
      </w:pPr>
      <w:r w:rsidRPr="00681641">
        <w:rPr>
          <w:rFonts w:cstheme="minorHAnsi"/>
          <w:lang w:val="en-US"/>
        </w:rPr>
        <w:t>processed lawfully, fairly and in a transparent manner in relation to individuals/</w:t>
      </w:r>
      <w:proofErr w:type="gramStart"/>
      <w:r w:rsidRPr="00681641">
        <w:rPr>
          <w:rFonts w:cstheme="minorHAnsi"/>
          <w:lang w:val="en-US"/>
        </w:rPr>
        <w:t>organizations;</w:t>
      </w:r>
      <w:proofErr w:type="gramEnd"/>
    </w:p>
    <w:p w14:paraId="29FC9B26" w14:textId="1F4C0812" w:rsidR="13BBF864" w:rsidRPr="00681641" w:rsidRDefault="13BBF864" w:rsidP="13BBF864">
      <w:pPr>
        <w:pStyle w:val="ListParagraph"/>
        <w:numPr>
          <w:ilvl w:val="0"/>
          <w:numId w:val="3"/>
        </w:numPr>
        <w:rPr>
          <w:rFonts w:eastAsiaTheme="minorEastAsia" w:cstheme="minorHAnsi"/>
          <w:lang w:val="en-US"/>
        </w:rPr>
      </w:pPr>
      <w:r w:rsidRPr="00681641">
        <w:rPr>
          <w:rFonts w:cstheme="minorHAnsi"/>
          <w:lang w:val="en-US"/>
        </w:rPr>
        <w:t xml:space="preserve">collected for specified, explicit and legitimate purposes and not further processed in a manner that is incompatible with those purposes; further processing for archiving purposes in the public interest, scientific or historical research purposes or statistical purposes shall not be considered to be incompatible with the initial </w:t>
      </w:r>
      <w:proofErr w:type="gramStart"/>
      <w:r w:rsidRPr="00681641">
        <w:rPr>
          <w:rFonts w:cstheme="minorHAnsi"/>
          <w:lang w:val="en-US"/>
        </w:rPr>
        <w:t>purposes;</w:t>
      </w:r>
      <w:proofErr w:type="gramEnd"/>
    </w:p>
    <w:p w14:paraId="3C941B64" w14:textId="41621F28" w:rsidR="13BBF864" w:rsidRPr="00681641" w:rsidRDefault="13BBF864" w:rsidP="13BBF864">
      <w:pPr>
        <w:pStyle w:val="ListParagraph"/>
        <w:numPr>
          <w:ilvl w:val="0"/>
          <w:numId w:val="3"/>
        </w:numPr>
        <w:rPr>
          <w:rFonts w:eastAsiaTheme="minorEastAsia" w:cstheme="minorHAnsi"/>
          <w:lang w:val="en-US"/>
        </w:rPr>
      </w:pPr>
      <w:r w:rsidRPr="00681641">
        <w:rPr>
          <w:rFonts w:cstheme="minorHAnsi"/>
          <w:lang w:val="en-US"/>
        </w:rPr>
        <w:t xml:space="preserve">adequate, relevant and limited to what is necessary in relation to the purposes for which they are </w:t>
      </w:r>
      <w:proofErr w:type="gramStart"/>
      <w:r w:rsidRPr="00681641">
        <w:rPr>
          <w:rFonts w:cstheme="minorHAnsi"/>
          <w:lang w:val="en-US"/>
        </w:rPr>
        <w:t>processed;</w:t>
      </w:r>
      <w:proofErr w:type="gramEnd"/>
    </w:p>
    <w:p w14:paraId="1F3C135B" w14:textId="3BC893EF" w:rsidR="13BBF864" w:rsidRPr="00681641" w:rsidRDefault="13BBF864" w:rsidP="13BBF864">
      <w:pPr>
        <w:pStyle w:val="ListParagraph"/>
        <w:numPr>
          <w:ilvl w:val="0"/>
          <w:numId w:val="3"/>
        </w:numPr>
        <w:rPr>
          <w:rFonts w:eastAsiaTheme="minorEastAsia" w:cstheme="minorHAnsi"/>
          <w:lang w:val="en-US"/>
        </w:rPr>
      </w:pPr>
      <w:r w:rsidRPr="00681641">
        <w:rPr>
          <w:rFonts w:cstheme="minorHAnsi"/>
          <w:lang w:val="en-US"/>
        </w:rPr>
        <w:t xml:space="preserve">accurate and, where necessary, kept up to date; every reasonable step must be taken to ensure that personal data that are inaccurate, having regard to the purposes for which they are processed, are erased or rectified without </w:t>
      </w:r>
      <w:proofErr w:type="gramStart"/>
      <w:r w:rsidRPr="00681641">
        <w:rPr>
          <w:rFonts w:cstheme="minorHAnsi"/>
          <w:lang w:val="en-US"/>
        </w:rPr>
        <w:t>delay;</w:t>
      </w:r>
      <w:proofErr w:type="gramEnd"/>
    </w:p>
    <w:p w14:paraId="3B42256F" w14:textId="667E1828" w:rsidR="13BBF864" w:rsidRPr="00681641" w:rsidRDefault="13BBF864" w:rsidP="13BBF864">
      <w:pPr>
        <w:pStyle w:val="ListParagraph"/>
        <w:numPr>
          <w:ilvl w:val="0"/>
          <w:numId w:val="3"/>
        </w:numPr>
        <w:rPr>
          <w:rFonts w:eastAsiaTheme="minorEastAsia" w:cstheme="minorHAnsi"/>
          <w:lang w:val="en-US"/>
        </w:rPr>
      </w:pPr>
      <w:r w:rsidRPr="00681641">
        <w:rPr>
          <w:rFonts w:cstheme="minorHAnsi"/>
          <w:lang w:val="en-US"/>
        </w:rPr>
        <w:t xml:space="preserve">kept in a form which permits identification of data subjects for no longer than is necessary for the purposes for which the personal data are processed; personal data may be stored for longer periods insofar as the personal data will be processed solely for archiving purposes in the public interest, scientific or historical research purposes or statistical purposes subject to implementation of the appropriate technical and </w:t>
      </w:r>
      <w:proofErr w:type="spellStart"/>
      <w:r w:rsidRPr="00681641">
        <w:rPr>
          <w:rFonts w:cstheme="minorHAnsi"/>
          <w:lang w:val="en-US"/>
        </w:rPr>
        <w:t>organisational</w:t>
      </w:r>
      <w:proofErr w:type="spellEnd"/>
      <w:r w:rsidRPr="00681641">
        <w:rPr>
          <w:rFonts w:cstheme="minorHAnsi"/>
          <w:lang w:val="en-US"/>
        </w:rPr>
        <w:t xml:space="preserve"> measures required by the CIO in order to safeguard the rights and freedoms of individuals; and</w:t>
      </w:r>
    </w:p>
    <w:p w14:paraId="67EEB8D5" w14:textId="09D14E6D" w:rsidR="13BBF864" w:rsidRPr="00681641" w:rsidRDefault="13BBF864" w:rsidP="13BBF864">
      <w:pPr>
        <w:pStyle w:val="ListParagraph"/>
        <w:numPr>
          <w:ilvl w:val="0"/>
          <w:numId w:val="3"/>
        </w:numPr>
        <w:rPr>
          <w:rFonts w:eastAsiaTheme="minorEastAsia" w:cstheme="minorHAnsi"/>
          <w:lang w:val="en-US"/>
        </w:rPr>
      </w:pPr>
      <w:r w:rsidRPr="00681641">
        <w:rPr>
          <w:rFonts w:cstheme="minorHAnsi"/>
          <w:lang w:val="en-US"/>
        </w:rPr>
        <w:t xml:space="preserve">processed in a manner that ensures appropriate security of the personal data, including protection against </w:t>
      </w:r>
      <w:proofErr w:type="spellStart"/>
      <w:r w:rsidRPr="00681641">
        <w:rPr>
          <w:rFonts w:cstheme="minorHAnsi"/>
          <w:lang w:val="en-US"/>
        </w:rPr>
        <w:t>unauthorised</w:t>
      </w:r>
      <w:proofErr w:type="spellEnd"/>
      <w:r w:rsidRPr="00681641">
        <w:rPr>
          <w:rFonts w:cstheme="minorHAnsi"/>
          <w:lang w:val="en-US"/>
        </w:rPr>
        <w:t xml:space="preserve"> or unlawful processing and against accidental loss, destruction or damage, using appropriate technical or </w:t>
      </w:r>
      <w:proofErr w:type="spellStart"/>
      <w:r w:rsidRPr="00681641">
        <w:rPr>
          <w:rFonts w:cstheme="minorHAnsi"/>
          <w:lang w:val="en-US"/>
        </w:rPr>
        <w:t>organisational</w:t>
      </w:r>
      <w:proofErr w:type="spellEnd"/>
      <w:r w:rsidRPr="00681641">
        <w:rPr>
          <w:rFonts w:cstheme="minorHAnsi"/>
          <w:lang w:val="en-US"/>
        </w:rPr>
        <w:t xml:space="preserve"> measures.”</w:t>
      </w:r>
    </w:p>
    <w:p w14:paraId="4075F898" w14:textId="2F004AA1" w:rsidR="13BBF864" w:rsidRPr="00500B81" w:rsidRDefault="13BBF864" w:rsidP="00500B81">
      <w:pPr>
        <w:pStyle w:val="ListParagraph"/>
        <w:numPr>
          <w:ilvl w:val="1"/>
          <w:numId w:val="4"/>
        </w:numPr>
        <w:rPr>
          <w:rFonts w:cstheme="minorHAnsi"/>
          <w:b/>
          <w:bCs/>
          <w:sz w:val="20"/>
          <w:szCs w:val="20"/>
          <w:lang w:val="en-US"/>
        </w:rPr>
      </w:pPr>
      <w:r w:rsidRPr="00500B81">
        <w:rPr>
          <w:rFonts w:cstheme="minorHAnsi"/>
          <w:b/>
          <w:bCs/>
          <w:sz w:val="20"/>
          <w:szCs w:val="20"/>
          <w:lang w:val="en-US"/>
        </w:rPr>
        <w:t>Privacy Policy</w:t>
      </w:r>
    </w:p>
    <w:p w14:paraId="40CA9419" w14:textId="778D3C8D" w:rsidR="13BBF864" w:rsidRPr="00500B81" w:rsidRDefault="13BBF864" w:rsidP="006D7C09">
      <w:pPr>
        <w:ind w:left="360"/>
        <w:rPr>
          <w:rFonts w:cstheme="minorHAnsi"/>
          <w:lang w:val="en-US"/>
        </w:rPr>
      </w:pPr>
      <w:r w:rsidRPr="00500B81">
        <w:rPr>
          <w:rFonts w:cstheme="minorHAnsi"/>
          <w:lang w:val="en-US"/>
        </w:rPr>
        <w:t>The privacy policy describes how customer personal and other information is collected and handled and is modeled by this Organization when working on IT related projects. These policies are based on the recommendations made by the Australian Computer Society (</w:t>
      </w:r>
      <w:hyperlink r:id="rId8">
        <w:r w:rsidRPr="00500B81">
          <w:t>https://www.acs.org.au/privacy-policy.html</w:t>
        </w:r>
      </w:hyperlink>
      <w:r w:rsidRPr="00500B81">
        <w:rPr>
          <w:rFonts w:cstheme="minorHAnsi"/>
          <w:lang w:val="en-US"/>
        </w:rPr>
        <w:t>)</w:t>
      </w:r>
    </w:p>
    <w:p w14:paraId="460AA1D2" w14:textId="25289F5F" w:rsidR="13BBF864" w:rsidRPr="00500B81" w:rsidRDefault="13BBF864" w:rsidP="006D7C09">
      <w:pPr>
        <w:ind w:left="360"/>
        <w:rPr>
          <w:rFonts w:cstheme="minorHAnsi"/>
          <w:lang w:val="en-US"/>
        </w:rPr>
      </w:pPr>
      <w:r w:rsidRPr="00500B81">
        <w:rPr>
          <w:rFonts w:cstheme="minorHAnsi"/>
          <w:lang w:val="en-US"/>
        </w:rPr>
        <w:t>The policy will cover the following areas</w:t>
      </w:r>
    </w:p>
    <w:p w14:paraId="2C9571B3" w14:textId="2527227D" w:rsidR="13BBF864" w:rsidRPr="00500B81" w:rsidRDefault="13BBF864" w:rsidP="006D7C09">
      <w:pPr>
        <w:pStyle w:val="ListParagraph"/>
        <w:numPr>
          <w:ilvl w:val="0"/>
          <w:numId w:val="2"/>
        </w:numPr>
        <w:ind w:left="1080"/>
        <w:rPr>
          <w:rFonts w:cstheme="minorHAnsi"/>
          <w:lang w:val="en-US"/>
        </w:rPr>
      </w:pPr>
      <w:r w:rsidRPr="00500B81">
        <w:rPr>
          <w:rFonts w:cstheme="minorHAnsi"/>
          <w:lang w:val="en-US"/>
        </w:rPr>
        <w:t>The types of Information the Organization Collects and Holds</w:t>
      </w:r>
    </w:p>
    <w:p w14:paraId="2657F83C" w14:textId="502D3840" w:rsidR="13BBF864" w:rsidRPr="00500B81" w:rsidRDefault="13BBF864" w:rsidP="006D7C09">
      <w:pPr>
        <w:pStyle w:val="ListParagraph"/>
        <w:numPr>
          <w:ilvl w:val="0"/>
          <w:numId w:val="2"/>
        </w:numPr>
        <w:ind w:left="1080"/>
        <w:rPr>
          <w:rFonts w:cstheme="minorHAnsi"/>
          <w:lang w:val="en-US"/>
        </w:rPr>
      </w:pPr>
      <w:r w:rsidRPr="00500B81">
        <w:rPr>
          <w:rFonts w:cstheme="minorHAnsi"/>
          <w:lang w:val="en-US"/>
        </w:rPr>
        <w:t>How this information is collected</w:t>
      </w:r>
    </w:p>
    <w:p w14:paraId="06F98CEF" w14:textId="215C658C" w:rsidR="13BBF864" w:rsidRPr="00500B81" w:rsidRDefault="13BBF864" w:rsidP="006D7C09">
      <w:pPr>
        <w:pStyle w:val="ListParagraph"/>
        <w:numPr>
          <w:ilvl w:val="0"/>
          <w:numId w:val="2"/>
        </w:numPr>
        <w:ind w:left="1080"/>
        <w:rPr>
          <w:rFonts w:cstheme="minorHAnsi"/>
          <w:lang w:val="en-US"/>
        </w:rPr>
      </w:pPr>
      <w:r w:rsidRPr="00500B81">
        <w:rPr>
          <w:rFonts w:cstheme="minorHAnsi"/>
          <w:lang w:val="en-US"/>
        </w:rPr>
        <w:t>How this information is distributes/disseminated to third parties (cross-border disclosure of information)</w:t>
      </w:r>
    </w:p>
    <w:p w14:paraId="011C5688" w14:textId="68F766D5" w:rsidR="13BBF864" w:rsidRPr="00500B81" w:rsidRDefault="13BBF864" w:rsidP="006D7C09">
      <w:pPr>
        <w:pStyle w:val="ListParagraph"/>
        <w:numPr>
          <w:ilvl w:val="0"/>
          <w:numId w:val="2"/>
        </w:numPr>
        <w:ind w:left="1080"/>
        <w:rPr>
          <w:rFonts w:cstheme="minorHAnsi"/>
          <w:lang w:val="en-US"/>
        </w:rPr>
      </w:pPr>
      <w:proofErr w:type="gramStart"/>
      <w:r w:rsidRPr="00500B81">
        <w:rPr>
          <w:rFonts w:cstheme="minorHAnsi"/>
          <w:lang w:val="en-US"/>
        </w:rPr>
        <w:t>How  personal</w:t>
      </w:r>
      <w:proofErr w:type="gramEnd"/>
      <w:r w:rsidRPr="00500B81">
        <w:rPr>
          <w:rFonts w:cstheme="minorHAnsi"/>
          <w:lang w:val="en-US"/>
        </w:rPr>
        <w:t xml:space="preserve"> data is de-identified</w:t>
      </w:r>
    </w:p>
    <w:p w14:paraId="3CFB4412" w14:textId="783A5FEF" w:rsidR="006D7C09" w:rsidRDefault="006D7C09" w:rsidP="006D7C09">
      <w:pPr>
        <w:pStyle w:val="ListParagraph"/>
        <w:ind w:left="360"/>
        <w:rPr>
          <w:rFonts w:cstheme="minorHAnsi"/>
          <w:b/>
          <w:bCs/>
          <w:lang w:val="en-US"/>
        </w:rPr>
      </w:pPr>
    </w:p>
    <w:p w14:paraId="5C6A61E4" w14:textId="77777777" w:rsidR="006D7C09" w:rsidRDefault="006D7C09">
      <w:pPr>
        <w:rPr>
          <w:rFonts w:cstheme="minorHAnsi"/>
          <w:b/>
          <w:bCs/>
          <w:lang w:val="en-US"/>
        </w:rPr>
      </w:pPr>
      <w:r>
        <w:rPr>
          <w:rFonts w:cstheme="minorHAnsi"/>
          <w:b/>
          <w:bCs/>
          <w:lang w:val="en-US"/>
        </w:rPr>
        <w:br w:type="page"/>
      </w:r>
    </w:p>
    <w:p w14:paraId="34A342B2" w14:textId="0E6F3C56" w:rsidR="13BBF864" w:rsidRPr="00D15AE2" w:rsidRDefault="13BBF864" w:rsidP="00D15AE2">
      <w:pPr>
        <w:pStyle w:val="ListParagraph"/>
        <w:numPr>
          <w:ilvl w:val="0"/>
          <w:numId w:val="4"/>
        </w:numPr>
        <w:rPr>
          <w:rFonts w:cstheme="minorHAnsi"/>
          <w:b/>
          <w:bCs/>
          <w:lang w:val="en-US"/>
        </w:rPr>
      </w:pPr>
      <w:r w:rsidRPr="00681641">
        <w:rPr>
          <w:rFonts w:cstheme="minorHAnsi"/>
          <w:b/>
          <w:bCs/>
          <w:lang w:val="en-US"/>
        </w:rPr>
        <w:lastRenderedPageBreak/>
        <w:t xml:space="preserve">Organizational Standards and Procedures </w:t>
      </w:r>
    </w:p>
    <w:p w14:paraId="10B604AF" w14:textId="395DC58F" w:rsidR="13BBF864" w:rsidRPr="00681641" w:rsidRDefault="13BBF864">
      <w:pPr>
        <w:rPr>
          <w:rFonts w:cstheme="minorHAnsi"/>
        </w:rPr>
      </w:pPr>
      <w:r w:rsidRPr="00681641">
        <w:rPr>
          <w:rFonts w:eastAsia="Open Sans" w:cstheme="minorHAnsi"/>
          <w:color w:val="43475B"/>
          <w:lang w:val="en-US"/>
        </w:rPr>
        <w:t>Standards cover both Technical and Reporting Standards</w:t>
      </w:r>
    </w:p>
    <w:p w14:paraId="5F8C5F3B" w14:textId="102AFB55" w:rsidR="13BBF864" w:rsidRPr="00681641" w:rsidRDefault="13BBF864">
      <w:pPr>
        <w:rPr>
          <w:rFonts w:cstheme="minorHAnsi"/>
        </w:rPr>
      </w:pPr>
      <w:r w:rsidRPr="00681641">
        <w:rPr>
          <w:rFonts w:eastAsia="Open Sans" w:cstheme="minorHAnsi"/>
          <w:b/>
          <w:bCs/>
          <w:color w:val="43475B"/>
          <w:sz w:val="20"/>
          <w:szCs w:val="20"/>
          <w:lang w:val="en-US"/>
        </w:rPr>
        <w:t>2.1 Technical Standards</w:t>
      </w:r>
    </w:p>
    <w:p w14:paraId="18050784" w14:textId="15D563BE" w:rsidR="13BBF864" w:rsidRPr="00681641" w:rsidRDefault="13BBF864" w:rsidP="006D7C09">
      <w:pPr>
        <w:ind w:left="720"/>
        <w:rPr>
          <w:rFonts w:cstheme="minorHAnsi"/>
        </w:rPr>
      </w:pPr>
      <w:r w:rsidRPr="00681641">
        <w:rPr>
          <w:rFonts w:eastAsia="Open Sans" w:cstheme="minorHAnsi"/>
          <w:color w:val="43475B"/>
          <w:sz w:val="20"/>
          <w:szCs w:val="20"/>
          <w:lang w:val="en-US"/>
        </w:rPr>
        <w:t xml:space="preserve">Coding, Modeling and Enterprise System Development Methodology and Standards </w:t>
      </w:r>
    </w:p>
    <w:p w14:paraId="4488D860" w14:textId="32D88F36" w:rsidR="13BBF864" w:rsidRPr="00681641" w:rsidRDefault="13BBF864">
      <w:pPr>
        <w:rPr>
          <w:rFonts w:cstheme="minorHAnsi"/>
        </w:rPr>
      </w:pPr>
      <w:r w:rsidRPr="00681641">
        <w:rPr>
          <w:rFonts w:eastAsia="Open Sans" w:cstheme="minorHAnsi"/>
          <w:b/>
          <w:bCs/>
          <w:color w:val="43475B"/>
          <w:sz w:val="20"/>
          <w:szCs w:val="20"/>
          <w:lang w:val="en-US"/>
        </w:rPr>
        <w:t>2.1.1 Coding Standards (for Java, C#.NET and Python)</w:t>
      </w:r>
    </w:p>
    <w:p w14:paraId="5E1ED1AD" w14:textId="2DBD6837" w:rsidR="13BBF864" w:rsidRPr="00681641" w:rsidRDefault="13BBF864" w:rsidP="006D7C09">
      <w:pPr>
        <w:ind w:left="284"/>
        <w:rPr>
          <w:rFonts w:cstheme="minorHAnsi"/>
        </w:rPr>
      </w:pPr>
      <w:r w:rsidRPr="00681641">
        <w:rPr>
          <w:rFonts w:eastAsia="Open Sans" w:cstheme="minorHAnsi"/>
          <w:b/>
          <w:bCs/>
          <w:color w:val="43475B"/>
          <w:sz w:val="20"/>
          <w:szCs w:val="20"/>
          <w:lang w:val="en-US"/>
        </w:rPr>
        <w:t>2.1.1.2 – Java SE and EE Standards</w:t>
      </w:r>
      <w:r w:rsidRPr="00681641">
        <w:rPr>
          <w:rFonts w:eastAsia="Open Sans" w:cstheme="minorHAnsi"/>
          <w:color w:val="43475B"/>
          <w:sz w:val="20"/>
          <w:szCs w:val="20"/>
          <w:lang w:val="en-US"/>
        </w:rPr>
        <w:t>: refer to (</w:t>
      </w:r>
      <w:hyperlink r:id="rId9">
        <w:r w:rsidRPr="00681641">
          <w:rPr>
            <w:rStyle w:val="Hyperlink"/>
            <w:rFonts w:eastAsia="Open Sans" w:cstheme="minorHAnsi"/>
            <w:sz w:val="20"/>
            <w:szCs w:val="20"/>
            <w:lang w:val="en-US"/>
          </w:rPr>
          <w:t>https://wiki.sei.cmu.edu/confluence/display/java/Java+Coding+Guidelines/</w:t>
        </w:r>
      </w:hyperlink>
      <w:r w:rsidRPr="00681641">
        <w:rPr>
          <w:rFonts w:eastAsia="Open Sans" w:cstheme="minorHAnsi"/>
          <w:color w:val="43475B"/>
          <w:sz w:val="20"/>
          <w:szCs w:val="20"/>
          <w:lang w:val="en-US"/>
        </w:rPr>
        <w:t>)</w:t>
      </w:r>
    </w:p>
    <w:p w14:paraId="164D00FD" w14:textId="400E9F88" w:rsidR="13BBF864" w:rsidRPr="00681641" w:rsidRDefault="13BBF864" w:rsidP="006D7C09">
      <w:pPr>
        <w:ind w:left="284"/>
        <w:rPr>
          <w:rFonts w:cstheme="minorHAnsi"/>
        </w:rPr>
      </w:pPr>
      <w:r w:rsidRPr="00681641">
        <w:rPr>
          <w:rFonts w:eastAsia="Open Sans" w:cstheme="minorHAnsi"/>
          <w:b/>
          <w:bCs/>
          <w:color w:val="43475B"/>
          <w:sz w:val="20"/>
          <w:szCs w:val="20"/>
          <w:lang w:val="en-US"/>
        </w:rPr>
        <w:t xml:space="preserve">2.1.1.3 – C#.NET Standards: </w:t>
      </w:r>
      <w:r w:rsidRPr="00681641">
        <w:rPr>
          <w:rFonts w:eastAsia="Open Sans" w:cstheme="minorHAnsi"/>
          <w:color w:val="43475B"/>
          <w:sz w:val="20"/>
          <w:szCs w:val="20"/>
          <w:lang w:val="en-US"/>
        </w:rPr>
        <w:t xml:space="preserve">refer </w:t>
      </w:r>
      <w:proofErr w:type="gramStart"/>
      <w:r w:rsidRPr="00681641">
        <w:rPr>
          <w:rFonts w:eastAsia="Open Sans" w:cstheme="minorHAnsi"/>
          <w:color w:val="43475B"/>
          <w:sz w:val="20"/>
          <w:szCs w:val="20"/>
          <w:lang w:val="en-US"/>
        </w:rPr>
        <w:t xml:space="preserve">to </w:t>
      </w:r>
      <w:r w:rsidRPr="00681641">
        <w:rPr>
          <w:rFonts w:eastAsia="Open Sans" w:cstheme="minorHAnsi"/>
          <w:b/>
          <w:bCs/>
          <w:color w:val="43475B"/>
          <w:sz w:val="20"/>
          <w:szCs w:val="20"/>
          <w:lang w:val="en-US"/>
        </w:rPr>
        <w:t xml:space="preserve"> </w:t>
      </w:r>
      <w:r w:rsidRPr="00681641">
        <w:rPr>
          <w:rFonts w:eastAsia="Open Sans" w:cstheme="minorHAnsi"/>
          <w:color w:val="43475B"/>
          <w:sz w:val="20"/>
          <w:szCs w:val="20"/>
          <w:lang w:val="en-US"/>
        </w:rPr>
        <w:t>(</w:t>
      </w:r>
      <w:proofErr w:type="gramEnd"/>
      <w:r w:rsidR="003A29CF" w:rsidRPr="00681641">
        <w:rPr>
          <w:rFonts w:cstheme="minorHAnsi"/>
        </w:rPr>
        <w:fldChar w:fldCharType="begin"/>
      </w:r>
      <w:r w:rsidR="003A29CF" w:rsidRPr="00681641">
        <w:rPr>
          <w:rFonts w:cstheme="minorHAnsi"/>
        </w:rPr>
        <w:instrText xml:space="preserve"> HYPERLINK "https://www.dofactory.com/csharp-coding-standards" \h </w:instrText>
      </w:r>
      <w:r w:rsidR="003A29CF" w:rsidRPr="00681641">
        <w:rPr>
          <w:rFonts w:cstheme="minorHAnsi"/>
        </w:rPr>
        <w:fldChar w:fldCharType="separate"/>
      </w:r>
      <w:r w:rsidRPr="00681641">
        <w:rPr>
          <w:rStyle w:val="Hyperlink"/>
          <w:rFonts w:eastAsia="Open Sans" w:cstheme="minorHAnsi"/>
          <w:sz w:val="20"/>
          <w:szCs w:val="20"/>
          <w:lang w:val="en-US"/>
        </w:rPr>
        <w:t>https://www.dofactory.com/csharp-coding-standards</w:t>
      </w:r>
      <w:r w:rsidR="003A29CF" w:rsidRPr="00681641">
        <w:rPr>
          <w:rStyle w:val="Hyperlink"/>
          <w:rFonts w:eastAsia="Open Sans" w:cstheme="minorHAnsi"/>
          <w:sz w:val="20"/>
          <w:szCs w:val="20"/>
          <w:lang w:val="en-US"/>
        </w:rPr>
        <w:fldChar w:fldCharType="end"/>
      </w:r>
      <w:r w:rsidRPr="00681641">
        <w:rPr>
          <w:rFonts w:eastAsia="Open Sans" w:cstheme="minorHAnsi"/>
          <w:color w:val="43475B"/>
          <w:sz w:val="20"/>
          <w:szCs w:val="20"/>
          <w:lang w:val="en-US"/>
        </w:rPr>
        <w:t>)</w:t>
      </w:r>
    </w:p>
    <w:p w14:paraId="686DCA0F" w14:textId="455EA35A" w:rsidR="13BBF864" w:rsidRPr="00681641" w:rsidRDefault="13BBF864" w:rsidP="006D7C09">
      <w:pPr>
        <w:ind w:left="284"/>
        <w:rPr>
          <w:rFonts w:cstheme="minorHAnsi"/>
        </w:rPr>
      </w:pPr>
      <w:r w:rsidRPr="00681641">
        <w:rPr>
          <w:rFonts w:eastAsia="Open Sans" w:cstheme="minorHAnsi"/>
          <w:b/>
          <w:bCs/>
          <w:color w:val="43475B"/>
          <w:sz w:val="20"/>
          <w:szCs w:val="20"/>
          <w:lang w:val="en-US"/>
        </w:rPr>
        <w:t xml:space="preserve">2.1.1.4 – Python Standards: </w:t>
      </w:r>
      <w:r w:rsidRPr="00681641">
        <w:rPr>
          <w:rFonts w:eastAsia="Open Sans" w:cstheme="minorHAnsi"/>
          <w:color w:val="43475B"/>
          <w:sz w:val="20"/>
          <w:szCs w:val="20"/>
          <w:lang w:val="en-US"/>
        </w:rPr>
        <w:t>refer to (</w:t>
      </w:r>
      <w:hyperlink r:id="rId10">
        <w:r w:rsidRPr="00681641">
          <w:rPr>
            <w:rStyle w:val="Hyperlink"/>
            <w:rFonts w:eastAsia="Open Sans" w:cstheme="minorHAnsi"/>
            <w:sz w:val="20"/>
            <w:szCs w:val="20"/>
            <w:lang w:val="en-US"/>
          </w:rPr>
          <w:t>https://docs.ckan.org/en/2.9/contributing/python.html</w:t>
        </w:r>
      </w:hyperlink>
      <w:r w:rsidRPr="00681641">
        <w:rPr>
          <w:rFonts w:eastAsia="Open Sans" w:cstheme="minorHAnsi"/>
          <w:color w:val="43475B"/>
          <w:sz w:val="20"/>
          <w:szCs w:val="20"/>
          <w:lang w:val="en-US"/>
        </w:rPr>
        <w:t>)</w:t>
      </w:r>
    </w:p>
    <w:p w14:paraId="5B6677F3" w14:textId="466BBCA1" w:rsidR="13BBF864" w:rsidRPr="00681641" w:rsidRDefault="13BBF864" w:rsidP="006D7C09">
      <w:pPr>
        <w:ind w:left="284"/>
        <w:rPr>
          <w:rFonts w:cstheme="minorHAnsi"/>
        </w:rPr>
      </w:pPr>
      <w:r w:rsidRPr="00681641">
        <w:rPr>
          <w:rFonts w:eastAsia="Open Sans" w:cstheme="minorHAnsi"/>
          <w:b/>
          <w:bCs/>
          <w:color w:val="43475B"/>
          <w:sz w:val="20"/>
          <w:szCs w:val="20"/>
          <w:lang w:val="en-US"/>
        </w:rPr>
        <w:t>2.1.2 – Project/System Development Methodologies and Standards</w:t>
      </w:r>
    </w:p>
    <w:p w14:paraId="6B16FD89" w14:textId="5D921D10" w:rsidR="13BBF864" w:rsidRPr="00681641" w:rsidRDefault="13BBF864" w:rsidP="006D7C09">
      <w:pPr>
        <w:ind w:left="284"/>
        <w:rPr>
          <w:rFonts w:cstheme="minorHAnsi"/>
        </w:rPr>
      </w:pPr>
      <w:r w:rsidRPr="00681641">
        <w:rPr>
          <w:rFonts w:eastAsia="Open Sans" w:cstheme="minorHAnsi"/>
          <w:color w:val="43475B"/>
          <w:sz w:val="20"/>
          <w:szCs w:val="20"/>
          <w:lang w:val="en-US"/>
        </w:rPr>
        <w:t>For online business applications the preferred development methodology is Agile (</w:t>
      </w:r>
      <w:hyperlink r:id="rId11">
        <w:r w:rsidRPr="00681641">
          <w:rPr>
            <w:rStyle w:val="Hyperlink"/>
            <w:rFonts w:eastAsia="Open Sans" w:cstheme="minorHAnsi"/>
            <w:sz w:val="20"/>
            <w:szCs w:val="20"/>
            <w:lang w:val="en-US"/>
          </w:rPr>
          <w:t>https://agilemanifesto.org/</w:t>
        </w:r>
      </w:hyperlink>
      <w:r w:rsidRPr="00681641">
        <w:rPr>
          <w:rFonts w:eastAsia="Open Sans" w:cstheme="minorHAnsi"/>
          <w:color w:val="43475B"/>
          <w:sz w:val="20"/>
          <w:szCs w:val="20"/>
          <w:lang w:val="en-US"/>
        </w:rPr>
        <w:t>)</w:t>
      </w:r>
    </w:p>
    <w:p w14:paraId="6F7CE7E6" w14:textId="63E2115E" w:rsidR="13BBF864" w:rsidRPr="00681641" w:rsidRDefault="13BBF864" w:rsidP="006D7C09">
      <w:pPr>
        <w:ind w:left="284"/>
        <w:rPr>
          <w:rFonts w:cstheme="minorHAnsi"/>
        </w:rPr>
      </w:pPr>
      <w:r w:rsidRPr="00681641">
        <w:rPr>
          <w:rFonts w:eastAsia="Open Sans" w:cstheme="minorHAnsi"/>
          <w:color w:val="43475B"/>
          <w:sz w:val="20"/>
          <w:szCs w:val="20"/>
          <w:lang w:val="en-US"/>
        </w:rPr>
        <w:t xml:space="preserve">The Agile Development Standards can be found here: </w:t>
      </w:r>
      <w:hyperlink r:id="rId12">
        <w:r w:rsidRPr="00681641">
          <w:rPr>
            <w:rStyle w:val="Hyperlink"/>
            <w:rFonts w:eastAsia="Open Sans" w:cstheme="minorHAnsi"/>
            <w:sz w:val="20"/>
            <w:szCs w:val="20"/>
            <w:lang w:val="en-US"/>
          </w:rPr>
          <w:t>http://agilemodeling.com/practices.htm</w:t>
        </w:r>
      </w:hyperlink>
    </w:p>
    <w:p w14:paraId="114C532F" w14:textId="409F32AF" w:rsidR="13BBF864" w:rsidRPr="00681641" w:rsidRDefault="13BBF864">
      <w:pPr>
        <w:rPr>
          <w:rFonts w:cstheme="minorHAnsi"/>
        </w:rPr>
      </w:pPr>
      <w:r w:rsidRPr="00681641">
        <w:rPr>
          <w:rFonts w:eastAsia="Open Sans" w:cstheme="minorHAnsi"/>
          <w:b/>
          <w:bCs/>
          <w:color w:val="43475B"/>
          <w:sz w:val="20"/>
          <w:szCs w:val="20"/>
          <w:lang w:val="en-US"/>
        </w:rPr>
        <w:t>2.1.3 – Modelling Tools and Notation</w:t>
      </w:r>
    </w:p>
    <w:p w14:paraId="183EC9AB" w14:textId="6188EEE2" w:rsidR="13BBF864" w:rsidRPr="00681641" w:rsidRDefault="13BBF864" w:rsidP="006D7C09">
      <w:pPr>
        <w:ind w:left="284"/>
        <w:rPr>
          <w:rFonts w:cstheme="minorHAnsi"/>
        </w:rPr>
      </w:pPr>
      <w:r w:rsidRPr="00681641">
        <w:rPr>
          <w:rFonts w:eastAsia="Open Sans" w:cstheme="minorHAnsi"/>
          <w:b/>
          <w:bCs/>
          <w:color w:val="43475B"/>
          <w:lang w:val="en-US"/>
        </w:rPr>
        <w:t>2</w:t>
      </w:r>
      <w:r w:rsidRPr="00681641">
        <w:rPr>
          <w:rFonts w:eastAsia="Open Sans" w:cstheme="minorHAnsi"/>
          <w:b/>
          <w:bCs/>
          <w:color w:val="43475B"/>
          <w:sz w:val="20"/>
          <w:szCs w:val="20"/>
          <w:lang w:val="en-US"/>
        </w:rPr>
        <w:t xml:space="preserve">.1.3.1 – </w:t>
      </w:r>
      <w:r w:rsidRPr="00681641">
        <w:rPr>
          <w:rFonts w:eastAsia="Open Sans" w:cstheme="minorHAnsi"/>
          <w:color w:val="43475B"/>
          <w:sz w:val="20"/>
          <w:szCs w:val="20"/>
          <w:lang w:val="en-US"/>
        </w:rPr>
        <w:t>Modeling tool is Star UML version 3 or 5</w:t>
      </w:r>
    </w:p>
    <w:p w14:paraId="58280B15" w14:textId="3B0BDCB4" w:rsidR="13BBF864" w:rsidRPr="00681641" w:rsidRDefault="13BBF864" w:rsidP="006D7C09">
      <w:pPr>
        <w:ind w:left="284"/>
        <w:rPr>
          <w:rFonts w:cstheme="minorHAnsi"/>
        </w:rPr>
      </w:pPr>
      <w:r w:rsidRPr="00681641">
        <w:rPr>
          <w:rFonts w:eastAsia="Open Sans" w:cstheme="minorHAnsi"/>
          <w:b/>
          <w:bCs/>
          <w:color w:val="43475B"/>
          <w:sz w:val="20"/>
          <w:szCs w:val="20"/>
          <w:lang w:val="en-US"/>
        </w:rPr>
        <w:t xml:space="preserve">2.1.3.2 – </w:t>
      </w:r>
      <w:r w:rsidRPr="00681641">
        <w:rPr>
          <w:rFonts w:eastAsia="Open Sans" w:cstheme="minorHAnsi"/>
          <w:color w:val="43475B"/>
          <w:sz w:val="20"/>
          <w:szCs w:val="20"/>
          <w:lang w:val="en-US"/>
        </w:rPr>
        <w:t xml:space="preserve">Modeling Notation is UML version </w:t>
      </w:r>
      <w:proofErr w:type="gramStart"/>
      <w:r w:rsidRPr="00681641">
        <w:rPr>
          <w:rFonts w:eastAsia="Open Sans" w:cstheme="minorHAnsi"/>
          <w:color w:val="43475B"/>
          <w:sz w:val="20"/>
          <w:szCs w:val="20"/>
          <w:lang w:val="en-US"/>
        </w:rPr>
        <w:t>2.5  Standard</w:t>
      </w:r>
      <w:proofErr w:type="gramEnd"/>
      <w:r w:rsidRPr="00681641">
        <w:rPr>
          <w:rFonts w:eastAsia="Open Sans" w:cstheme="minorHAnsi"/>
          <w:color w:val="43475B"/>
          <w:sz w:val="20"/>
          <w:szCs w:val="20"/>
          <w:lang w:val="en-US"/>
        </w:rPr>
        <w:t xml:space="preserve">: </w:t>
      </w:r>
    </w:p>
    <w:p w14:paraId="4AB9AC60" w14:textId="49CE0092" w:rsidR="13BBF864" w:rsidRPr="00681641" w:rsidRDefault="13BBF864" w:rsidP="006D7C09">
      <w:pPr>
        <w:ind w:left="284"/>
        <w:rPr>
          <w:rFonts w:cstheme="minorHAnsi"/>
        </w:rPr>
      </w:pPr>
      <w:r w:rsidRPr="00681641">
        <w:rPr>
          <w:rFonts w:eastAsia="Open Sans" w:cstheme="minorHAnsi"/>
          <w:color w:val="43475B"/>
          <w:sz w:val="20"/>
          <w:szCs w:val="20"/>
          <w:lang w:val="en-US"/>
        </w:rPr>
        <w:t xml:space="preserve">refer to </w:t>
      </w:r>
      <w:hyperlink r:id="rId13">
        <w:r w:rsidRPr="00681641">
          <w:rPr>
            <w:rStyle w:val="Hyperlink"/>
            <w:rFonts w:eastAsia="Open Sans" w:cstheme="minorHAnsi"/>
            <w:sz w:val="20"/>
            <w:szCs w:val="20"/>
            <w:lang w:val="en-US"/>
          </w:rPr>
          <w:t>https://www.omg.org/spec/UML/</w:t>
        </w:r>
      </w:hyperlink>
      <w:r w:rsidRPr="00681641">
        <w:rPr>
          <w:rFonts w:eastAsia="Open Sans" w:cstheme="minorHAnsi"/>
          <w:color w:val="0563C1"/>
          <w:sz w:val="20"/>
          <w:szCs w:val="20"/>
          <w:u w:val="single"/>
          <w:lang w:val="en-US"/>
        </w:rPr>
        <w:t xml:space="preserve">  </w:t>
      </w:r>
    </w:p>
    <w:p w14:paraId="2556B46F" w14:textId="6883896D" w:rsidR="13BBF864" w:rsidRPr="00681641" w:rsidRDefault="13BBF864">
      <w:pPr>
        <w:rPr>
          <w:rFonts w:eastAsia="Open Sans" w:cstheme="minorHAnsi"/>
          <w:b/>
          <w:bCs/>
          <w:color w:val="43475B"/>
          <w:sz w:val="20"/>
          <w:szCs w:val="20"/>
          <w:lang w:val="en-US"/>
        </w:rPr>
      </w:pPr>
      <w:r w:rsidRPr="00681641">
        <w:rPr>
          <w:rFonts w:eastAsia="Open Sans" w:cstheme="minorHAnsi"/>
          <w:b/>
          <w:bCs/>
          <w:color w:val="43475B"/>
          <w:sz w:val="20"/>
          <w:szCs w:val="20"/>
          <w:lang w:val="en-US"/>
        </w:rPr>
        <w:t>2.1.4 – Pre-Release Testing</w:t>
      </w:r>
    </w:p>
    <w:p w14:paraId="79777DF4" w14:textId="2D805600" w:rsidR="00CE5E8E" w:rsidRPr="00681641" w:rsidRDefault="00CE5E8E" w:rsidP="00CE5E8E">
      <w:pPr>
        <w:ind w:left="720"/>
        <w:rPr>
          <w:rFonts w:eastAsia="Open Sans" w:cstheme="minorHAnsi"/>
          <w:color w:val="43475B"/>
          <w:sz w:val="20"/>
          <w:szCs w:val="20"/>
          <w:lang w:val="en-US"/>
        </w:rPr>
      </w:pPr>
      <w:r w:rsidRPr="00681641">
        <w:rPr>
          <w:rFonts w:eastAsia="Open Sans" w:cstheme="minorHAnsi"/>
          <w:color w:val="43475B"/>
          <w:sz w:val="20"/>
          <w:szCs w:val="20"/>
          <w:lang w:val="en-US"/>
        </w:rPr>
        <w:t>Implement alpha and beta testing strategies to ensure application works according to specifications</w:t>
      </w:r>
    </w:p>
    <w:p w14:paraId="59BA4DFC" w14:textId="09973993" w:rsidR="009C5566" w:rsidRPr="00681641" w:rsidRDefault="009C5566">
      <w:pPr>
        <w:rPr>
          <w:rFonts w:eastAsia="Open Sans" w:cstheme="minorHAnsi"/>
          <w:b/>
          <w:bCs/>
          <w:color w:val="43475B"/>
          <w:sz w:val="20"/>
          <w:szCs w:val="20"/>
          <w:lang w:val="en-US"/>
        </w:rPr>
      </w:pPr>
      <w:r w:rsidRPr="00681641">
        <w:rPr>
          <w:rFonts w:eastAsia="Open Sans" w:cstheme="minorHAnsi"/>
          <w:b/>
          <w:bCs/>
          <w:color w:val="43475B"/>
          <w:sz w:val="20"/>
          <w:szCs w:val="20"/>
          <w:lang w:val="en-US"/>
        </w:rPr>
        <w:t xml:space="preserve">2.1.5 – </w:t>
      </w:r>
      <w:r w:rsidR="000B36EC" w:rsidRPr="00681641">
        <w:rPr>
          <w:rFonts w:eastAsia="Open Sans" w:cstheme="minorHAnsi"/>
          <w:b/>
          <w:bCs/>
          <w:color w:val="43475B"/>
          <w:sz w:val="20"/>
          <w:szCs w:val="20"/>
          <w:lang w:val="en-US"/>
        </w:rPr>
        <w:t>Reusing Existing Assets</w:t>
      </w:r>
    </w:p>
    <w:p w14:paraId="37CC6272" w14:textId="0A248EDB" w:rsidR="00F41ADA" w:rsidRPr="00681641" w:rsidRDefault="00F41ADA" w:rsidP="00F41ADA">
      <w:pPr>
        <w:ind w:left="720"/>
        <w:rPr>
          <w:rFonts w:eastAsia="Open Sans" w:cstheme="minorHAnsi"/>
          <w:color w:val="43475B"/>
          <w:sz w:val="20"/>
          <w:szCs w:val="20"/>
          <w:lang w:val="en-US"/>
        </w:rPr>
      </w:pPr>
      <w:r w:rsidRPr="00681641">
        <w:rPr>
          <w:rFonts w:eastAsia="Open Sans" w:cstheme="minorHAnsi"/>
          <w:color w:val="43475B"/>
          <w:sz w:val="20"/>
          <w:szCs w:val="20"/>
          <w:lang w:val="en-US"/>
        </w:rPr>
        <w:t>Use available assets (libraries and other APIs)</w:t>
      </w:r>
      <w:r w:rsidR="008B270F" w:rsidRPr="00681641">
        <w:rPr>
          <w:rFonts w:eastAsia="Open Sans" w:cstheme="minorHAnsi"/>
          <w:color w:val="43475B"/>
          <w:sz w:val="20"/>
          <w:szCs w:val="20"/>
          <w:lang w:val="en-US"/>
        </w:rPr>
        <w:t xml:space="preserve"> as the first option when reusing components across different projects</w:t>
      </w:r>
      <w:r w:rsidR="000B36EC" w:rsidRPr="00681641">
        <w:rPr>
          <w:rFonts w:eastAsia="Open Sans" w:cstheme="minorHAnsi"/>
          <w:color w:val="43475B"/>
          <w:sz w:val="20"/>
          <w:szCs w:val="20"/>
          <w:lang w:val="en-US"/>
        </w:rPr>
        <w:t xml:space="preserve">. This strategy will </w:t>
      </w:r>
      <w:r w:rsidR="00C565F8" w:rsidRPr="00681641">
        <w:rPr>
          <w:rFonts w:eastAsia="Open Sans" w:cstheme="minorHAnsi"/>
          <w:color w:val="43475B"/>
          <w:sz w:val="20"/>
          <w:szCs w:val="20"/>
          <w:lang w:val="en-US"/>
        </w:rPr>
        <w:t xml:space="preserve">ensure faster delivery times and lessen costs as assets have already </w:t>
      </w:r>
      <w:proofErr w:type="gramStart"/>
      <w:r w:rsidR="00C565F8" w:rsidRPr="00681641">
        <w:rPr>
          <w:rFonts w:eastAsia="Open Sans" w:cstheme="minorHAnsi"/>
          <w:color w:val="43475B"/>
          <w:sz w:val="20"/>
          <w:szCs w:val="20"/>
          <w:lang w:val="en-US"/>
        </w:rPr>
        <w:t>being</w:t>
      </w:r>
      <w:proofErr w:type="gramEnd"/>
      <w:r w:rsidR="00C565F8" w:rsidRPr="00681641">
        <w:rPr>
          <w:rFonts w:eastAsia="Open Sans" w:cstheme="minorHAnsi"/>
          <w:color w:val="43475B"/>
          <w:sz w:val="20"/>
          <w:szCs w:val="20"/>
          <w:lang w:val="en-US"/>
        </w:rPr>
        <w:t xml:space="preserve"> reviewed and tested.</w:t>
      </w:r>
    </w:p>
    <w:p w14:paraId="580EBDD8" w14:textId="311AE179" w:rsidR="13BBF864" w:rsidRPr="00681641" w:rsidRDefault="13BBF864" w:rsidP="000175A4">
      <w:pPr>
        <w:ind w:left="720"/>
        <w:rPr>
          <w:rFonts w:cstheme="minorHAnsi"/>
        </w:rPr>
      </w:pPr>
      <w:r w:rsidRPr="00681641">
        <w:rPr>
          <w:rFonts w:eastAsia="Open Sans" w:cstheme="minorHAnsi"/>
          <w:color w:val="43475B"/>
          <w:sz w:val="20"/>
          <w:szCs w:val="20"/>
          <w:lang w:val="en-US"/>
        </w:rPr>
        <w:t xml:space="preserve">Every pre-release version of the application (hardware and software) will be distributed to the Companies group of beta testers for validation before release. </w:t>
      </w:r>
    </w:p>
    <w:p w14:paraId="70CBA5C5" w14:textId="08C5F55C" w:rsidR="13BBF864" w:rsidRPr="00681641" w:rsidRDefault="13BBF864" w:rsidP="000175A4">
      <w:pPr>
        <w:ind w:left="720"/>
        <w:rPr>
          <w:rFonts w:cstheme="minorHAnsi"/>
        </w:rPr>
      </w:pPr>
      <w:r w:rsidRPr="00681641">
        <w:rPr>
          <w:rFonts w:eastAsia="Open Sans" w:cstheme="minorHAnsi"/>
          <w:color w:val="43475B"/>
          <w:sz w:val="20"/>
          <w:szCs w:val="20"/>
          <w:lang w:val="en-US"/>
        </w:rPr>
        <w:t>All errors/bugs identified by this process are all fixed and re-tested by the beta testing teams</w:t>
      </w:r>
    </w:p>
    <w:p w14:paraId="3EE16AD8" w14:textId="17449924" w:rsidR="13BBF864" w:rsidRPr="00681641" w:rsidRDefault="13BBF864" w:rsidP="000175A4">
      <w:pPr>
        <w:ind w:left="720"/>
        <w:rPr>
          <w:rFonts w:cstheme="minorHAnsi"/>
        </w:rPr>
      </w:pPr>
      <w:r w:rsidRPr="00681641">
        <w:rPr>
          <w:rFonts w:eastAsia="Open Sans" w:cstheme="minorHAnsi"/>
          <w:color w:val="43475B"/>
          <w:sz w:val="20"/>
          <w:szCs w:val="20"/>
          <w:lang w:val="en-US"/>
        </w:rPr>
        <w:t>Every released version of the application will have a unique identifier that includes the day_month__year_ auto increment number (Example: 21_03_2022_1)</w:t>
      </w:r>
    </w:p>
    <w:p w14:paraId="03A8D8BE" w14:textId="344BC83A" w:rsidR="13BBF864" w:rsidRPr="00681641" w:rsidRDefault="13BBF864" w:rsidP="000175A4">
      <w:pPr>
        <w:ind w:left="720"/>
        <w:rPr>
          <w:rFonts w:cstheme="minorHAnsi"/>
        </w:rPr>
      </w:pPr>
      <w:r w:rsidRPr="00681641">
        <w:rPr>
          <w:rFonts w:eastAsia="Open Sans" w:cstheme="minorHAnsi"/>
          <w:color w:val="43475B"/>
          <w:sz w:val="20"/>
          <w:szCs w:val="20"/>
          <w:lang w:val="en-US"/>
        </w:rPr>
        <w:t>Software Quality Assurance benchmarks/</w:t>
      </w:r>
      <w:proofErr w:type="gramStart"/>
      <w:r w:rsidRPr="00681641">
        <w:rPr>
          <w:rFonts w:eastAsia="Open Sans" w:cstheme="minorHAnsi"/>
          <w:color w:val="43475B"/>
          <w:sz w:val="20"/>
          <w:szCs w:val="20"/>
          <w:lang w:val="en-US"/>
        </w:rPr>
        <w:t>formulae  for</w:t>
      </w:r>
      <w:proofErr w:type="gramEnd"/>
      <w:r w:rsidRPr="00681641">
        <w:rPr>
          <w:rFonts w:eastAsia="Open Sans" w:cstheme="minorHAnsi"/>
          <w:color w:val="43475B"/>
          <w:sz w:val="20"/>
          <w:szCs w:val="20"/>
          <w:lang w:val="en-US"/>
        </w:rPr>
        <w:t xml:space="preserve"> measuring errors is the application of the MTTF (Mean Time to Failure) and MTBF (Mean Time Between Failure), EKLOC (Errors per Kilo Lines of Code) and FPE (Functional Point Errors)</w:t>
      </w:r>
    </w:p>
    <w:p w14:paraId="099C1311" w14:textId="0F924B6A" w:rsidR="13BBF864" w:rsidRPr="00681641" w:rsidRDefault="13BBF864">
      <w:pPr>
        <w:rPr>
          <w:rFonts w:cstheme="minorHAnsi"/>
        </w:rPr>
      </w:pPr>
      <w:r w:rsidRPr="00681641">
        <w:rPr>
          <w:rFonts w:eastAsia="Open Sans" w:cstheme="minorHAnsi"/>
          <w:b/>
          <w:bCs/>
          <w:color w:val="43475B"/>
          <w:sz w:val="20"/>
          <w:szCs w:val="20"/>
          <w:lang w:val="en-US"/>
        </w:rPr>
        <w:t>2.2 Documentation Procedures and Standards</w:t>
      </w:r>
    </w:p>
    <w:p w14:paraId="1D71FDA2" w14:textId="444CE2DF" w:rsidR="13BBF864" w:rsidRPr="00681641" w:rsidRDefault="13BBF864">
      <w:pPr>
        <w:rPr>
          <w:rFonts w:cstheme="minorHAnsi"/>
        </w:rPr>
      </w:pPr>
      <w:r w:rsidRPr="00681641">
        <w:rPr>
          <w:rFonts w:eastAsia="Open Sans" w:cstheme="minorHAnsi"/>
          <w:color w:val="43475B"/>
          <w:sz w:val="20"/>
          <w:szCs w:val="20"/>
          <w:lang w:val="en-US"/>
        </w:rPr>
        <w:t>All documentation should be recorded and formatted using MS Word and if circulated to other Stakeholders should be in PDF format. Every document must have a version number, date, and author. Any changes to documents must be undergo a formal change/version control process and a new version number generated.</w:t>
      </w:r>
    </w:p>
    <w:p w14:paraId="2336705D" w14:textId="1956E3B3" w:rsidR="13BBF864" w:rsidRPr="00681641" w:rsidRDefault="13BBF864">
      <w:pPr>
        <w:rPr>
          <w:rFonts w:cstheme="minorHAnsi"/>
        </w:rPr>
      </w:pPr>
      <w:r w:rsidRPr="00681641">
        <w:rPr>
          <w:rFonts w:eastAsia="Open Sans" w:cstheme="minorHAnsi"/>
          <w:color w:val="43475B"/>
          <w:sz w:val="20"/>
          <w:szCs w:val="20"/>
          <w:lang w:val="en-US"/>
        </w:rPr>
        <w:t>ITWorks documentation standards could be found here:</w:t>
      </w:r>
    </w:p>
    <w:p w14:paraId="2EC99828" w14:textId="6B0D6A86" w:rsidR="13BBF864" w:rsidRPr="00681641" w:rsidRDefault="13BBF864">
      <w:pPr>
        <w:rPr>
          <w:rFonts w:cstheme="minorHAnsi"/>
        </w:rPr>
      </w:pPr>
      <w:r w:rsidRPr="00681641">
        <w:rPr>
          <w:rFonts w:eastAsia="Open Sans" w:cstheme="minorHAnsi"/>
          <w:color w:val="43475B"/>
          <w:sz w:val="20"/>
          <w:szCs w:val="20"/>
          <w:lang w:val="en-US"/>
        </w:rPr>
        <w:lastRenderedPageBreak/>
        <w:t xml:space="preserve"> </w:t>
      </w:r>
    </w:p>
    <w:p w14:paraId="76EEB832" w14:textId="6CA7E4CB" w:rsidR="13BBF864" w:rsidRPr="00681641" w:rsidRDefault="13BBF864">
      <w:pPr>
        <w:rPr>
          <w:rFonts w:cstheme="minorHAnsi"/>
        </w:rPr>
      </w:pPr>
      <w:r w:rsidRPr="00681641">
        <w:rPr>
          <w:rFonts w:eastAsia="Open Sans" w:cstheme="minorHAnsi"/>
          <w:b/>
          <w:bCs/>
          <w:color w:val="43475B"/>
          <w:lang w:val="en-US"/>
        </w:rPr>
        <w:t>3. Security Policies and Standards</w:t>
      </w:r>
    </w:p>
    <w:p w14:paraId="5C6799A4" w14:textId="0159E99C" w:rsidR="13BBF864" w:rsidRPr="00681641" w:rsidRDefault="13BBF864">
      <w:pPr>
        <w:rPr>
          <w:rFonts w:cstheme="minorHAnsi"/>
        </w:rPr>
      </w:pPr>
      <w:r w:rsidRPr="00681641">
        <w:rPr>
          <w:rFonts w:eastAsia="Open Sans" w:cstheme="minorHAnsi"/>
          <w:b/>
          <w:bCs/>
          <w:color w:val="43475B"/>
          <w:lang w:val="en-US"/>
        </w:rPr>
        <w:t>3.1 - Policies</w:t>
      </w:r>
    </w:p>
    <w:p w14:paraId="55555E3C" w14:textId="37485874" w:rsidR="13BBF864" w:rsidRPr="00681641" w:rsidRDefault="13BBF864" w:rsidP="13BBF864">
      <w:pPr>
        <w:pStyle w:val="ListParagraph"/>
        <w:numPr>
          <w:ilvl w:val="0"/>
          <w:numId w:val="1"/>
        </w:numPr>
        <w:rPr>
          <w:rFonts w:eastAsiaTheme="minorEastAsia" w:cstheme="minorHAnsi"/>
          <w:lang w:val="en-US"/>
        </w:rPr>
      </w:pPr>
      <w:r w:rsidRPr="00681641">
        <w:rPr>
          <w:rFonts w:cstheme="minorHAnsi"/>
          <w:lang w:val="en-US"/>
        </w:rPr>
        <w:t>The ITWorks shall ensure that personal data is stored securely using modern software that is kept-</w:t>
      </w:r>
      <w:proofErr w:type="gramStart"/>
      <w:r w:rsidRPr="00681641">
        <w:rPr>
          <w:rFonts w:cstheme="minorHAnsi"/>
          <w:lang w:val="en-US"/>
        </w:rPr>
        <w:t>up-to-date</w:t>
      </w:r>
      <w:proofErr w:type="gramEnd"/>
      <w:r w:rsidRPr="00681641">
        <w:rPr>
          <w:rFonts w:cstheme="minorHAnsi"/>
          <w:lang w:val="en-US"/>
        </w:rPr>
        <w:t xml:space="preserve">.  </w:t>
      </w:r>
    </w:p>
    <w:p w14:paraId="4666F2FF" w14:textId="4C65FD66" w:rsidR="13BBF864" w:rsidRPr="00681641" w:rsidRDefault="13BBF864" w:rsidP="13BBF864">
      <w:pPr>
        <w:pStyle w:val="ListParagraph"/>
        <w:numPr>
          <w:ilvl w:val="0"/>
          <w:numId w:val="1"/>
        </w:numPr>
        <w:rPr>
          <w:rFonts w:eastAsiaTheme="minorEastAsia" w:cstheme="minorHAnsi"/>
          <w:lang w:val="en-US"/>
        </w:rPr>
      </w:pPr>
      <w:r w:rsidRPr="00681641">
        <w:rPr>
          <w:rFonts w:cstheme="minorHAnsi"/>
          <w:lang w:val="en-US"/>
        </w:rPr>
        <w:t xml:space="preserve">Access to personal data shall be limited to personnel who need access and appropriate security should be in place to avoid </w:t>
      </w:r>
      <w:proofErr w:type="spellStart"/>
      <w:r w:rsidRPr="00681641">
        <w:rPr>
          <w:rFonts w:cstheme="minorHAnsi"/>
          <w:lang w:val="en-US"/>
        </w:rPr>
        <w:t>unauthorised</w:t>
      </w:r>
      <w:proofErr w:type="spellEnd"/>
      <w:r w:rsidRPr="00681641">
        <w:rPr>
          <w:rFonts w:cstheme="minorHAnsi"/>
          <w:lang w:val="en-US"/>
        </w:rPr>
        <w:t xml:space="preserve"> sharing of information. </w:t>
      </w:r>
    </w:p>
    <w:p w14:paraId="714A257A" w14:textId="43E368C2" w:rsidR="13BBF864" w:rsidRPr="00681641" w:rsidRDefault="13BBF864" w:rsidP="13BBF864">
      <w:pPr>
        <w:pStyle w:val="ListParagraph"/>
        <w:numPr>
          <w:ilvl w:val="0"/>
          <w:numId w:val="1"/>
        </w:numPr>
        <w:rPr>
          <w:rFonts w:eastAsiaTheme="minorEastAsia" w:cstheme="minorHAnsi"/>
          <w:lang w:val="en-US"/>
        </w:rPr>
      </w:pPr>
      <w:r w:rsidRPr="00681641">
        <w:rPr>
          <w:rFonts w:cstheme="minorHAnsi"/>
          <w:lang w:val="en-US"/>
        </w:rPr>
        <w:t xml:space="preserve">When personal data is </w:t>
      </w:r>
      <w:proofErr w:type="gramStart"/>
      <w:r w:rsidRPr="00681641">
        <w:rPr>
          <w:rFonts w:cstheme="minorHAnsi"/>
          <w:lang w:val="en-US"/>
        </w:rPr>
        <w:t>deleted</w:t>
      </w:r>
      <w:proofErr w:type="gramEnd"/>
      <w:r w:rsidRPr="00681641">
        <w:rPr>
          <w:rFonts w:cstheme="minorHAnsi"/>
          <w:lang w:val="en-US"/>
        </w:rPr>
        <w:t xml:space="preserve"> this should be done safely such that the data is irrecoverable. </w:t>
      </w:r>
    </w:p>
    <w:p w14:paraId="3C418174" w14:textId="356321E3" w:rsidR="13BBF864" w:rsidRPr="00681641" w:rsidRDefault="13BBF864" w:rsidP="13BBF864">
      <w:pPr>
        <w:pStyle w:val="ListParagraph"/>
        <w:numPr>
          <w:ilvl w:val="0"/>
          <w:numId w:val="1"/>
        </w:numPr>
        <w:rPr>
          <w:rFonts w:eastAsiaTheme="minorEastAsia" w:cstheme="minorHAnsi"/>
          <w:lang w:val="en-US"/>
        </w:rPr>
      </w:pPr>
      <w:r w:rsidRPr="00681641">
        <w:rPr>
          <w:rFonts w:cstheme="minorHAnsi"/>
          <w:lang w:val="en-US"/>
        </w:rPr>
        <w:t>Appropriate back-up and disaster recovery solutions shall be in place.</w:t>
      </w:r>
    </w:p>
    <w:p w14:paraId="7E55A146" w14:textId="24144B8B" w:rsidR="13BBF864" w:rsidRPr="00681641" w:rsidRDefault="13BBF864">
      <w:pPr>
        <w:rPr>
          <w:rFonts w:cstheme="minorHAnsi"/>
        </w:rPr>
      </w:pPr>
      <w:r w:rsidRPr="00681641">
        <w:rPr>
          <w:rFonts w:eastAsia="Open Sans" w:cstheme="minorHAnsi"/>
          <w:color w:val="43475B"/>
          <w:lang w:val="en-US"/>
        </w:rPr>
        <w:t xml:space="preserve"> </w:t>
      </w:r>
    </w:p>
    <w:p w14:paraId="57493DFA" w14:textId="43CC3C38" w:rsidR="13BBF864" w:rsidRPr="00681641" w:rsidRDefault="13BBF864">
      <w:pPr>
        <w:rPr>
          <w:rFonts w:cstheme="minorHAnsi"/>
        </w:rPr>
      </w:pPr>
      <w:r w:rsidRPr="00681641">
        <w:rPr>
          <w:rFonts w:eastAsia="Open Sans" w:cstheme="minorHAnsi"/>
          <w:b/>
          <w:bCs/>
          <w:color w:val="43475B"/>
          <w:lang w:val="en-US"/>
        </w:rPr>
        <w:t>3.2 – Standards</w:t>
      </w:r>
    </w:p>
    <w:p w14:paraId="1BBA0098" w14:textId="6A501D3D" w:rsidR="13BBF864" w:rsidRPr="00681641" w:rsidRDefault="13BBF864" w:rsidP="00D15AE2">
      <w:pPr>
        <w:pStyle w:val="ListParagraph"/>
        <w:ind w:left="360"/>
        <w:rPr>
          <w:rFonts w:eastAsiaTheme="minorEastAsia" w:cstheme="minorHAnsi"/>
          <w:color w:val="0563C1"/>
          <w:u w:val="single"/>
          <w:lang w:val="en-US"/>
        </w:rPr>
      </w:pPr>
      <w:r w:rsidRPr="00681641">
        <w:rPr>
          <w:rFonts w:cstheme="minorHAnsi"/>
          <w:lang w:val="en-US"/>
        </w:rPr>
        <w:t xml:space="preserve">Proper Authentication and Authorization standards are applied when building applications that require security. Recommended framework that supports the organization standard would be the </w:t>
      </w:r>
      <w:r w:rsidRPr="00681641">
        <w:rPr>
          <w:rFonts w:cstheme="minorHAnsi"/>
          <w:b/>
          <w:bCs/>
          <w:lang w:val="en-US"/>
        </w:rPr>
        <w:t>OWASP</w:t>
      </w:r>
      <w:r w:rsidRPr="00681641">
        <w:rPr>
          <w:rFonts w:cstheme="minorHAnsi"/>
          <w:lang w:val="en-US"/>
        </w:rPr>
        <w:t xml:space="preserve"> Application Security Verification Standard. Refer to document: </w:t>
      </w:r>
      <w:hyperlink r:id="rId14">
        <w:r w:rsidRPr="00681641">
          <w:rPr>
            <w:rStyle w:val="Hyperlink"/>
            <w:rFonts w:cstheme="minorHAnsi"/>
            <w:lang w:val="en-US"/>
          </w:rPr>
          <w:t>https://owasp.org/www-project-application-security-verification-standard</w:t>
        </w:r>
      </w:hyperlink>
    </w:p>
    <w:p w14:paraId="7373BCE0" w14:textId="5D91E429" w:rsidR="13BBF864" w:rsidRPr="00681641" w:rsidRDefault="13BBF864">
      <w:pPr>
        <w:rPr>
          <w:rFonts w:cstheme="minorHAnsi"/>
        </w:rPr>
      </w:pPr>
      <w:r w:rsidRPr="00681641">
        <w:rPr>
          <w:rFonts w:eastAsia="Open Sans" w:cstheme="minorHAnsi"/>
          <w:color w:val="43475B"/>
          <w:lang w:val="en-US"/>
        </w:rPr>
        <w:t xml:space="preserve"> </w:t>
      </w:r>
    </w:p>
    <w:p w14:paraId="5BDBB6E8" w14:textId="6EA156AB" w:rsidR="13BBF864" w:rsidRPr="00681641" w:rsidRDefault="13BBF864">
      <w:pPr>
        <w:rPr>
          <w:rFonts w:cstheme="minorHAnsi"/>
        </w:rPr>
      </w:pPr>
      <w:r w:rsidRPr="00681641">
        <w:rPr>
          <w:rFonts w:eastAsia="Open Sans" w:cstheme="minorHAnsi"/>
          <w:b/>
          <w:bCs/>
          <w:color w:val="43475B"/>
          <w:lang w:val="en-US"/>
        </w:rPr>
        <w:t>3.3 – Breaches</w:t>
      </w:r>
    </w:p>
    <w:p w14:paraId="35E3A983" w14:textId="46E50D73" w:rsidR="13BBF864" w:rsidRPr="00D15AE2" w:rsidRDefault="13BBF864" w:rsidP="00D15AE2">
      <w:pPr>
        <w:rPr>
          <w:rFonts w:cstheme="minorHAnsi"/>
          <w:lang w:val="en-US"/>
        </w:rPr>
      </w:pPr>
      <w:r w:rsidRPr="00D15AE2">
        <w:rPr>
          <w:rFonts w:cstheme="minorHAnsi"/>
          <w:lang w:val="en-US"/>
        </w:rPr>
        <w:t xml:space="preserve">In the event of a breach of security leading to the accidental or unlawful destruction, loss, alteration, </w:t>
      </w:r>
      <w:proofErr w:type="spellStart"/>
      <w:r w:rsidRPr="00D15AE2">
        <w:rPr>
          <w:rFonts w:cstheme="minorHAnsi"/>
          <w:lang w:val="en-US"/>
        </w:rPr>
        <w:t>unauthorised</w:t>
      </w:r>
      <w:proofErr w:type="spellEnd"/>
      <w:r w:rsidRPr="00D15AE2">
        <w:rPr>
          <w:rFonts w:cstheme="minorHAnsi"/>
          <w:lang w:val="en-US"/>
        </w:rPr>
        <w:t xml:space="preserve"> disclosure of, or access to, personal data, </w:t>
      </w:r>
      <w:proofErr w:type="gramStart"/>
      <w:r w:rsidRPr="00D15AE2">
        <w:rPr>
          <w:rFonts w:cstheme="minorHAnsi"/>
          <w:lang w:val="en-US"/>
        </w:rPr>
        <w:t>ITWorks  shall</w:t>
      </w:r>
      <w:proofErr w:type="gramEnd"/>
      <w:r w:rsidRPr="00D15AE2">
        <w:rPr>
          <w:rFonts w:cstheme="minorHAnsi"/>
          <w:lang w:val="en-US"/>
        </w:rPr>
        <w:t xml:space="preserve"> promptly assess the risk to people’s rights and freedoms and if appropriate report this</w:t>
      </w:r>
      <w:r w:rsidR="00D15AE2" w:rsidRPr="00D15AE2">
        <w:rPr>
          <w:rFonts w:cstheme="minorHAnsi"/>
          <w:lang w:val="en-US"/>
        </w:rPr>
        <w:t>.</w:t>
      </w:r>
      <w:r w:rsidRPr="00D15AE2">
        <w:rPr>
          <w:rFonts w:cstheme="minorHAnsi"/>
          <w:lang w:val="en-US"/>
        </w:rPr>
        <w:t xml:space="preserve"> </w:t>
      </w:r>
    </w:p>
    <w:p w14:paraId="5E575D9C" w14:textId="5047D886" w:rsidR="13BBF864" w:rsidRPr="00681641" w:rsidRDefault="13BBF864" w:rsidP="13BBF864">
      <w:pPr>
        <w:spacing w:line="257" w:lineRule="auto"/>
        <w:rPr>
          <w:rFonts w:eastAsia="Calibri" w:cstheme="minorHAnsi"/>
        </w:rPr>
      </w:pPr>
    </w:p>
    <w:p w14:paraId="235F1B5B" w14:textId="67CEBA19" w:rsidR="13BBF864" w:rsidRDefault="13BBF864" w:rsidP="13BBF864">
      <w:pPr>
        <w:pStyle w:val="Normal1"/>
        <w:rPr>
          <w:lang w:val="en-US"/>
        </w:rPr>
      </w:pPr>
    </w:p>
    <w:sectPr w:rsidR="13BBF864" w:rsidSect="00450D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Raleway">
    <w:altName w:val="Raleway"/>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13336"/>
    <w:multiLevelType w:val="multilevel"/>
    <w:tmpl w:val="B2BC4F6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1E9F7BF4"/>
    <w:multiLevelType w:val="multilevel"/>
    <w:tmpl w:val="24E245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2AB51D82"/>
    <w:multiLevelType w:val="hybridMultilevel"/>
    <w:tmpl w:val="8CCC0978"/>
    <w:lvl w:ilvl="0" w:tplc="A604778A">
      <w:start w:val="1"/>
      <w:numFmt w:val="lowerLetter"/>
      <w:lvlText w:val="%1."/>
      <w:lvlJc w:val="left"/>
      <w:pPr>
        <w:ind w:left="720" w:hanging="360"/>
      </w:pPr>
    </w:lvl>
    <w:lvl w:ilvl="1" w:tplc="74623E20">
      <w:start w:val="1"/>
      <w:numFmt w:val="lowerLetter"/>
      <w:lvlText w:val="%2."/>
      <w:lvlJc w:val="left"/>
      <w:pPr>
        <w:ind w:left="1440" w:hanging="360"/>
      </w:pPr>
    </w:lvl>
    <w:lvl w:ilvl="2" w:tplc="A9245AE6">
      <w:start w:val="1"/>
      <w:numFmt w:val="lowerRoman"/>
      <w:lvlText w:val="%3."/>
      <w:lvlJc w:val="right"/>
      <w:pPr>
        <w:ind w:left="2160" w:hanging="180"/>
      </w:pPr>
    </w:lvl>
    <w:lvl w:ilvl="3" w:tplc="A2041212">
      <w:start w:val="1"/>
      <w:numFmt w:val="decimal"/>
      <w:lvlText w:val="%4."/>
      <w:lvlJc w:val="left"/>
      <w:pPr>
        <w:ind w:left="2880" w:hanging="360"/>
      </w:pPr>
    </w:lvl>
    <w:lvl w:ilvl="4" w:tplc="AEAA3DDE">
      <w:start w:val="1"/>
      <w:numFmt w:val="lowerLetter"/>
      <w:lvlText w:val="%5."/>
      <w:lvlJc w:val="left"/>
      <w:pPr>
        <w:ind w:left="3600" w:hanging="360"/>
      </w:pPr>
    </w:lvl>
    <w:lvl w:ilvl="5" w:tplc="D86064BA">
      <w:start w:val="1"/>
      <w:numFmt w:val="lowerRoman"/>
      <w:lvlText w:val="%6."/>
      <w:lvlJc w:val="right"/>
      <w:pPr>
        <w:ind w:left="4320" w:hanging="180"/>
      </w:pPr>
    </w:lvl>
    <w:lvl w:ilvl="6" w:tplc="BA2CA3C8">
      <w:start w:val="1"/>
      <w:numFmt w:val="decimal"/>
      <w:lvlText w:val="%7."/>
      <w:lvlJc w:val="left"/>
      <w:pPr>
        <w:ind w:left="5040" w:hanging="360"/>
      </w:pPr>
    </w:lvl>
    <w:lvl w:ilvl="7" w:tplc="9A3EEA1E">
      <w:start w:val="1"/>
      <w:numFmt w:val="lowerLetter"/>
      <w:lvlText w:val="%8."/>
      <w:lvlJc w:val="left"/>
      <w:pPr>
        <w:ind w:left="5760" w:hanging="360"/>
      </w:pPr>
    </w:lvl>
    <w:lvl w:ilvl="8" w:tplc="38846764">
      <w:start w:val="1"/>
      <w:numFmt w:val="lowerRoman"/>
      <w:lvlText w:val="%9."/>
      <w:lvlJc w:val="right"/>
      <w:pPr>
        <w:ind w:left="6480" w:hanging="180"/>
      </w:pPr>
    </w:lvl>
  </w:abstractNum>
  <w:abstractNum w:abstractNumId="3" w15:restartNumberingAfterBreak="0">
    <w:nsid w:val="2E54784E"/>
    <w:multiLevelType w:val="multilevel"/>
    <w:tmpl w:val="3782CD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393F6FC5"/>
    <w:multiLevelType w:val="multilevel"/>
    <w:tmpl w:val="328EC16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40886A8F"/>
    <w:multiLevelType w:val="multilevel"/>
    <w:tmpl w:val="6B3AFF9E"/>
    <w:lvl w:ilvl="0">
      <w:start w:val="1"/>
      <w:numFmt w:val="lowerLetter"/>
      <w:lvlText w:val="%1."/>
      <w:lvlJc w:val="left"/>
      <w:pPr>
        <w:ind w:left="1080" w:hanging="360"/>
      </w:pPr>
      <w:rPr>
        <w:u w:val="none"/>
      </w:rPr>
    </w:lvl>
    <w:lvl w:ilvl="1">
      <w:start w:val="1"/>
      <w:numFmt w:val="lowerRoman"/>
      <w:lvlText w:val="%2."/>
      <w:lvlJc w:val="right"/>
      <w:pPr>
        <w:ind w:left="1800" w:hanging="360"/>
      </w:pPr>
      <w:rPr>
        <w:u w:val="none"/>
      </w:rPr>
    </w:lvl>
    <w:lvl w:ilvl="2">
      <w:start w:val="1"/>
      <w:numFmt w:val="decimal"/>
      <w:lvlText w:val="%3."/>
      <w:lvlJc w:val="left"/>
      <w:pPr>
        <w:ind w:left="2520" w:hanging="360"/>
      </w:pPr>
      <w:rPr>
        <w:u w:val="none"/>
      </w:rPr>
    </w:lvl>
    <w:lvl w:ilvl="3">
      <w:start w:val="1"/>
      <w:numFmt w:val="lowerLetter"/>
      <w:lvlText w:val="%4."/>
      <w:lvlJc w:val="left"/>
      <w:pPr>
        <w:ind w:left="3240" w:hanging="360"/>
      </w:pPr>
      <w:rPr>
        <w:u w:val="none"/>
      </w:rPr>
    </w:lvl>
    <w:lvl w:ilvl="4">
      <w:start w:val="1"/>
      <w:numFmt w:val="lowerRoman"/>
      <w:lvlText w:val="%5."/>
      <w:lvlJc w:val="right"/>
      <w:pPr>
        <w:ind w:left="3960" w:hanging="360"/>
      </w:pPr>
      <w:rPr>
        <w:u w:val="none"/>
      </w:rPr>
    </w:lvl>
    <w:lvl w:ilvl="5">
      <w:start w:val="1"/>
      <w:numFmt w:val="decimal"/>
      <w:lvlText w:val="%6."/>
      <w:lvlJc w:val="left"/>
      <w:pPr>
        <w:ind w:left="4680" w:hanging="360"/>
      </w:pPr>
      <w:rPr>
        <w:u w:val="none"/>
      </w:rPr>
    </w:lvl>
    <w:lvl w:ilvl="6">
      <w:start w:val="1"/>
      <w:numFmt w:val="lowerLetter"/>
      <w:lvlText w:val="%7."/>
      <w:lvlJc w:val="left"/>
      <w:pPr>
        <w:ind w:left="5400" w:hanging="360"/>
      </w:pPr>
      <w:rPr>
        <w:u w:val="none"/>
      </w:rPr>
    </w:lvl>
    <w:lvl w:ilvl="7">
      <w:start w:val="1"/>
      <w:numFmt w:val="lowerRoman"/>
      <w:lvlText w:val="%8."/>
      <w:lvlJc w:val="right"/>
      <w:pPr>
        <w:ind w:left="6120" w:hanging="360"/>
      </w:pPr>
      <w:rPr>
        <w:u w:val="none"/>
      </w:rPr>
    </w:lvl>
    <w:lvl w:ilvl="8">
      <w:start w:val="1"/>
      <w:numFmt w:val="decimal"/>
      <w:lvlText w:val="%9."/>
      <w:lvlJc w:val="left"/>
      <w:pPr>
        <w:ind w:left="6840" w:hanging="360"/>
      </w:pPr>
      <w:rPr>
        <w:u w:val="none"/>
      </w:rPr>
    </w:lvl>
  </w:abstractNum>
  <w:abstractNum w:abstractNumId="6" w15:restartNumberingAfterBreak="0">
    <w:nsid w:val="42271760"/>
    <w:multiLevelType w:val="hybridMultilevel"/>
    <w:tmpl w:val="FA14746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4BB0BA6"/>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4CD2B8D"/>
    <w:multiLevelType w:val="multilevel"/>
    <w:tmpl w:val="01FEBB3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5EEE179C"/>
    <w:multiLevelType w:val="hybridMultilevel"/>
    <w:tmpl w:val="F2460184"/>
    <w:lvl w:ilvl="0" w:tplc="A574F4BE">
      <w:start w:val="1"/>
      <w:numFmt w:val="lowerLetter"/>
      <w:lvlText w:val="%1."/>
      <w:lvlJc w:val="left"/>
      <w:pPr>
        <w:ind w:left="720" w:hanging="360"/>
      </w:pPr>
    </w:lvl>
    <w:lvl w:ilvl="1" w:tplc="DC86BCBC">
      <w:start w:val="1"/>
      <w:numFmt w:val="lowerLetter"/>
      <w:lvlText w:val="%2."/>
      <w:lvlJc w:val="left"/>
      <w:pPr>
        <w:ind w:left="1440" w:hanging="360"/>
      </w:pPr>
    </w:lvl>
    <w:lvl w:ilvl="2" w:tplc="1968F724">
      <w:start w:val="1"/>
      <w:numFmt w:val="lowerRoman"/>
      <w:lvlText w:val="%3."/>
      <w:lvlJc w:val="right"/>
      <w:pPr>
        <w:ind w:left="2160" w:hanging="180"/>
      </w:pPr>
    </w:lvl>
    <w:lvl w:ilvl="3" w:tplc="D5140B2A">
      <w:start w:val="1"/>
      <w:numFmt w:val="decimal"/>
      <w:lvlText w:val="%4."/>
      <w:lvlJc w:val="left"/>
      <w:pPr>
        <w:ind w:left="2880" w:hanging="360"/>
      </w:pPr>
    </w:lvl>
    <w:lvl w:ilvl="4" w:tplc="C4EC232A">
      <w:start w:val="1"/>
      <w:numFmt w:val="lowerLetter"/>
      <w:lvlText w:val="%5."/>
      <w:lvlJc w:val="left"/>
      <w:pPr>
        <w:ind w:left="3600" w:hanging="360"/>
      </w:pPr>
    </w:lvl>
    <w:lvl w:ilvl="5" w:tplc="6644D076">
      <w:start w:val="1"/>
      <w:numFmt w:val="lowerRoman"/>
      <w:lvlText w:val="%6."/>
      <w:lvlJc w:val="right"/>
      <w:pPr>
        <w:ind w:left="4320" w:hanging="180"/>
      </w:pPr>
    </w:lvl>
    <w:lvl w:ilvl="6" w:tplc="F97CB394">
      <w:start w:val="1"/>
      <w:numFmt w:val="decimal"/>
      <w:lvlText w:val="%7."/>
      <w:lvlJc w:val="left"/>
      <w:pPr>
        <w:ind w:left="5040" w:hanging="360"/>
      </w:pPr>
    </w:lvl>
    <w:lvl w:ilvl="7" w:tplc="E26E3310">
      <w:start w:val="1"/>
      <w:numFmt w:val="lowerLetter"/>
      <w:lvlText w:val="%8."/>
      <w:lvlJc w:val="left"/>
      <w:pPr>
        <w:ind w:left="5760" w:hanging="360"/>
      </w:pPr>
    </w:lvl>
    <w:lvl w:ilvl="8" w:tplc="7C2AEA0E">
      <w:start w:val="1"/>
      <w:numFmt w:val="lowerRoman"/>
      <w:lvlText w:val="%9."/>
      <w:lvlJc w:val="right"/>
      <w:pPr>
        <w:ind w:left="6480" w:hanging="180"/>
      </w:pPr>
    </w:lvl>
  </w:abstractNum>
  <w:abstractNum w:abstractNumId="10" w15:restartNumberingAfterBreak="0">
    <w:nsid w:val="6BA438BF"/>
    <w:multiLevelType w:val="multilevel"/>
    <w:tmpl w:val="84E0E5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6BFD14B9"/>
    <w:multiLevelType w:val="hybridMultilevel"/>
    <w:tmpl w:val="5C664D12"/>
    <w:lvl w:ilvl="0" w:tplc="411C4D74">
      <w:start w:val="1"/>
      <w:numFmt w:val="lowerLetter"/>
      <w:lvlText w:val="%1."/>
      <w:lvlJc w:val="left"/>
      <w:pPr>
        <w:ind w:left="720" w:hanging="360"/>
      </w:pPr>
    </w:lvl>
    <w:lvl w:ilvl="1" w:tplc="D0A24D7A">
      <w:start w:val="1"/>
      <w:numFmt w:val="lowerLetter"/>
      <w:lvlText w:val="%2."/>
      <w:lvlJc w:val="left"/>
      <w:pPr>
        <w:ind w:left="1440" w:hanging="360"/>
      </w:pPr>
    </w:lvl>
    <w:lvl w:ilvl="2" w:tplc="ABFEC9DC">
      <w:start w:val="1"/>
      <w:numFmt w:val="lowerRoman"/>
      <w:lvlText w:val="%3."/>
      <w:lvlJc w:val="right"/>
      <w:pPr>
        <w:ind w:left="2160" w:hanging="180"/>
      </w:pPr>
    </w:lvl>
    <w:lvl w:ilvl="3" w:tplc="89B21DA0">
      <w:start w:val="1"/>
      <w:numFmt w:val="decimal"/>
      <w:lvlText w:val="%4."/>
      <w:lvlJc w:val="left"/>
      <w:pPr>
        <w:ind w:left="2880" w:hanging="360"/>
      </w:pPr>
    </w:lvl>
    <w:lvl w:ilvl="4" w:tplc="E1122A10">
      <w:start w:val="1"/>
      <w:numFmt w:val="lowerLetter"/>
      <w:lvlText w:val="%5."/>
      <w:lvlJc w:val="left"/>
      <w:pPr>
        <w:ind w:left="3600" w:hanging="360"/>
      </w:pPr>
    </w:lvl>
    <w:lvl w:ilvl="5" w:tplc="08B6701C">
      <w:start w:val="1"/>
      <w:numFmt w:val="lowerRoman"/>
      <w:lvlText w:val="%6."/>
      <w:lvlJc w:val="right"/>
      <w:pPr>
        <w:ind w:left="4320" w:hanging="180"/>
      </w:pPr>
    </w:lvl>
    <w:lvl w:ilvl="6" w:tplc="7F4C0600">
      <w:start w:val="1"/>
      <w:numFmt w:val="decimal"/>
      <w:lvlText w:val="%7."/>
      <w:lvlJc w:val="left"/>
      <w:pPr>
        <w:ind w:left="5040" w:hanging="360"/>
      </w:pPr>
    </w:lvl>
    <w:lvl w:ilvl="7" w:tplc="B1E09510">
      <w:start w:val="1"/>
      <w:numFmt w:val="lowerLetter"/>
      <w:lvlText w:val="%8."/>
      <w:lvlJc w:val="left"/>
      <w:pPr>
        <w:ind w:left="5760" w:hanging="360"/>
      </w:pPr>
    </w:lvl>
    <w:lvl w:ilvl="8" w:tplc="04CAF39E">
      <w:start w:val="1"/>
      <w:numFmt w:val="lowerRoman"/>
      <w:lvlText w:val="%9."/>
      <w:lvlJc w:val="right"/>
      <w:pPr>
        <w:ind w:left="6480" w:hanging="180"/>
      </w:pPr>
    </w:lvl>
  </w:abstractNum>
  <w:abstractNum w:abstractNumId="12" w15:restartNumberingAfterBreak="0">
    <w:nsid w:val="759933FB"/>
    <w:multiLevelType w:val="multilevel"/>
    <w:tmpl w:val="C99CE1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7DD1209A"/>
    <w:multiLevelType w:val="multilevel"/>
    <w:tmpl w:val="315C187E"/>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lowerLetter"/>
      <w:lvlText w:val="%3)"/>
      <w:lvlJc w:val="left"/>
      <w:pPr>
        <w:ind w:left="1080" w:hanging="360"/>
      </w:pPr>
    </w:lvl>
    <w:lvl w:ilvl="3">
      <w:start w:val="1"/>
      <w:numFmt w:val="lowerLetter"/>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9"/>
  </w:num>
  <w:num w:numId="3">
    <w:abstractNumId w:val="11"/>
  </w:num>
  <w:num w:numId="4">
    <w:abstractNumId w:val="7"/>
  </w:num>
  <w:num w:numId="5">
    <w:abstractNumId w:val="4"/>
  </w:num>
  <w:num w:numId="6">
    <w:abstractNumId w:val="0"/>
  </w:num>
  <w:num w:numId="7">
    <w:abstractNumId w:val="5"/>
  </w:num>
  <w:num w:numId="8">
    <w:abstractNumId w:val="12"/>
  </w:num>
  <w:num w:numId="9">
    <w:abstractNumId w:val="3"/>
  </w:num>
  <w:num w:numId="10">
    <w:abstractNumId w:val="1"/>
  </w:num>
  <w:num w:numId="11">
    <w:abstractNumId w:val="8"/>
  </w:num>
  <w:num w:numId="12">
    <w:abstractNumId w:val="10"/>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15A"/>
    <w:rsid w:val="00003AF5"/>
    <w:rsid w:val="00007DAB"/>
    <w:rsid w:val="000175A4"/>
    <w:rsid w:val="00021D14"/>
    <w:rsid w:val="00026D51"/>
    <w:rsid w:val="00031005"/>
    <w:rsid w:val="000312B9"/>
    <w:rsid w:val="0003136B"/>
    <w:rsid w:val="00037767"/>
    <w:rsid w:val="000B36EC"/>
    <w:rsid w:val="000F2B9F"/>
    <w:rsid w:val="001623E8"/>
    <w:rsid w:val="001B159C"/>
    <w:rsid w:val="001E4F6D"/>
    <w:rsid w:val="0023556B"/>
    <w:rsid w:val="00237F45"/>
    <w:rsid w:val="0025115A"/>
    <w:rsid w:val="0025773C"/>
    <w:rsid w:val="002833A2"/>
    <w:rsid w:val="002857E5"/>
    <w:rsid w:val="002B7B4B"/>
    <w:rsid w:val="002C1F6A"/>
    <w:rsid w:val="002C2FC0"/>
    <w:rsid w:val="002D6C4A"/>
    <w:rsid w:val="0039337C"/>
    <w:rsid w:val="003966FD"/>
    <w:rsid w:val="003A29CF"/>
    <w:rsid w:val="003A2E2F"/>
    <w:rsid w:val="003A3EF1"/>
    <w:rsid w:val="003C3F37"/>
    <w:rsid w:val="003C5365"/>
    <w:rsid w:val="003D2BE0"/>
    <w:rsid w:val="003F7F25"/>
    <w:rsid w:val="0040255F"/>
    <w:rsid w:val="00417FA3"/>
    <w:rsid w:val="00440972"/>
    <w:rsid w:val="00450D61"/>
    <w:rsid w:val="004653F9"/>
    <w:rsid w:val="00476302"/>
    <w:rsid w:val="00480BF4"/>
    <w:rsid w:val="004C76EE"/>
    <w:rsid w:val="004E3E0D"/>
    <w:rsid w:val="004F353E"/>
    <w:rsid w:val="004F7D11"/>
    <w:rsid w:val="00500B81"/>
    <w:rsid w:val="00514B7E"/>
    <w:rsid w:val="00530315"/>
    <w:rsid w:val="00532DB1"/>
    <w:rsid w:val="0056099A"/>
    <w:rsid w:val="00573DAC"/>
    <w:rsid w:val="005919D4"/>
    <w:rsid w:val="0059212C"/>
    <w:rsid w:val="005A69CB"/>
    <w:rsid w:val="005C0B7C"/>
    <w:rsid w:val="005E15E0"/>
    <w:rsid w:val="005F43F9"/>
    <w:rsid w:val="0067178C"/>
    <w:rsid w:val="00681641"/>
    <w:rsid w:val="00687EB7"/>
    <w:rsid w:val="006D56EF"/>
    <w:rsid w:val="006D7C09"/>
    <w:rsid w:val="006E5EF6"/>
    <w:rsid w:val="00714E3E"/>
    <w:rsid w:val="00742166"/>
    <w:rsid w:val="007955D8"/>
    <w:rsid w:val="007B71BD"/>
    <w:rsid w:val="007E2203"/>
    <w:rsid w:val="00825969"/>
    <w:rsid w:val="00844A05"/>
    <w:rsid w:val="0086714D"/>
    <w:rsid w:val="008B1310"/>
    <w:rsid w:val="008B270F"/>
    <w:rsid w:val="008C74FA"/>
    <w:rsid w:val="00916807"/>
    <w:rsid w:val="00926819"/>
    <w:rsid w:val="009515DC"/>
    <w:rsid w:val="009833A5"/>
    <w:rsid w:val="009847A0"/>
    <w:rsid w:val="00985197"/>
    <w:rsid w:val="009872CE"/>
    <w:rsid w:val="009B4125"/>
    <w:rsid w:val="009B78DD"/>
    <w:rsid w:val="009C3070"/>
    <w:rsid w:val="009C5566"/>
    <w:rsid w:val="009E2BCF"/>
    <w:rsid w:val="00A353AC"/>
    <w:rsid w:val="00A42A84"/>
    <w:rsid w:val="00A514AC"/>
    <w:rsid w:val="00A57D8E"/>
    <w:rsid w:val="00A6187E"/>
    <w:rsid w:val="00A7008E"/>
    <w:rsid w:val="00A81688"/>
    <w:rsid w:val="00A87826"/>
    <w:rsid w:val="00AA7C29"/>
    <w:rsid w:val="00AB7E45"/>
    <w:rsid w:val="00AD24CA"/>
    <w:rsid w:val="00AD72AF"/>
    <w:rsid w:val="00AE4444"/>
    <w:rsid w:val="00AF5D27"/>
    <w:rsid w:val="00B26BF6"/>
    <w:rsid w:val="00B347A4"/>
    <w:rsid w:val="00B575AD"/>
    <w:rsid w:val="00B812A9"/>
    <w:rsid w:val="00BA1564"/>
    <w:rsid w:val="00BD21DF"/>
    <w:rsid w:val="00BE0C71"/>
    <w:rsid w:val="00BE6081"/>
    <w:rsid w:val="00C02910"/>
    <w:rsid w:val="00C55026"/>
    <w:rsid w:val="00C565F8"/>
    <w:rsid w:val="00C84DCF"/>
    <w:rsid w:val="00C97B02"/>
    <w:rsid w:val="00CC1190"/>
    <w:rsid w:val="00CC1613"/>
    <w:rsid w:val="00CE5E8E"/>
    <w:rsid w:val="00CF2575"/>
    <w:rsid w:val="00D019CC"/>
    <w:rsid w:val="00D15AE2"/>
    <w:rsid w:val="00D2219E"/>
    <w:rsid w:val="00D27A48"/>
    <w:rsid w:val="00D27B53"/>
    <w:rsid w:val="00D54801"/>
    <w:rsid w:val="00D613E6"/>
    <w:rsid w:val="00D64DAB"/>
    <w:rsid w:val="00DA77BF"/>
    <w:rsid w:val="00DB2265"/>
    <w:rsid w:val="00E0311F"/>
    <w:rsid w:val="00E30203"/>
    <w:rsid w:val="00E32CEF"/>
    <w:rsid w:val="00E42EFA"/>
    <w:rsid w:val="00E53D4C"/>
    <w:rsid w:val="00E72C6F"/>
    <w:rsid w:val="00E86BE7"/>
    <w:rsid w:val="00E95376"/>
    <w:rsid w:val="00EA0688"/>
    <w:rsid w:val="00EA3133"/>
    <w:rsid w:val="00ED0260"/>
    <w:rsid w:val="00ED514B"/>
    <w:rsid w:val="00EE7137"/>
    <w:rsid w:val="00F30165"/>
    <w:rsid w:val="00F33737"/>
    <w:rsid w:val="00F41ADA"/>
    <w:rsid w:val="00F557A1"/>
    <w:rsid w:val="00F55C1B"/>
    <w:rsid w:val="00F83961"/>
    <w:rsid w:val="00FA41B2"/>
    <w:rsid w:val="00FF7105"/>
    <w:rsid w:val="13BBF864"/>
    <w:rsid w:val="2575DA15"/>
    <w:rsid w:val="2711AA76"/>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E420B"/>
  <w15:chartTrackingRefBased/>
  <w15:docId w15:val="{4B37E0D6-7D96-4A43-8653-74A149CCC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5115A"/>
    <w:pPr>
      <w:spacing w:before="100" w:beforeAutospacing="1" w:after="100" w:afterAutospacing="1" w:line="240" w:lineRule="auto"/>
      <w:outlineLvl w:val="1"/>
    </w:pPr>
    <w:rPr>
      <w:rFonts w:ascii="Times New Roman" w:eastAsia="Times New Roman" w:hAnsi="Times New Roman" w:cs="Times New Roman"/>
      <w:b/>
      <w:bCs/>
      <w:sz w:val="36"/>
      <w:szCs w:val="36"/>
      <w:lang w:val="en-AU" w:eastAsia="en-AU"/>
    </w:rPr>
  </w:style>
  <w:style w:type="paragraph" w:styleId="Heading3">
    <w:name w:val="heading 3"/>
    <w:basedOn w:val="Normal"/>
    <w:next w:val="Normal"/>
    <w:link w:val="Heading3Char"/>
    <w:uiPriority w:val="9"/>
    <w:unhideWhenUsed/>
    <w:qFormat/>
    <w:rsid w:val="00DA77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115A"/>
    <w:rPr>
      <w:rFonts w:ascii="Times New Roman" w:eastAsia="Times New Roman" w:hAnsi="Times New Roman" w:cs="Times New Roman"/>
      <w:b/>
      <w:bCs/>
      <w:sz w:val="36"/>
      <w:szCs w:val="36"/>
      <w:lang w:val="en-AU" w:eastAsia="en-AU"/>
    </w:rPr>
  </w:style>
  <w:style w:type="paragraph" w:customStyle="1" w:styleId="styles-module--contentsection--qwyk">
    <w:name w:val="styles-module--contentsection--_qwyk"/>
    <w:basedOn w:val="Normal"/>
    <w:rsid w:val="0025115A"/>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styleId="Strong">
    <w:name w:val="Strong"/>
    <w:basedOn w:val="DefaultParagraphFont"/>
    <w:uiPriority w:val="22"/>
    <w:qFormat/>
    <w:rsid w:val="0025115A"/>
    <w:rPr>
      <w:b/>
      <w:bCs/>
    </w:rPr>
  </w:style>
  <w:style w:type="character" w:customStyle="1" w:styleId="normaltextrun">
    <w:name w:val="normaltextrun"/>
    <w:basedOn w:val="DefaultParagraphFont"/>
    <w:rsid w:val="00E86BE7"/>
  </w:style>
  <w:style w:type="character" w:customStyle="1" w:styleId="Heading3Char">
    <w:name w:val="Heading 3 Char"/>
    <w:basedOn w:val="DefaultParagraphFont"/>
    <w:link w:val="Heading3"/>
    <w:uiPriority w:val="9"/>
    <w:rsid w:val="00DA77BF"/>
    <w:rPr>
      <w:rFonts w:asciiTheme="majorHAnsi" w:eastAsiaTheme="majorEastAsia" w:hAnsiTheme="majorHAnsi" w:cstheme="majorBidi"/>
      <w:color w:val="1F3763" w:themeColor="accent1" w:themeShade="7F"/>
      <w:sz w:val="24"/>
      <w:szCs w:val="24"/>
    </w:rPr>
  </w:style>
  <w:style w:type="paragraph" w:customStyle="1" w:styleId="Normal1">
    <w:name w:val="Normal1"/>
    <w:rsid w:val="00DA77BF"/>
    <w:pPr>
      <w:widowControl w:val="0"/>
      <w:pBdr>
        <w:top w:val="nil"/>
        <w:left w:val="nil"/>
        <w:bottom w:val="nil"/>
        <w:right w:val="nil"/>
        <w:between w:val="nil"/>
      </w:pBdr>
      <w:spacing w:after="200" w:line="240" w:lineRule="auto"/>
    </w:pPr>
    <w:rPr>
      <w:rFonts w:ascii="Open Sans" w:eastAsia="Open Sans" w:hAnsi="Open Sans" w:cs="Open Sans"/>
      <w:color w:val="43475B"/>
      <w:lang w:val="uz-Cyrl-UZ"/>
    </w:rPr>
  </w:style>
  <w:style w:type="paragraph" w:styleId="Title">
    <w:name w:val="Title"/>
    <w:basedOn w:val="Normal1"/>
    <w:next w:val="Normal1"/>
    <w:link w:val="TitleChar"/>
    <w:rsid w:val="00DA77BF"/>
    <w:pPr>
      <w:spacing w:before="480" w:after="120"/>
    </w:pPr>
    <w:rPr>
      <w:rFonts w:ascii="Raleway" w:eastAsia="Raleway" w:hAnsi="Raleway" w:cs="Raleway"/>
      <w:sz w:val="60"/>
      <w:szCs w:val="60"/>
    </w:rPr>
  </w:style>
  <w:style w:type="character" w:customStyle="1" w:styleId="TitleChar">
    <w:name w:val="Title Char"/>
    <w:basedOn w:val="DefaultParagraphFont"/>
    <w:link w:val="Title"/>
    <w:rsid w:val="00DA77BF"/>
    <w:rPr>
      <w:rFonts w:ascii="Raleway" w:eastAsia="Raleway" w:hAnsi="Raleway" w:cs="Raleway"/>
      <w:color w:val="43475B"/>
      <w:sz w:val="60"/>
      <w:szCs w:val="60"/>
      <w:lang w:val="uz-Cyrl-UZ"/>
    </w:rPr>
  </w:style>
  <w:style w:type="paragraph" w:styleId="Subtitle">
    <w:name w:val="Subtitle"/>
    <w:basedOn w:val="Normal1"/>
    <w:next w:val="Normal1"/>
    <w:link w:val="SubtitleChar"/>
    <w:rsid w:val="00DA77BF"/>
    <w:pPr>
      <w:keepNext/>
      <w:keepLines/>
      <w:spacing w:after="80"/>
    </w:pPr>
    <w:rPr>
      <w:rFonts w:ascii="Raleway" w:eastAsia="Raleway" w:hAnsi="Raleway" w:cs="Raleway"/>
      <w:color w:val="999999"/>
      <w:sz w:val="36"/>
      <w:szCs w:val="36"/>
    </w:rPr>
  </w:style>
  <w:style w:type="character" w:customStyle="1" w:styleId="SubtitleChar">
    <w:name w:val="Subtitle Char"/>
    <w:basedOn w:val="DefaultParagraphFont"/>
    <w:link w:val="Subtitle"/>
    <w:rsid w:val="00DA77BF"/>
    <w:rPr>
      <w:rFonts w:ascii="Raleway" w:eastAsia="Raleway" w:hAnsi="Raleway" w:cs="Raleway"/>
      <w:color w:val="999999"/>
      <w:sz w:val="36"/>
      <w:szCs w:val="36"/>
      <w:lang w:val="uz-Cyrl-UZ"/>
    </w:rPr>
  </w:style>
  <w:style w:type="character" w:styleId="Hyperlink">
    <w:name w:val="Hyperlink"/>
    <w:basedOn w:val="DefaultParagraphFont"/>
    <w:uiPriority w:val="99"/>
    <w:unhideWhenUsed/>
    <w:rsid w:val="009C3070"/>
    <w:rPr>
      <w:color w:val="0563C1" w:themeColor="hyperlink"/>
      <w:u w:val="single"/>
    </w:rPr>
  </w:style>
  <w:style w:type="character" w:styleId="UnresolvedMention">
    <w:name w:val="Unresolved Mention"/>
    <w:basedOn w:val="DefaultParagraphFont"/>
    <w:uiPriority w:val="99"/>
    <w:semiHidden/>
    <w:unhideWhenUsed/>
    <w:rsid w:val="009C3070"/>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132833">
      <w:bodyDiv w:val="1"/>
      <w:marLeft w:val="0"/>
      <w:marRight w:val="0"/>
      <w:marTop w:val="0"/>
      <w:marBottom w:val="0"/>
      <w:divBdr>
        <w:top w:val="none" w:sz="0" w:space="0" w:color="auto"/>
        <w:left w:val="none" w:sz="0" w:space="0" w:color="auto"/>
        <w:bottom w:val="none" w:sz="0" w:space="0" w:color="auto"/>
        <w:right w:val="none" w:sz="0" w:space="0" w:color="auto"/>
      </w:divBdr>
      <w:divsChild>
        <w:div w:id="326325589">
          <w:marLeft w:val="0"/>
          <w:marRight w:val="0"/>
          <w:marTop w:val="0"/>
          <w:marBottom w:val="0"/>
          <w:divBdr>
            <w:top w:val="none" w:sz="0" w:space="0" w:color="auto"/>
            <w:left w:val="none" w:sz="0" w:space="0" w:color="auto"/>
            <w:bottom w:val="none" w:sz="0" w:space="0" w:color="auto"/>
            <w:right w:val="none" w:sz="0" w:space="0" w:color="auto"/>
          </w:divBdr>
        </w:div>
      </w:divsChild>
    </w:div>
    <w:div w:id="1249272863">
      <w:bodyDiv w:val="1"/>
      <w:marLeft w:val="0"/>
      <w:marRight w:val="0"/>
      <w:marTop w:val="0"/>
      <w:marBottom w:val="0"/>
      <w:divBdr>
        <w:top w:val="none" w:sz="0" w:space="0" w:color="auto"/>
        <w:left w:val="none" w:sz="0" w:space="0" w:color="auto"/>
        <w:bottom w:val="none" w:sz="0" w:space="0" w:color="auto"/>
        <w:right w:val="none" w:sz="0" w:space="0" w:color="auto"/>
      </w:divBdr>
    </w:div>
    <w:div w:id="1502964293">
      <w:bodyDiv w:val="1"/>
      <w:marLeft w:val="0"/>
      <w:marRight w:val="0"/>
      <w:marTop w:val="0"/>
      <w:marBottom w:val="0"/>
      <w:divBdr>
        <w:top w:val="none" w:sz="0" w:space="0" w:color="auto"/>
        <w:left w:val="none" w:sz="0" w:space="0" w:color="auto"/>
        <w:bottom w:val="none" w:sz="0" w:space="0" w:color="auto"/>
        <w:right w:val="none" w:sz="0" w:space="0" w:color="auto"/>
      </w:divBdr>
    </w:div>
    <w:div w:id="170374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s.org.au/privacy-policy.html" TargetMode="External"/><Relationship Id="rId13" Type="http://schemas.openxmlformats.org/officeDocument/2006/relationships/hyperlink" Target="https://www.omg.org/spec/U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agilemodeling.com/practices.ht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gilemanifesto.org/"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docs.ckan.org/en/2.9/contributing/python.html" TargetMode="External"/><Relationship Id="rId4" Type="http://schemas.openxmlformats.org/officeDocument/2006/relationships/numbering" Target="numbering.xml"/><Relationship Id="rId9" Type="http://schemas.openxmlformats.org/officeDocument/2006/relationships/hyperlink" Target="https://wiki.sei.cmu.edu/confluence/display/java/Java+Coding+Guidelines/" TargetMode="External"/><Relationship Id="rId14" Type="http://schemas.openxmlformats.org/officeDocument/2006/relationships/hyperlink" Target="https://owasp.org/www-project-application-security-verification-stand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7ed7dce-a631-401b-9881-d66fe54f092b">
      <Terms xmlns="http://schemas.microsoft.com/office/infopath/2007/PartnerControls"/>
    </lcf76f155ced4ddcb4097134ff3c332f>
    <TaxCatchAll xmlns="039bc8ff-1e43-4d01-95e9-44c0a19cb0f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D2F0E209C654D439BF169684AA0E02D" ma:contentTypeVersion="15" ma:contentTypeDescription="Create a new document." ma:contentTypeScope="" ma:versionID="1294eeb2f09649ef36bbdb30c882722d">
  <xsd:schema xmlns:xsd="http://www.w3.org/2001/XMLSchema" xmlns:xs="http://www.w3.org/2001/XMLSchema" xmlns:p="http://schemas.microsoft.com/office/2006/metadata/properties" xmlns:ns2="47ed7dce-a631-401b-9881-d66fe54f092b" xmlns:ns3="039bc8ff-1e43-4d01-95e9-44c0a19cb0f7" targetNamespace="http://schemas.microsoft.com/office/2006/metadata/properties" ma:root="true" ma:fieldsID="b2907963654049c4cf9551e4abd49c71" ns2:_="" ns3:_="">
    <xsd:import namespace="47ed7dce-a631-401b-9881-d66fe54f092b"/>
    <xsd:import namespace="039bc8ff-1e43-4d01-95e9-44c0a19cb0f7"/>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ed7dce-a631-401b-9881-d66fe54f09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39bc8ff-1e43-4d01-95e9-44c0a19cb0f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06ce39f-1eb0-43a2-a426-069b1e0f4b32}" ma:internalName="TaxCatchAll" ma:showField="CatchAllData" ma:web="039bc8ff-1e43-4d01-95e9-44c0a19cb0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9D103B-9CEE-49FC-AD45-25E9F0716488}">
  <ds:schemaRefs>
    <ds:schemaRef ds:uri="http://schemas.microsoft.com/office/2006/metadata/properties"/>
    <ds:schemaRef ds:uri="http://purl.org/dc/terms/"/>
    <ds:schemaRef ds:uri="47ed7dce-a631-401b-9881-d66fe54f092b"/>
    <ds:schemaRef ds:uri="http://schemas.microsoft.com/office/2006/documentManagement/types"/>
    <ds:schemaRef ds:uri="http://schemas.microsoft.com/office/infopath/2007/PartnerControls"/>
    <ds:schemaRef ds:uri="039bc8ff-1e43-4d01-95e9-44c0a19cb0f7"/>
    <ds:schemaRef ds:uri="http://purl.org/dc/elements/1.1/"/>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1BB0ECA4-8616-4E3A-B1B4-9972BB7D9E62}">
  <ds:schemaRefs>
    <ds:schemaRef ds:uri="http://schemas.microsoft.com/sharepoint/v3/contenttype/forms"/>
  </ds:schemaRefs>
</ds:datastoreItem>
</file>

<file path=customXml/itemProps3.xml><?xml version="1.0" encoding="utf-8"?>
<ds:datastoreItem xmlns:ds="http://schemas.openxmlformats.org/officeDocument/2006/customXml" ds:itemID="{E9C13FE1-B2F5-4DE4-A942-7384A29DFDD5}"/>
</file>

<file path=docProps/app.xml><?xml version="1.0" encoding="utf-8"?>
<Properties xmlns="http://schemas.openxmlformats.org/officeDocument/2006/extended-properties" xmlns:vt="http://schemas.openxmlformats.org/officeDocument/2006/docPropsVTypes">
  <Template>Normal.dotm</Template>
  <TotalTime>48</TotalTime>
  <Pages>3</Pages>
  <Words>967</Words>
  <Characters>5518</Characters>
  <Application>Microsoft Office Word</Application>
  <DocSecurity>0</DocSecurity>
  <Lines>45</Lines>
  <Paragraphs>12</Paragraphs>
  <ScaleCrop>false</ScaleCrop>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Nadil Sundarapperuma</dc:creator>
  <cp:keywords/>
  <dc:description/>
  <cp:lastModifiedBy>Julie Ruiz</cp:lastModifiedBy>
  <cp:revision>9</cp:revision>
  <dcterms:created xsi:type="dcterms:W3CDTF">2022-04-10T10:53:00Z</dcterms:created>
  <dcterms:modified xsi:type="dcterms:W3CDTF">2022-04-12T06:40:00Z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0x010100DD2F0E209C654D439BF169684AA0E02D</vt:lpwstr>
  </property>
  <property fmtid="{D5CDD505-2E9C-101B-9397-08002B2CF9AE}" pid="3" name="MediaServiceImageTags">
    <vt:lpwstr/>
  </property>
</Properties>
</file>