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57989121" w14:textId="77777777" w:rsidTr="006C4D2E">
        <w:tc>
          <w:tcPr>
            <w:tcW w:w="3118" w:type="dxa"/>
            <w:shd w:val="clear" w:color="auto" w:fill="F2F2F2" w:themeFill="background1" w:themeFillShade="F2"/>
          </w:tcPr>
          <w:p w14:paraId="3F38FE4F"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0880FDE3" w14:textId="45179853" w:rsidR="006C4D2E" w:rsidRPr="00384B7A" w:rsidRDefault="00384B7A" w:rsidP="00384B7A">
            <w:pPr>
              <w:pStyle w:val="Heading2"/>
            </w:pPr>
            <w:bookmarkStart w:id="0" w:name="_Toc113029763"/>
            <w:bookmarkStart w:id="1" w:name="_Toc100756958"/>
            <w:r w:rsidRPr="00384B7A">
              <w:t>Closeout</w:t>
            </w:r>
            <w:bookmarkEnd w:id="0"/>
            <w:bookmarkEnd w:id="1"/>
          </w:p>
        </w:tc>
      </w:tr>
    </w:tbl>
    <w:p w14:paraId="13048A83" w14:textId="77777777" w:rsidR="006C4D2E" w:rsidRDefault="006C4D2E" w:rsidP="006C4D2E"/>
    <w:p w14:paraId="3042902B" w14:textId="77777777" w:rsidR="00035B79"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3E3C37" w:rsidRPr="00536528" w14:paraId="745ECADB" w14:textId="77777777" w:rsidTr="008252A1">
        <w:tc>
          <w:tcPr>
            <w:tcW w:w="3105" w:type="dxa"/>
            <w:shd w:val="clear" w:color="auto" w:fill="F2F2F2" w:themeFill="background1" w:themeFillShade="F2"/>
          </w:tcPr>
          <w:p w14:paraId="04A18D87" w14:textId="77777777" w:rsidR="003E3C37" w:rsidRPr="00536528" w:rsidRDefault="003E3C37" w:rsidP="008252A1">
            <w:r w:rsidRPr="00536528">
              <w:t>Unit code/s and title/s</w:t>
            </w:r>
          </w:p>
        </w:tc>
        <w:tc>
          <w:tcPr>
            <w:tcW w:w="5921" w:type="dxa"/>
          </w:tcPr>
          <w:p w14:paraId="44BF2798" w14:textId="77777777" w:rsidR="003E3C37" w:rsidRPr="00536528" w:rsidRDefault="003E3C37" w:rsidP="008252A1">
            <w:pPr>
              <w:pStyle w:val="Heading2"/>
              <w:shd w:val="clear" w:color="auto" w:fill="FFFFFF"/>
              <w:rPr>
                <w:lang w:val="en-AU"/>
              </w:rPr>
            </w:pPr>
            <w:r w:rsidRPr="00384B7A">
              <w:rPr>
                <w:rFonts w:eastAsiaTheme="minorHAnsi" w:cs="Arial"/>
                <w:color w:val="auto"/>
                <w:sz w:val="19"/>
                <w:szCs w:val="19"/>
                <w:shd w:val="clear" w:color="auto" w:fill="FAF9F8"/>
              </w:rPr>
              <w:t>ICTPMG505 Manage ICT project</w:t>
            </w:r>
          </w:p>
        </w:tc>
      </w:tr>
      <w:tr w:rsidR="003E3C37" w:rsidRPr="00536528" w14:paraId="5B10AC77" w14:textId="77777777" w:rsidTr="008252A1">
        <w:tc>
          <w:tcPr>
            <w:tcW w:w="3105" w:type="dxa"/>
            <w:shd w:val="clear" w:color="auto" w:fill="F2F2F2" w:themeFill="background1" w:themeFillShade="F2"/>
          </w:tcPr>
          <w:p w14:paraId="73992F30" w14:textId="77777777" w:rsidR="003E3C37" w:rsidRPr="00536528" w:rsidRDefault="003E3C37" w:rsidP="008252A1">
            <w:r w:rsidRPr="00536528">
              <w:t>Qualification code/s and title/s</w:t>
            </w:r>
          </w:p>
        </w:tc>
        <w:tc>
          <w:tcPr>
            <w:tcW w:w="5921" w:type="dxa"/>
          </w:tcPr>
          <w:p w14:paraId="56B4398D" w14:textId="77777777" w:rsidR="003E3C37" w:rsidRPr="00536528" w:rsidRDefault="00000000" w:rsidP="008252A1">
            <w:pPr>
              <w:pStyle w:val="Heading2"/>
              <w:shd w:val="clear" w:color="auto" w:fill="FFFFFF"/>
              <w:rPr>
                <w:lang w:val="en-AU"/>
              </w:rPr>
            </w:pPr>
            <w:hyperlink r:id="rId12" w:tooltip="View details for qualification code ICT50220" w:history="1">
              <w:r w:rsidR="003E3C37" w:rsidRPr="00536528">
                <w:rPr>
                  <w:rStyle w:val="Hyperlink"/>
                  <w:rFonts w:ascii="Verdana" w:hAnsi="Verdana"/>
                  <w:color w:val="034AF3"/>
                  <w:sz w:val="17"/>
                  <w:szCs w:val="17"/>
                  <w:shd w:val="clear" w:color="auto" w:fill="FFFFFF"/>
                </w:rPr>
                <w:t>ICT50220</w:t>
              </w:r>
            </w:hyperlink>
            <w:r w:rsidR="003E3C37" w:rsidRPr="00536528">
              <w:t xml:space="preserve"> - </w:t>
            </w:r>
            <w:r w:rsidR="003E3C37" w:rsidRPr="00536528">
              <w:rPr>
                <w:rFonts w:ascii="Verdana" w:hAnsi="Verdana"/>
                <w:color w:val="333333"/>
                <w:sz w:val="17"/>
                <w:szCs w:val="17"/>
                <w:shd w:val="clear" w:color="auto" w:fill="FFFFFF"/>
              </w:rPr>
              <w:t>Diploma of Information Technology</w:t>
            </w:r>
          </w:p>
        </w:tc>
      </w:tr>
      <w:tr w:rsidR="003E3C37" w:rsidRPr="00536528" w14:paraId="65EE222E" w14:textId="77777777" w:rsidTr="008252A1">
        <w:tc>
          <w:tcPr>
            <w:tcW w:w="3105" w:type="dxa"/>
            <w:shd w:val="clear" w:color="auto" w:fill="F2F2F2" w:themeFill="background1" w:themeFillShade="F2"/>
          </w:tcPr>
          <w:p w14:paraId="29B52DB2" w14:textId="77777777" w:rsidR="003E3C37" w:rsidRPr="00536528" w:rsidRDefault="003E3C37" w:rsidP="008252A1">
            <w:r w:rsidRPr="00536528">
              <w:t>Business unit/Work group</w:t>
            </w:r>
          </w:p>
        </w:tc>
        <w:tc>
          <w:tcPr>
            <w:tcW w:w="5921" w:type="dxa"/>
          </w:tcPr>
          <w:p w14:paraId="26A6BEB0" w14:textId="77777777" w:rsidR="003E3C37" w:rsidRPr="00536528" w:rsidRDefault="003E3C37" w:rsidP="008252A1">
            <w:pPr>
              <w:rPr>
                <w:lang w:val="en-AU"/>
              </w:rPr>
            </w:pPr>
            <w:r w:rsidRPr="00536528">
              <w:t>Business and Arts/IT Studies</w:t>
            </w:r>
          </w:p>
        </w:tc>
      </w:tr>
    </w:tbl>
    <w:p w14:paraId="7BA21A0C" w14:textId="77777777" w:rsidR="003E3C37" w:rsidRDefault="003E3C37" w:rsidP="002E31A4">
      <w:pPr>
        <w:pStyle w:val="Heading2"/>
      </w:pPr>
    </w:p>
    <w:p w14:paraId="14CE2850"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3B9C2623" w14:textId="77777777" w:rsidTr="002E31A4">
        <w:tc>
          <w:tcPr>
            <w:tcW w:w="3119" w:type="dxa"/>
            <w:shd w:val="clear" w:color="auto" w:fill="F2F2F2" w:themeFill="background1" w:themeFillShade="F2"/>
          </w:tcPr>
          <w:p w14:paraId="43ED328B" w14:textId="77777777" w:rsidR="00035B79" w:rsidRPr="00055AAC" w:rsidRDefault="00035B79" w:rsidP="00C463AD">
            <w:r>
              <w:t xml:space="preserve">Method/s of assessment </w:t>
            </w:r>
          </w:p>
        </w:tc>
        <w:tc>
          <w:tcPr>
            <w:tcW w:w="5907" w:type="dxa"/>
          </w:tcPr>
          <w:p w14:paraId="3ABE8FB7" w14:textId="56ADB8B9" w:rsidR="00035B79" w:rsidRPr="00384B7A" w:rsidRDefault="00366415" w:rsidP="00C463AD">
            <w:pPr>
              <w:rPr>
                <w:rFonts w:cs="Arial"/>
                <w:sz w:val="19"/>
                <w:szCs w:val="19"/>
                <w:shd w:val="clear" w:color="auto" w:fill="FAF9F8"/>
              </w:rPr>
            </w:pPr>
            <w:r>
              <w:rPr>
                <w:rFonts w:cs="Arial"/>
                <w:sz w:val="19"/>
                <w:szCs w:val="19"/>
                <w:shd w:val="clear" w:color="auto" w:fill="FAF9F8"/>
              </w:rPr>
              <w:t>Questioning (</w:t>
            </w:r>
            <w:proofErr w:type="gramStart"/>
            <w:r>
              <w:rPr>
                <w:rFonts w:cs="Arial"/>
                <w:sz w:val="19"/>
                <w:szCs w:val="19"/>
                <w:shd w:val="clear" w:color="auto" w:fill="FAF9F8"/>
              </w:rPr>
              <w:t xml:space="preserve">Written)   </w:t>
            </w:r>
            <w:proofErr w:type="gramEnd"/>
            <w:r>
              <w:rPr>
                <w:rFonts w:cs="Arial"/>
                <w:sz w:val="19"/>
                <w:szCs w:val="19"/>
                <w:shd w:val="clear" w:color="auto" w:fill="FAF9F8"/>
              </w:rPr>
              <w:t xml:space="preserve"> </w:t>
            </w:r>
          </w:p>
        </w:tc>
      </w:tr>
      <w:tr w:rsidR="00035B79" w:rsidRPr="00055AAC" w14:paraId="5748365E" w14:textId="77777777" w:rsidTr="002E31A4">
        <w:tc>
          <w:tcPr>
            <w:tcW w:w="3119" w:type="dxa"/>
            <w:shd w:val="clear" w:color="auto" w:fill="F2F2F2" w:themeFill="background1" w:themeFillShade="F2"/>
          </w:tcPr>
          <w:p w14:paraId="706FF191" w14:textId="77777777" w:rsidR="00035B79" w:rsidRPr="00055AAC" w:rsidRDefault="00035B79" w:rsidP="00C463AD">
            <w:r>
              <w:t>Overview of assessment</w:t>
            </w:r>
          </w:p>
        </w:tc>
        <w:tc>
          <w:tcPr>
            <w:tcW w:w="5907" w:type="dxa"/>
          </w:tcPr>
          <w:p w14:paraId="4AD56DAA" w14:textId="77777777" w:rsidR="00384B7A" w:rsidRDefault="00384B7A" w:rsidP="00384B7A">
            <w:r>
              <w:t xml:space="preserve">Students must be enrolled in, or have previously completed the subject WEB5C2EWD </w:t>
            </w:r>
            <w:proofErr w:type="gramStart"/>
            <w:r>
              <w:t xml:space="preserve">( </w:t>
            </w:r>
            <w:r w:rsidRPr="00B32FCE">
              <w:t>ICTWEB</w:t>
            </w:r>
            <w:proofErr w:type="gramEnd"/>
            <w:r w:rsidRPr="00B32FCE">
              <w:t>514</w:t>
            </w:r>
            <w:r>
              <w:t xml:space="preserve"> &amp; </w:t>
            </w:r>
            <w:r w:rsidRPr="00B32FCE">
              <w:t xml:space="preserve">ICTDBS507 </w:t>
            </w:r>
            <w:r>
              <w:t>)</w:t>
            </w:r>
            <w:r w:rsidRPr="00B32FCE">
              <w:t xml:space="preserve">  </w:t>
            </w:r>
          </w:p>
          <w:p w14:paraId="45595C5D" w14:textId="72FB7838" w:rsidR="00384B7A" w:rsidRPr="009F0B18" w:rsidRDefault="00384B7A" w:rsidP="009F0B18">
            <w:r>
              <w:t>The Project Scenario is based on the scenario from the subject WEB5C2EWD</w:t>
            </w:r>
          </w:p>
          <w:p w14:paraId="7C389EE6" w14:textId="77777777" w:rsidR="00384B7A" w:rsidRDefault="00384B7A" w:rsidP="00384B7A">
            <w:pPr>
              <w:pStyle w:val="ListParagraph"/>
              <w:spacing w:before="100" w:beforeAutospacing="1" w:after="100" w:afterAutospacing="1" w:line="276" w:lineRule="auto"/>
              <w:rPr>
                <w:rFonts w:eastAsia="Times New Roman" w:cs="Arial"/>
                <w:lang w:val="en-US"/>
              </w:rPr>
            </w:pPr>
          </w:p>
          <w:p w14:paraId="1FC941F0" w14:textId="10392B23" w:rsidR="00384B7A" w:rsidRPr="009D06E4" w:rsidRDefault="00384B7A" w:rsidP="00384B7A">
            <w:pPr>
              <w:pStyle w:val="ListParagraph"/>
              <w:numPr>
                <w:ilvl w:val="0"/>
                <w:numId w:val="23"/>
              </w:numPr>
              <w:spacing w:before="100" w:beforeAutospacing="1" w:after="100" w:afterAutospacing="1" w:line="276" w:lineRule="auto"/>
              <w:rPr>
                <w:rFonts w:eastAsia="Times New Roman" w:cs="Arial"/>
                <w:lang w:val="en-US"/>
              </w:rPr>
            </w:pPr>
            <w:r w:rsidRPr="6C604EAB">
              <w:rPr>
                <w:rFonts w:eastAsia="Times New Roman" w:cs="Arial"/>
                <w:lang w:val="en-US"/>
              </w:rPr>
              <w:t xml:space="preserve">This assessment </w:t>
            </w:r>
            <w:r w:rsidRPr="00A8028E">
              <w:rPr>
                <w:rFonts w:eastAsia="Times New Roman" w:cs="Arial"/>
                <w:lang w:val="en-US"/>
              </w:rPr>
              <w:t>has two submission uploads</w:t>
            </w:r>
            <w:r w:rsidRPr="6C604EAB">
              <w:rPr>
                <w:rFonts w:eastAsia="Times New Roman" w:cs="Arial"/>
                <w:lang w:val="en-US"/>
              </w:rPr>
              <w:t xml:space="preserve"> as indicated in LEARN.</w:t>
            </w:r>
          </w:p>
          <w:p w14:paraId="06F345B8" w14:textId="77777777" w:rsidR="00384B7A" w:rsidRPr="009D06E4" w:rsidRDefault="00384B7A" w:rsidP="00384B7A">
            <w:pPr>
              <w:pStyle w:val="ListParagraph"/>
              <w:numPr>
                <w:ilvl w:val="0"/>
                <w:numId w:val="23"/>
              </w:numPr>
              <w:spacing w:before="100" w:beforeAutospacing="1" w:after="100" w:afterAutospacing="1" w:line="276" w:lineRule="auto"/>
              <w:rPr>
                <w:rFonts w:eastAsia="Times New Roman" w:cs="Arial"/>
                <w:szCs w:val="20"/>
                <w:lang w:val="en-US"/>
              </w:rPr>
            </w:pPr>
            <w:r w:rsidRPr="009D06E4">
              <w:rPr>
                <w:rFonts w:eastAsia="Times New Roman" w:cs="Arial"/>
                <w:szCs w:val="20"/>
                <w:lang w:val="en-US"/>
              </w:rPr>
              <w:t xml:space="preserve">The components of the assessment replicate the </w:t>
            </w:r>
            <w:r>
              <w:rPr>
                <w:rFonts w:eastAsia="Times New Roman" w:cs="Arial"/>
                <w:szCs w:val="20"/>
                <w:lang w:val="en-US"/>
              </w:rPr>
              <w:t xml:space="preserve">project documentation </w:t>
            </w:r>
            <w:r w:rsidRPr="009D06E4">
              <w:rPr>
                <w:rFonts w:eastAsia="Times New Roman" w:cs="Arial"/>
                <w:szCs w:val="20"/>
                <w:lang w:val="en-US"/>
              </w:rPr>
              <w:t xml:space="preserve">typical of </w:t>
            </w:r>
            <w:r>
              <w:rPr>
                <w:rFonts w:eastAsia="Times New Roman" w:cs="Arial"/>
                <w:szCs w:val="20"/>
                <w:lang w:val="en-US"/>
              </w:rPr>
              <w:t xml:space="preserve">a project’s Closeout phase within </w:t>
            </w:r>
            <w:r w:rsidRPr="009D06E4">
              <w:rPr>
                <w:rFonts w:eastAsia="Times New Roman" w:cs="Arial"/>
                <w:szCs w:val="20"/>
                <w:lang w:val="en-US"/>
              </w:rPr>
              <w:t>the ICT industry.</w:t>
            </w:r>
          </w:p>
          <w:p w14:paraId="4FBE9D01" w14:textId="77777777" w:rsidR="00384B7A" w:rsidRPr="00384B7A" w:rsidRDefault="00384B7A" w:rsidP="00384B7A">
            <w:pPr>
              <w:pStyle w:val="ListParagraph"/>
              <w:numPr>
                <w:ilvl w:val="0"/>
                <w:numId w:val="24"/>
              </w:numPr>
              <w:spacing w:line="276" w:lineRule="auto"/>
              <w:textAlignment w:val="baseline"/>
              <w:rPr>
                <w:rFonts w:cs="Arial"/>
                <w:szCs w:val="20"/>
                <w:lang w:val="en-US"/>
              </w:rPr>
            </w:pPr>
            <w:bookmarkStart w:id="2" w:name="_Hlk71794470"/>
            <w:r w:rsidRPr="00384B7A">
              <w:rPr>
                <w:rFonts w:eastAsia="Times New Roman" w:cs="Arial"/>
                <w:szCs w:val="20"/>
                <w:lang w:val="en-US"/>
              </w:rPr>
              <w:t>Checklists are provided on Learn for each submission to define for assessors and students the criteria that is being used for assessment</w:t>
            </w:r>
            <w:bookmarkEnd w:id="2"/>
          </w:p>
          <w:p w14:paraId="30F9A754" w14:textId="77777777" w:rsidR="00384B7A" w:rsidRPr="00384B7A" w:rsidRDefault="00384B7A" w:rsidP="00384B7A">
            <w:pPr>
              <w:pStyle w:val="ListParagraph"/>
              <w:numPr>
                <w:ilvl w:val="0"/>
                <w:numId w:val="24"/>
              </w:numPr>
              <w:spacing w:line="276" w:lineRule="auto"/>
              <w:textAlignment w:val="baseline"/>
              <w:rPr>
                <w:rFonts w:cs="Arial"/>
                <w:szCs w:val="20"/>
                <w:lang w:val="en-US"/>
              </w:rPr>
            </w:pPr>
            <w:r w:rsidRPr="00384B7A">
              <w:rPr>
                <w:rFonts w:eastAsia="Times New Roman"/>
                <w:lang w:val="en-US"/>
              </w:rPr>
              <w:t>The templates must be used </w:t>
            </w:r>
          </w:p>
          <w:p w14:paraId="18973D01" w14:textId="77777777" w:rsidR="00384B7A" w:rsidRPr="00384B7A" w:rsidRDefault="00384B7A" w:rsidP="00384B7A">
            <w:pPr>
              <w:pStyle w:val="ListParagraph"/>
              <w:numPr>
                <w:ilvl w:val="0"/>
                <w:numId w:val="24"/>
              </w:numPr>
              <w:spacing w:line="276" w:lineRule="auto"/>
              <w:textAlignment w:val="baseline"/>
              <w:rPr>
                <w:rFonts w:cs="Arial"/>
                <w:szCs w:val="20"/>
                <w:lang w:val="en-US"/>
              </w:rPr>
            </w:pPr>
            <w:r w:rsidRPr="00384B7A">
              <w:rPr>
                <w:lang w:val="en-US"/>
              </w:rPr>
              <w:t>The assessment is manually marked, and feedback provided on Learn. </w:t>
            </w:r>
          </w:p>
          <w:p w14:paraId="34A0D3EB" w14:textId="036A1AEA" w:rsidR="00384B7A" w:rsidRPr="00384B7A" w:rsidRDefault="00384B7A" w:rsidP="00384B7A">
            <w:pPr>
              <w:pStyle w:val="ListParagraph"/>
              <w:numPr>
                <w:ilvl w:val="0"/>
                <w:numId w:val="24"/>
              </w:numPr>
              <w:spacing w:line="276" w:lineRule="auto"/>
              <w:textAlignment w:val="baseline"/>
              <w:rPr>
                <w:rFonts w:cs="Arial"/>
                <w:szCs w:val="20"/>
                <w:lang w:val="en-US"/>
              </w:rPr>
            </w:pPr>
            <w:r w:rsidRPr="00384B7A">
              <w:rPr>
                <w:lang w:val="en-US"/>
              </w:rPr>
              <w:t>This is an unsupervised assessment. </w:t>
            </w:r>
          </w:p>
          <w:p w14:paraId="11933440" w14:textId="59DD7473" w:rsidR="00706F3E" w:rsidRPr="00055AAC" w:rsidRDefault="00706F3E" w:rsidP="00FC274C">
            <w:pPr>
              <w:rPr>
                <w:lang w:val="en-AU"/>
              </w:rPr>
            </w:pPr>
          </w:p>
        </w:tc>
      </w:tr>
      <w:tr w:rsidR="00035B79" w:rsidRPr="005453FB" w14:paraId="60C02809" w14:textId="77777777" w:rsidTr="002E31A4">
        <w:tc>
          <w:tcPr>
            <w:tcW w:w="3119" w:type="dxa"/>
            <w:shd w:val="clear" w:color="auto" w:fill="F2F2F2" w:themeFill="background1" w:themeFillShade="F2"/>
          </w:tcPr>
          <w:p w14:paraId="085A9A0E" w14:textId="77777777" w:rsidR="00035B79" w:rsidRPr="005453FB" w:rsidRDefault="00035B79" w:rsidP="00C463AD">
            <w:r w:rsidRPr="005453FB">
              <w:t>Task/s to be assessed</w:t>
            </w:r>
          </w:p>
        </w:tc>
        <w:tc>
          <w:tcPr>
            <w:tcW w:w="5907" w:type="dxa"/>
          </w:tcPr>
          <w:p w14:paraId="1FDE60EC" w14:textId="77777777" w:rsidR="00384B7A" w:rsidRDefault="00384B7A" w:rsidP="00384B7A">
            <w:pPr>
              <w:spacing w:before="100" w:beforeAutospacing="1" w:after="100" w:afterAutospacing="1"/>
            </w:pPr>
            <w:r>
              <w:t>This assessment is assessed over two (2) assessment submissions:</w:t>
            </w:r>
          </w:p>
          <w:p w14:paraId="31390717" w14:textId="77777777" w:rsidR="00384B7A" w:rsidRPr="00435E29" w:rsidRDefault="00384B7A" w:rsidP="00384B7A">
            <w:pPr>
              <w:spacing w:before="100" w:beforeAutospacing="1" w:after="100" w:afterAutospacing="1"/>
            </w:pPr>
            <w:r w:rsidRPr="00435E29">
              <w:t>Part 1 Closeout Documentation</w:t>
            </w:r>
          </w:p>
          <w:p w14:paraId="73D1D086" w14:textId="77777777" w:rsidR="00384B7A" w:rsidRPr="00BE09B8" w:rsidRDefault="00384B7A" w:rsidP="00384B7A">
            <w:pPr>
              <w:pStyle w:val="ListParagraph"/>
              <w:numPr>
                <w:ilvl w:val="0"/>
                <w:numId w:val="19"/>
              </w:numPr>
              <w:spacing w:before="100" w:beforeAutospacing="1" w:after="100" w:afterAutospacing="1"/>
            </w:pPr>
            <w:r>
              <w:rPr>
                <w:lang w:val="en-AU"/>
              </w:rPr>
              <w:t>Recommend</w:t>
            </w:r>
            <w:r w:rsidRPr="00435E29">
              <w:rPr>
                <w:lang w:val="en-AU"/>
              </w:rPr>
              <w:t xml:space="preserve"> </w:t>
            </w:r>
            <w:r>
              <w:rPr>
                <w:lang w:val="en-AU"/>
              </w:rPr>
              <w:t>Hosting and eCommerce Support Plans</w:t>
            </w:r>
            <w:r w:rsidRPr="00435E29">
              <w:rPr>
                <w:lang w:val="en-AU"/>
              </w:rPr>
              <w:t>.</w:t>
            </w:r>
          </w:p>
          <w:p w14:paraId="53399658" w14:textId="77777777" w:rsidR="00384B7A" w:rsidRPr="00435E29" w:rsidRDefault="00384B7A" w:rsidP="00384B7A">
            <w:pPr>
              <w:pStyle w:val="ListParagraph"/>
              <w:numPr>
                <w:ilvl w:val="0"/>
                <w:numId w:val="19"/>
              </w:numPr>
              <w:spacing w:before="100" w:beforeAutospacing="1" w:after="100" w:afterAutospacing="1"/>
            </w:pPr>
            <w:r>
              <w:rPr>
                <w:lang w:val="en-AU"/>
              </w:rPr>
              <w:t xml:space="preserve">Identify website maintenance </w:t>
            </w:r>
          </w:p>
          <w:p w14:paraId="63499CF0" w14:textId="77777777" w:rsidR="00384B7A" w:rsidRPr="00435E29" w:rsidRDefault="00384B7A" w:rsidP="00384B7A">
            <w:pPr>
              <w:pStyle w:val="ListParagraph"/>
              <w:numPr>
                <w:ilvl w:val="0"/>
                <w:numId w:val="19"/>
              </w:numPr>
              <w:spacing w:before="100" w:beforeAutospacing="1" w:after="100" w:afterAutospacing="1"/>
            </w:pPr>
            <w:r>
              <w:rPr>
                <w:lang w:val="en-AU"/>
              </w:rPr>
              <w:t>Document</w:t>
            </w:r>
            <w:r w:rsidRPr="00435E29">
              <w:rPr>
                <w:lang w:val="en-AU"/>
              </w:rPr>
              <w:t xml:space="preserve"> disaster recovery plan</w:t>
            </w:r>
            <w:r>
              <w:rPr>
                <w:lang w:val="en-AU"/>
              </w:rPr>
              <w:t>s</w:t>
            </w:r>
            <w:r w:rsidRPr="00435E29">
              <w:rPr>
                <w:lang w:val="en-AU"/>
              </w:rPr>
              <w:t xml:space="preserve">. </w:t>
            </w:r>
          </w:p>
          <w:p w14:paraId="1A167D67" w14:textId="77777777" w:rsidR="00384B7A" w:rsidRPr="00435E29" w:rsidRDefault="00384B7A" w:rsidP="00384B7A">
            <w:pPr>
              <w:pStyle w:val="ListParagraph"/>
              <w:numPr>
                <w:ilvl w:val="0"/>
                <w:numId w:val="19"/>
              </w:numPr>
              <w:spacing w:before="100" w:beforeAutospacing="1" w:after="100" w:afterAutospacing="1"/>
            </w:pPr>
            <w:r>
              <w:rPr>
                <w:lang w:val="en-AU"/>
              </w:rPr>
              <w:t xml:space="preserve">Upload </w:t>
            </w:r>
            <w:r w:rsidRPr="00435E29">
              <w:rPr>
                <w:lang w:val="en-AU"/>
              </w:rPr>
              <w:t xml:space="preserve">acceptance and sign off documents. </w:t>
            </w:r>
          </w:p>
          <w:p w14:paraId="6BD5A691" w14:textId="77777777" w:rsidR="00384B7A" w:rsidRPr="008D5408" w:rsidRDefault="00384B7A" w:rsidP="00384B7A">
            <w:pPr>
              <w:pStyle w:val="ListParagraph"/>
              <w:numPr>
                <w:ilvl w:val="0"/>
                <w:numId w:val="19"/>
              </w:numPr>
              <w:spacing w:before="100" w:beforeAutospacing="1" w:after="100" w:afterAutospacing="1"/>
            </w:pPr>
            <w:r w:rsidRPr="00435E29">
              <w:rPr>
                <w:lang w:val="en-AU"/>
              </w:rPr>
              <w:t>Create a backup</w:t>
            </w:r>
            <w:r>
              <w:rPr>
                <w:lang w:val="en-AU"/>
              </w:rPr>
              <w:t xml:space="preserve"> of the project documents</w:t>
            </w:r>
          </w:p>
          <w:p w14:paraId="7E63F3D2" w14:textId="77777777" w:rsidR="00384B7A" w:rsidRPr="00EA2D15" w:rsidRDefault="00384B7A" w:rsidP="00384B7A">
            <w:pPr>
              <w:spacing w:before="100" w:beforeAutospacing="1" w:after="100" w:afterAutospacing="1"/>
            </w:pPr>
            <w:r>
              <w:t>Part 2 Finalisation Report</w:t>
            </w:r>
          </w:p>
          <w:p w14:paraId="5B8DB5E6" w14:textId="77777777" w:rsidR="00384B7A" w:rsidRDefault="00384B7A" w:rsidP="00384B7A">
            <w:pPr>
              <w:pStyle w:val="ListParagraph"/>
              <w:numPr>
                <w:ilvl w:val="0"/>
                <w:numId w:val="19"/>
              </w:numPr>
              <w:spacing w:before="100" w:beforeAutospacing="1" w:after="100" w:afterAutospacing="1"/>
            </w:pPr>
            <w:r>
              <w:rPr>
                <w:lang w:val="en-AU"/>
              </w:rPr>
              <w:t xml:space="preserve">Create a Finalisation </w:t>
            </w:r>
            <w:proofErr w:type="gramStart"/>
            <w:r>
              <w:rPr>
                <w:lang w:val="en-AU"/>
              </w:rPr>
              <w:t>Report</w:t>
            </w:r>
            <w:r>
              <w:t xml:space="preserve">  -</w:t>
            </w:r>
            <w:proofErr w:type="gramEnd"/>
            <w:r>
              <w:t xml:space="preserve"> using the Finalisation Report Template</w:t>
            </w:r>
          </w:p>
          <w:p w14:paraId="02AA77BC" w14:textId="4768F07A" w:rsidR="00035B79" w:rsidRPr="00442C1E" w:rsidRDefault="00035B79" w:rsidP="009F0B18">
            <w:pPr>
              <w:pStyle w:val="ListParagraph"/>
              <w:rPr>
                <w:bCs/>
                <w:iCs/>
              </w:rPr>
            </w:pPr>
          </w:p>
        </w:tc>
      </w:tr>
      <w:tr w:rsidR="00035B79" w:rsidRPr="00055AAC" w14:paraId="0755B919" w14:textId="77777777" w:rsidTr="002E31A4">
        <w:tc>
          <w:tcPr>
            <w:tcW w:w="3119" w:type="dxa"/>
            <w:shd w:val="clear" w:color="auto" w:fill="F2F2F2" w:themeFill="background1" w:themeFillShade="F2"/>
          </w:tcPr>
          <w:p w14:paraId="46CCB8B7" w14:textId="77777777" w:rsidR="00035B79" w:rsidRPr="00055AAC" w:rsidRDefault="00035B79" w:rsidP="00C463AD">
            <w:r>
              <w:t>Time allowed</w:t>
            </w:r>
          </w:p>
        </w:tc>
        <w:tc>
          <w:tcPr>
            <w:tcW w:w="5907" w:type="dxa"/>
          </w:tcPr>
          <w:p w14:paraId="36D70DFC" w14:textId="77777777" w:rsidR="00035B79" w:rsidRDefault="003C5135" w:rsidP="00706F3E">
            <w:bookmarkStart w:id="3" w:name="_Hlk56156131"/>
            <w:r>
              <w:t xml:space="preserve">Refer to your schedule for submission dates </w:t>
            </w:r>
            <w:bookmarkEnd w:id="3"/>
          </w:p>
          <w:p w14:paraId="73405DA7" w14:textId="77777777" w:rsidR="00706F3E" w:rsidRPr="00930A8B" w:rsidRDefault="00706F3E" w:rsidP="00706F3E"/>
        </w:tc>
      </w:tr>
      <w:tr w:rsidR="00035B79" w:rsidRPr="00055AAC" w14:paraId="1BB80C9A" w14:textId="77777777" w:rsidTr="002E31A4">
        <w:tc>
          <w:tcPr>
            <w:tcW w:w="3119" w:type="dxa"/>
            <w:shd w:val="clear" w:color="auto" w:fill="F2F2F2" w:themeFill="background1" w:themeFillShade="F2"/>
          </w:tcPr>
          <w:p w14:paraId="7EAA9712" w14:textId="77777777" w:rsidR="00035B79" w:rsidRPr="00055AAC" w:rsidRDefault="00035B79" w:rsidP="00C463AD">
            <w:bookmarkStart w:id="4" w:name="_Hlk106778496"/>
            <w:r>
              <w:lastRenderedPageBreak/>
              <w:t>Location of assessment</w:t>
            </w:r>
          </w:p>
        </w:tc>
        <w:tc>
          <w:tcPr>
            <w:tcW w:w="5907" w:type="dxa"/>
          </w:tcPr>
          <w:p w14:paraId="71728712" w14:textId="77777777" w:rsidR="00035B79" w:rsidRDefault="00E15F31" w:rsidP="00C463AD">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(see Resources Required section below)</w:t>
            </w:r>
          </w:p>
          <w:p w14:paraId="51B4AF5B" w14:textId="77777777" w:rsidR="00706F3E" w:rsidRPr="00055AAC" w:rsidRDefault="00706F3E" w:rsidP="00C463AD">
            <w:pPr>
              <w:rPr>
                <w:lang w:val="en-AU"/>
              </w:rPr>
            </w:pPr>
          </w:p>
        </w:tc>
      </w:tr>
      <w:bookmarkEnd w:id="4"/>
      <w:tr w:rsidR="00035B79" w:rsidRPr="00055AAC" w14:paraId="53F0BF1D" w14:textId="77777777" w:rsidTr="002E31A4">
        <w:tc>
          <w:tcPr>
            <w:tcW w:w="3119" w:type="dxa"/>
            <w:shd w:val="clear" w:color="auto" w:fill="F2F2F2" w:themeFill="background1" w:themeFillShade="F2"/>
          </w:tcPr>
          <w:p w14:paraId="7EC841EA" w14:textId="77777777" w:rsidR="00035B79" w:rsidRDefault="00035B79" w:rsidP="00C463AD">
            <w:r>
              <w:t>Decision making rules</w:t>
            </w:r>
          </w:p>
        </w:tc>
        <w:tc>
          <w:tcPr>
            <w:tcW w:w="5907" w:type="dxa"/>
          </w:tcPr>
          <w:p w14:paraId="6395A345" w14:textId="77777777" w:rsidR="00035B79" w:rsidRDefault="003C5135" w:rsidP="00C463AD">
            <w:pPr>
              <w:rPr>
                <w:lang w:val="en-AU"/>
              </w:rPr>
            </w:pPr>
            <w:bookmarkStart w:id="5" w:name="_Hlk56156254"/>
            <w:r w:rsidRPr="003C5135">
              <w:rPr>
                <w:lang w:val="en-AU"/>
              </w:rPr>
              <w:t>To receive a satisfactory outcome for this assessment you must complete all parts correctly.</w:t>
            </w:r>
          </w:p>
          <w:p w14:paraId="7EA5723E" w14:textId="77777777" w:rsidR="000564BD" w:rsidRDefault="000564BD" w:rsidP="00C463AD">
            <w:pPr>
              <w:rPr>
                <w:lang w:val="en-AU"/>
              </w:rPr>
            </w:pPr>
          </w:p>
          <w:p w14:paraId="2C1CAF1C" w14:textId="77777777" w:rsidR="000564BD" w:rsidRDefault="000564BD" w:rsidP="00C463AD">
            <w:pPr>
              <w:rPr>
                <w:lang w:val="en-AU"/>
              </w:rPr>
            </w:pPr>
            <w:r>
              <w:rPr>
                <w:lang w:val="en-AU"/>
              </w:rPr>
              <w:t>Word counts are provided as guidance only.</w:t>
            </w:r>
          </w:p>
          <w:bookmarkEnd w:id="5"/>
          <w:p w14:paraId="63767EF1" w14:textId="77777777" w:rsidR="00035B79" w:rsidRPr="00055AAC" w:rsidRDefault="00035B79" w:rsidP="00C463AD">
            <w:pPr>
              <w:rPr>
                <w:lang w:val="en-AU"/>
              </w:rPr>
            </w:pPr>
          </w:p>
        </w:tc>
      </w:tr>
      <w:tr w:rsidR="00035B79" w:rsidRPr="00055AAC" w14:paraId="46298D97" w14:textId="77777777" w:rsidTr="002E31A4">
        <w:tc>
          <w:tcPr>
            <w:tcW w:w="3119" w:type="dxa"/>
            <w:shd w:val="clear" w:color="auto" w:fill="F2F2F2" w:themeFill="background1" w:themeFillShade="F2"/>
          </w:tcPr>
          <w:p w14:paraId="55E09406" w14:textId="77777777" w:rsidR="00035B79" w:rsidRDefault="00035B79" w:rsidP="00C463AD">
            <w:r>
              <w:t>Assessment conditions</w:t>
            </w:r>
          </w:p>
        </w:tc>
        <w:tc>
          <w:tcPr>
            <w:tcW w:w="5907" w:type="dxa"/>
          </w:tcPr>
          <w:p w14:paraId="239B97E0" w14:textId="77777777" w:rsidR="007D61C7" w:rsidRDefault="007D61C7" w:rsidP="007D61C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231E4338" w14:textId="77777777" w:rsidR="007D61C7" w:rsidRDefault="007D61C7" w:rsidP="007D61C7">
            <w:pPr>
              <w:rPr>
                <w:rFonts w:cs="Times New Roman"/>
                <w:lang w:val="en-US"/>
              </w:rPr>
            </w:pPr>
          </w:p>
          <w:p w14:paraId="5B0582D3" w14:textId="77777777" w:rsidR="00035B79" w:rsidRDefault="007D61C7" w:rsidP="007D61C7">
            <w:pPr>
              <w:rPr>
                <w:rFonts w:cs="Times New Roman"/>
                <w:lang w:val="en-US"/>
              </w:rPr>
            </w:pPr>
            <w:bookmarkStart w:id="6" w:name="_Hlk56156091"/>
            <w:r>
              <w:rPr>
                <w:rFonts w:cs="Times New Roman"/>
                <w:lang w:val="en-US"/>
              </w:rPr>
              <w:t xml:space="preserve">This is </w:t>
            </w:r>
            <w:r w:rsidR="00A16FD0">
              <w:rPr>
                <w:rFonts w:cs="Times New Roman"/>
                <w:lang w:val="en-US"/>
              </w:rPr>
              <w:t xml:space="preserve">an </w:t>
            </w:r>
            <w:r>
              <w:rPr>
                <w:rFonts w:cs="Times New Roman"/>
                <w:lang w:val="en-US"/>
              </w:rPr>
              <w:t xml:space="preserve">unsupervised </w:t>
            </w:r>
            <w:proofErr w:type="gramStart"/>
            <w:r>
              <w:rPr>
                <w:rFonts w:cs="Times New Roman"/>
                <w:lang w:val="en-US"/>
              </w:rPr>
              <w:t>assessment</w:t>
            </w:r>
            <w:proofErr w:type="gramEnd"/>
            <w:r>
              <w:rPr>
                <w:rFonts w:cs="Times New Roman"/>
                <w:lang w:val="en-US"/>
              </w:rPr>
              <w:t xml:space="preserve"> and you may access any required resources.</w:t>
            </w:r>
          </w:p>
          <w:p w14:paraId="7D78BD6D" w14:textId="77777777" w:rsidR="00940F52" w:rsidRDefault="00940F52" w:rsidP="007D61C7">
            <w:pPr>
              <w:rPr>
                <w:rFonts w:cs="Times New Roman"/>
                <w:lang w:val="en-US"/>
              </w:rPr>
            </w:pPr>
          </w:p>
          <w:p w14:paraId="1C080A91" w14:textId="77777777" w:rsidR="00940F52" w:rsidRDefault="00940F52" w:rsidP="007D61C7">
            <w:pPr>
              <w:rPr>
                <w:lang w:val="en-AU"/>
              </w:rPr>
            </w:pPr>
            <w:r>
              <w:rPr>
                <w:rFonts w:cs="Times New Roman"/>
                <w:lang w:val="en-US"/>
              </w:rPr>
              <w:t>This is not group work and must be completed as an individual.</w:t>
            </w:r>
          </w:p>
          <w:bookmarkEnd w:id="6"/>
          <w:p w14:paraId="7B8A1BD6" w14:textId="77777777" w:rsidR="005F3DB7" w:rsidRDefault="005F3DB7" w:rsidP="005F3DB7">
            <w:pPr>
              <w:spacing w:line="276" w:lineRule="auto"/>
              <w:rPr>
                <w:lang w:val="en-AU"/>
              </w:rPr>
            </w:pPr>
          </w:p>
          <w:p w14:paraId="7C5AE5A9" w14:textId="77777777" w:rsidR="005F3DB7" w:rsidRPr="00055AAC" w:rsidRDefault="005F3DB7" w:rsidP="005F3DB7">
            <w:pPr>
              <w:spacing w:line="276" w:lineRule="auto"/>
              <w:rPr>
                <w:lang w:val="en-AU"/>
              </w:rPr>
            </w:pPr>
            <w:r w:rsidRPr="005F3DB7">
              <w:rPr>
                <w:lang w:val="en-AU"/>
              </w:rPr>
              <w:t xml:space="preserve">All assessment submissions must be via </w:t>
            </w:r>
            <w:proofErr w:type="gramStart"/>
            <w:r w:rsidRPr="005F3DB7">
              <w:rPr>
                <w:lang w:val="en-AU"/>
              </w:rPr>
              <w:t>Learn,</w:t>
            </w:r>
            <w:proofErr w:type="gramEnd"/>
            <w:r w:rsidRPr="005F3DB7">
              <w:rPr>
                <w:lang w:val="en-AU"/>
              </w:rPr>
              <w:t xml:space="preserve"> email submissions </w:t>
            </w:r>
            <w:r>
              <w:rPr>
                <w:lang w:val="en-AU"/>
              </w:rPr>
              <w:t>will not be accepted</w:t>
            </w:r>
          </w:p>
        </w:tc>
      </w:tr>
      <w:tr w:rsidR="00035B79" w:rsidRPr="00055AAC" w14:paraId="0B3AA0B5" w14:textId="77777777" w:rsidTr="002E31A4">
        <w:tc>
          <w:tcPr>
            <w:tcW w:w="3119" w:type="dxa"/>
            <w:shd w:val="clear" w:color="auto" w:fill="F2F2F2" w:themeFill="background1" w:themeFillShade="F2"/>
          </w:tcPr>
          <w:p w14:paraId="4329A3CF" w14:textId="77777777" w:rsidR="00035B79" w:rsidRDefault="00035B79" w:rsidP="00C463AD">
            <w:r>
              <w:t>Resources required</w:t>
            </w:r>
          </w:p>
        </w:tc>
        <w:tc>
          <w:tcPr>
            <w:tcW w:w="5907" w:type="dxa"/>
          </w:tcPr>
          <w:p w14:paraId="2A9C86E1" w14:textId="77777777" w:rsidR="00384B7A" w:rsidRDefault="00384B7A" w:rsidP="00384B7A">
            <w:r>
              <w:t xml:space="preserve">Students must be enrolled in, or have previously completed the subject WEB5C2EWD </w:t>
            </w:r>
            <w:proofErr w:type="gramStart"/>
            <w:r>
              <w:t xml:space="preserve">( </w:t>
            </w:r>
            <w:r w:rsidRPr="00B32FCE">
              <w:t>ICTWEB</w:t>
            </w:r>
            <w:proofErr w:type="gramEnd"/>
            <w:r w:rsidRPr="00B32FCE">
              <w:t>514</w:t>
            </w:r>
            <w:r>
              <w:t xml:space="preserve"> &amp; </w:t>
            </w:r>
            <w:r w:rsidRPr="00B32FCE">
              <w:t xml:space="preserve">ICTDBS507 </w:t>
            </w:r>
            <w:r>
              <w:t>)</w:t>
            </w:r>
            <w:r w:rsidRPr="00B32FCE">
              <w:t xml:space="preserve">  </w:t>
            </w:r>
          </w:p>
          <w:p w14:paraId="105F9D80" w14:textId="77777777" w:rsidR="00384B7A" w:rsidRDefault="00384B7A" w:rsidP="00384B7A">
            <w:r>
              <w:t>The Project Scenario is based on the scenario from the subject WEB5C2EWD</w:t>
            </w:r>
          </w:p>
          <w:p w14:paraId="45A9D02F" w14:textId="77777777" w:rsidR="00384B7A" w:rsidRDefault="00384B7A" w:rsidP="00384B7A"/>
          <w:p w14:paraId="0ECC9A66" w14:textId="3F29E7AE" w:rsidR="00384B7A" w:rsidRDefault="00384B7A" w:rsidP="00384B7A">
            <w:pPr>
              <w:rPr>
                <w:lang w:val="en-AU"/>
              </w:rPr>
            </w:pPr>
            <w:r>
              <w:rPr>
                <w:lang w:val="en-AU"/>
              </w:rPr>
              <w:t xml:space="preserve">The following templates and assessment resources are available from LEARN and must be used: </w:t>
            </w:r>
          </w:p>
          <w:p w14:paraId="5A4BF4F9" w14:textId="77777777" w:rsidR="00384B7A" w:rsidRPr="002619CF" w:rsidRDefault="00384B7A" w:rsidP="00384B7A">
            <w:pPr>
              <w:pStyle w:val="ListParagraph"/>
              <w:numPr>
                <w:ilvl w:val="0"/>
                <w:numId w:val="25"/>
              </w:numPr>
              <w:spacing w:before="100" w:beforeAutospacing="1" w:after="100" w:afterAutospacing="1"/>
              <w:rPr>
                <w:lang w:val="en-AU"/>
              </w:rPr>
            </w:pPr>
            <w:r w:rsidRPr="002619CF">
              <w:rPr>
                <w:lang w:val="en-AU"/>
              </w:rPr>
              <w:t xml:space="preserve">Finalisation Report (Template) </w:t>
            </w:r>
          </w:p>
          <w:p w14:paraId="2748D1D5" w14:textId="1831E14D" w:rsidR="00384B7A" w:rsidRPr="00384B7A" w:rsidRDefault="00384B7A" w:rsidP="00C463AD">
            <w:pPr>
              <w:pStyle w:val="ListParagraph"/>
              <w:numPr>
                <w:ilvl w:val="0"/>
                <w:numId w:val="25"/>
              </w:numPr>
              <w:spacing w:before="100" w:beforeAutospacing="1" w:after="100" w:afterAutospacing="1"/>
              <w:rPr>
                <w:lang w:val="en-AU"/>
              </w:rPr>
            </w:pPr>
            <w:r w:rsidRPr="002619CF">
              <w:t>A copy of the acceptance and/or sign off document acquired in WEB5C2</w:t>
            </w:r>
            <w:proofErr w:type="gramStart"/>
            <w:r w:rsidRPr="002619CF">
              <w:t>EWD  -</w:t>
            </w:r>
            <w:proofErr w:type="gramEnd"/>
            <w:r w:rsidRPr="002619CF">
              <w:t xml:space="preserve">  Part V - Website Demo and Documentation</w:t>
            </w:r>
            <w:r w:rsidRPr="002619CF">
              <w:rPr>
                <w:lang w:val="en-AU"/>
              </w:rPr>
              <w:t xml:space="preserve"> Resources   </w:t>
            </w:r>
          </w:p>
          <w:p w14:paraId="2619108C" w14:textId="77777777" w:rsidR="00384B7A" w:rsidRDefault="00384B7A" w:rsidP="00C463AD">
            <w:pPr>
              <w:rPr>
                <w:lang w:val="en-AU"/>
              </w:rPr>
            </w:pPr>
          </w:p>
          <w:p w14:paraId="2F7E20C1" w14:textId="2FA69E71" w:rsidR="00035B79" w:rsidRDefault="009269F3" w:rsidP="00C463AD">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14BB5CD0" w14:textId="77777777" w:rsidR="00706F3E" w:rsidRPr="007C12EC" w:rsidRDefault="00706F3E" w:rsidP="00706F3E">
            <w:pPr>
              <w:pStyle w:val="ListParagraph"/>
              <w:numPr>
                <w:ilvl w:val="0"/>
                <w:numId w:val="10"/>
              </w:numPr>
              <w:spacing w:after="200" w:line="276" w:lineRule="auto"/>
              <w:rPr>
                <w:rFonts w:cs="Arial"/>
                <w:szCs w:val="20"/>
              </w:rPr>
            </w:pPr>
            <w:r w:rsidRPr="007C12EC">
              <w:rPr>
                <w:rFonts w:cs="Arial"/>
                <w:szCs w:val="20"/>
              </w:rPr>
              <w:t>Access to Learn with Internet access</w:t>
            </w:r>
          </w:p>
          <w:p w14:paraId="72E46316" w14:textId="77777777" w:rsidR="00706F3E" w:rsidRPr="007C12EC" w:rsidRDefault="00706F3E" w:rsidP="00706F3E">
            <w:pPr>
              <w:pStyle w:val="ListParagraph"/>
              <w:numPr>
                <w:ilvl w:val="0"/>
                <w:numId w:val="10"/>
              </w:numPr>
              <w:spacing w:after="200" w:line="276" w:lineRule="auto"/>
              <w:rPr>
                <w:rFonts w:cs="Arial"/>
                <w:szCs w:val="20"/>
              </w:rPr>
            </w:pPr>
            <w:r w:rsidRPr="007C12EC">
              <w:rPr>
                <w:rFonts w:cs="Arial"/>
                <w:szCs w:val="20"/>
              </w:rPr>
              <w:t>Learn resources</w:t>
            </w:r>
          </w:p>
          <w:p w14:paraId="3EBA46CB" w14:textId="77777777" w:rsidR="00035B79" w:rsidRPr="00055AAC" w:rsidRDefault="00706F3E" w:rsidP="00706F3E">
            <w:pPr>
              <w:pStyle w:val="ListParagraph"/>
              <w:numPr>
                <w:ilvl w:val="0"/>
                <w:numId w:val="10"/>
              </w:numPr>
              <w:spacing w:after="200" w:line="276" w:lineRule="auto"/>
              <w:rPr>
                <w:lang w:val="en-AU"/>
              </w:rPr>
            </w:pPr>
            <w:r w:rsidRPr="007C12EC">
              <w:rPr>
                <w:rFonts w:cs="Arial"/>
                <w:szCs w:val="20"/>
              </w:rPr>
              <w:t>Word processing software such as Microsoft Word.</w:t>
            </w:r>
          </w:p>
        </w:tc>
      </w:tr>
      <w:tr w:rsidR="00035B79" w:rsidRPr="00055AAC" w14:paraId="3FE08273" w14:textId="77777777" w:rsidTr="002E31A4">
        <w:tc>
          <w:tcPr>
            <w:tcW w:w="3119" w:type="dxa"/>
            <w:shd w:val="clear" w:color="auto" w:fill="F2F2F2" w:themeFill="background1" w:themeFillShade="F2"/>
          </w:tcPr>
          <w:p w14:paraId="6333F3C1" w14:textId="77777777" w:rsidR="00035B79" w:rsidRDefault="00035B79" w:rsidP="00C463AD">
            <w:r>
              <w:t>Result notification and reassessment information</w:t>
            </w:r>
          </w:p>
        </w:tc>
        <w:tc>
          <w:tcPr>
            <w:tcW w:w="5907" w:type="dxa"/>
          </w:tcPr>
          <w:p w14:paraId="5B1B0F33"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3822FA6F"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3" w:history="1">
              <w:r w:rsidR="00B0537C">
                <w:rPr>
                  <w:rStyle w:val="Hyperlink"/>
                  <w:lang w:val="en-AU"/>
                </w:rPr>
                <w:t>https://www.tafesa.edu.au/apply-enrol/before-starting/student-policies/assessment</w:t>
              </w:r>
            </w:hyperlink>
          </w:p>
          <w:p w14:paraId="30EE452C" w14:textId="77777777" w:rsidR="00035B79" w:rsidRPr="00055AAC" w:rsidRDefault="00035B79" w:rsidP="00C463AD">
            <w:pPr>
              <w:rPr>
                <w:lang w:val="en-AU"/>
              </w:rPr>
            </w:pPr>
          </w:p>
        </w:tc>
      </w:tr>
    </w:tbl>
    <w:p w14:paraId="22F94AF9" w14:textId="16A0C024" w:rsidR="00FC274C" w:rsidRDefault="00FC274C" w:rsidP="00FC274C">
      <w:pPr>
        <w:rPr>
          <w:rStyle w:val="Heading2Char"/>
        </w:rPr>
      </w:pPr>
    </w:p>
    <w:p w14:paraId="2FF7E1B2" w14:textId="5333DFA5" w:rsidR="00384B7A" w:rsidRDefault="00384B7A" w:rsidP="00FC274C">
      <w:pPr>
        <w:rPr>
          <w:rStyle w:val="Heading2Char"/>
        </w:rPr>
      </w:pPr>
      <w:r>
        <w:rPr>
          <w:rStyle w:val="Heading2Char"/>
        </w:rPr>
        <w:br w:type="page"/>
      </w:r>
    </w:p>
    <w:p w14:paraId="4F454910" w14:textId="5EF6FBB5" w:rsidR="00384B7A" w:rsidRDefault="00384B7A" w:rsidP="009F0B18">
      <w:pPr>
        <w:pStyle w:val="Title"/>
      </w:pPr>
      <w:r>
        <w:lastRenderedPageBreak/>
        <w:t>Closeout Activities and Documentation</w:t>
      </w:r>
    </w:p>
    <w:p w14:paraId="3010D403" w14:textId="77777777" w:rsidR="00384B7A" w:rsidRPr="00CD0E80" w:rsidRDefault="00384B7A" w:rsidP="00384B7A">
      <w:pPr>
        <w:pStyle w:val="Heading2"/>
      </w:pPr>
      <w:bookmarkStart w:id="7" w:name="_Toc113029767"/>
      <w:r w:rsidRPr="00CD0E80">
        <w:t>Part 1 - Closeout Documentation</w:t>
      </w:r>
      <w:bookmarkEnd w:id="7"/>
      <w:r w:rsidRPr="00CD0E80">
        <w:t xml:space="preserve"> </w:t>
      </w:r>
    </w:p>
    <w:p w14:paraId="10A251D5" w14:textId="77777777" w:rsidR="00384B7A" w:rsidRDefault="00384B7A" w:rsidP="00384B7A"/>
    <w:p w14:paraId="3E2A0A95" w14:textId="77777777" w:rsidR="00384B7A" w:rsidRDefault="00384B7A" w:rsidP="00384B7A">
      <w:r>
        <w:t xml:space="preserve">Answer questions associated with: </w:t>
      </w:r>
    </w:p>
    <w:p w14:paraId="6DE4C46D" w14:textId="77777777" w:rsidR="00384B7A" w:rsidRPr="00BE09B8" w:rsidRDefault="00384B7A" w:rsidP="00384B7A">
      <w:pPr>
        <w:pStyle w:val="ListParagraph"/>
        <w:numPr>
          <w:ilvl w:val="0"/>
          <w:numId w:val="38"/>
        </w:numPr>
        <w:spacing w:before="100" w:beforeAutospacing="1" w:after="100" w:afterAutospacing="1"/>
      </w:pPr>
      <w:r>
        <w:rPr>
          <w:lang w:val="en-AU"/>
        </w:rPr>
        <w:t>Recommending</w:t>
      </w:r>
      <w:r w:rsidRPr="00435E29">
        <w:rPr>
          <w:lang w:val="en-AU"/>
        </w:rPr>
        <w:t xml:space="preserve"> </w:t>
      </w:r>
      <w:r>
        <w:rPr>
          <w:lang w:val="en-AU"/>
        </w:rPr>
        <w:t>Hosting and eCommerce Support Plans</w:t>
      </w:r>
      <w:r w:rsidRPr="00435E29">
        <w:rPr>
          <w:lang w:val="en-AU"/>
        </w:rPr>
        <w:t>.</w:t>
      </w:r>
    </w:p>
    <w:p w14:paraId="7C5082AE" w14:textId="77777777" w:rsidR="00384B7A" w:rsidRPr="00435E29" w:rsidRDefault="00384B7A" w:rsidP="00384B7A">
      <w:pPr>
        <w:pStyle w:val="ListParagraph"/>
        <w:numPr>
          <w:ilvl w:val="0"/>
          <w:numId w:val="38"/>
        </w:numPr>
        <w:spacing w:before="100" w:beforeAutospacing="1" w:after="100" w:afterAutospacing="1"/>
      </w:pPr>
      <w:r>
        <w:rPr>
          <w:lang w:val="en-AU"/>
        </w:rPr>
        <w:t xml:space="preserve">Identify website maintenance </w:t>
      </w:r>
    </w:p>
    <w:p w14:paraId="37B23B6E" w14:textId="77777777" w:rsidR="00384B7A" w:rsidRPr="00435E29" w:rsidRDefault="00384B7A" w:rsidP="00384B7A">
      <w:pPr>
        <w:pStyle w:val="ListParagraph"/>
        <w:numPr>
          <w:ilvl w:val="0"/>
          <w:numId w:val="38"/>
        </w:numPr>
        <w:spacing w:before="100" w:beforeAutospacing="1" w:after="100" w:afterAutospacing="1"/>
      </w:pPr>
      <w:r>
        <w:rPr>
          <w:lang w:val="en-AU"/>
        </w:rPr>
        <w:t>Document</w:t>
      </w:r>
      <w:r w:rsidRPr="00435E29">
        <w:rPr>
          <w:lang w:val="en-AU"/>
        </w:rPr>
        <w:t xml:space="preserve"> disaster recovery plan</w:t>
      </w:r>
      <w:r>
        <w:rPr>
          <w:lang w:val="en-AU"/>
        </w:rPr>
        <w:t>s</w:t>
      </w:r>
      <w:r w:rsidRPr="00435E29">
        <w:rPr>
          <w:lang w:val="en-AU"/>
        </w:rPr>
        <w:t xml:space="preserve">. </w:t>
      </w:r>
    </w:p>
    <w:p w14:paraId="4B9ECC4B" w14:textId="77777777" w:rsidR="00384B7A" w:rsidRPr="00435E29" w:rsidRDefault="00384B7A" w:rsidP="00384B7A">
      <w:pPr>
        <w:pStyle w:val="ListParagraph"/>
        <w:numPr>
          <w:ilvl w:val="0"/>
          <w:numId w:val="38"/>
        </w:numPr>
        <w:spacing w:before="100" w:beforeAutospacing="1" w:after="100" w:afterAutospacing="1"/>
      </w:pPr>
      <w:r>
        <w:rPr>
          <w:lang w:val="en-AU"/>
        </w:rPr>
        <w:t xml:space="preserve">Upload </w:t>
      </w:r>
      <w:r w:rsidRPr="00435E29">
        <w:rPr>
          <w:lang w:val="en-AU"/>
        </w:rPr>
        <w:t xml:space="preserve">acceptance and sign off documents. </w:t>
      </w:r>
    </w:p>
    <w:p w14:paraId="26103137" w14:textId="77777777" w:rsidR="00384B7A" w:rsidRPr="008D5408" w:rsidRDefault="00384B7A" w:rsidP="00384B7A">
      <w:pPr>
        <w:pStyle w:val="ListParagraph"/>
        <w:numPr>
          <w:ilvl w:val="0"/>
          <w:numId w:val="38"/>
        </w:numPr>
        <w:spacing w:before="100" w:beforeAutospacing="1" w:after="100" w:afterAutospacing="1"/>
      </w:pPr>
      <w:r w:rsidRPr="00435E29">
        <w:rPr>
          <w:lang w:val="en-AU"/>
        </w:rPr>
        <w:t>Create a backup</w:t>
      </w:r>
      <w:r>
        <w:rPr>
          <w:lang w:val="en-AU"/>
        </w:rPr>
        <w:t xml:space="preserve"> of the project documents</w:t>
      </w:r>
    </w:p>
    <w:p w14:paraId="563CC7E5" w14:textId="77777777" w:rsidR="00384B7A" w:rsidRPr="002F36A1" w:rsidRDefault="00384B7A" w:rsidP="00384B7A">
      <w:pPr>
        <w:rPr>
          <w:rFonts w:asciiTheme="majorHAnsi" w:eastAsiaTheme="majorEastAsia" w:hAnsiTheme="majorHAnsi" w:cstheme="majorBidi"/>
          <w:color w:val="2F5496" w:themeColor="accent1" w:themeShade="BF"/>
          <w:sz w:val="26"/>
          <w:szCs w:val="26"/>
        </w:rPr>
      </w:pPr>
      <w:r w:rsidRPr="002F36A1">
        <w:rPr>
          <w:rFonts w:asciiTheme="majorHAnsi" w:eastAsiaTheme="majorEastAsia" w:hAnsiTheme="majorHAnsi" w:cstheme="majorBidi"/>
          <w:color w:val="2F5496" w:themeColor="accent1" w:themeShade="BF"/>
          <w:sz w:val="26"/>
          <w:szCs w:val="26"/>
        </w:rPr>
        <w:t>Recommending Hosting and eCommerce Support Plans</w:t>
      </w:r>
    </w:p>
    <w:p w14:paraId="74CD8FE1" w14:textId="77777777" w:rsidR="00384B7A" w:rsidRPr="005120E0" w:rsidRDefault="00384B7A" w:rsidP="00384B7A">
      <w:pPr>
        <w:pStyle w:val="NoSpacing"/>
        <w:rPr>
          <w:b/>
          <w:bCs/>
        </w:rPr>
      </w:pPr>
      <w:r w:rsidRPr="005120E0">
        <w:rPr>
          <w:b/>
          <w:bCs/>
        </w:rPr>
        <w:t xml:space="preserve">Scenario: </w:t>
      </w:r>
    </w:p>
    <w:p w14:paraId="0D1595F7" w14:textId="77777777" w:rsidR="00384B7A" w:rsidRPr="00CD0E80" w:rsidRDefault="00384B7A" w:rsidP="00384B7A">
      <w:pPr>
        <w:pStyle w:val="NoSpacing"/>
      </w:pPr>
    </w:p>
    <w:p w14:paraId="3CD9BF95" w14:textId="15EFC8D7" w:rsidR="00384B7A" w:rsidRPr="00CD0E80" w:rsidRDefault="00384B7A" w:rsidP="00384B7A">
      <w:pPr>
        <w:pStyle w:val="NoSpacing"/>
      </w:pPr>
      <w:r w:rsidRPr="00CD0E80">
        <w:t>The client has informed you that they want to consider an independent hosting site for their website. Evaluate and compare two (2) commercial web hosting services from different organisations that are able to host the site you have created. The client is happy with PayPal API at the moment, but this may change in the future.</w:t>
      </w:r>
      <w:r>
        <w:t xml:space="preserve"> </w:t>
      </w:r>
      <w:r w:rsidRPr="00CD0E80">
        <w:t>The client wants the site hosted in Australia.  At the end of the report, include any information that influenced your recommendation and make a clear recommendation to the client – they are relying on your suggestion.</w:t>
      </w:r>
    </w:p>
    <w:p w14:paraId="08978B6D" w14:textId="77777777" w:rsidR="00384B7A" w:rsidRPr="00CD0E80" w:rsidRDefault="00384B7A" w:rsidP="00384B7A">
      <w:pPr>
        <w:pStyle w:val="NoSpacing"/>
      </w:pPr>
    </w:p>
    <w:p w14:paraId="12BDA171" w14:textId="2AF893E2" w:rsidR="00384B7A" w:rsidRPr="00315977" w:rsidRDefault="00384B7A" w:rsidP="00384B7A">
      <w:pPr>
        <w:pStyle w:val="NoSpacing"/>
      </w:pPr>
      <w:r w:rsidRPr="00CD0E80">
        <w:t xml:space="preserve">In your comparison include the following components: </w:t>
      </w:r>
    </w:p>
    <w:tbl>
      <w:tblPr>
        <w:tblStyle w:val="TableGrid"/>
        <w:tblW w:w="9634" w:type="dxa"/>
        <w:tblLook w:val="04A0" w:firstRow="1" w:lastRow="0" w:firstColumn="1" w:lastColumn="0" w:noHBand="0" w:noVBand="1"/>
      </w:tblPr>
      <w:tblGrid>
        <w:gridCol w:w="3924"/>
        <w:gridCol w:w="2493"/>
        <w:gridCol w:w="3217"/>
      </w:tblGrid>
      <w:tr w:rsidR="00384B7A" w:rsidRPr="00FA3827" w14:paraId="55939D70" w14:textId="33E7989D" w:rsidTr="00384B7A">
        <w:tc>
          <w:tcPr>
            <w:tcW w:w="4248" w:type="dxa"/>
          </w:tcPr>
          <w:p w14:paraId="0FE72FDD" w14:textId="77777777" w:rsidR="00384B7A" w:rsidRPr="00FA3827" w:rsidRDefault="00384B7A" w:rsidP="008252A1">
            <w:pPr>
              <w:pStyle w:val="NoSpacing"/>
            </w:pPr>
            <w:r w:rsidRPr="00FA3827">
              <w:t xml:space="preserve">Host name and URL </w:t>
            </w:r>
          </w:p>
          <w:p w14:paraId="3323F386" w14:textId="77777777" w:rsidR="00384B7A" w:rsidRPr="00FA3827" w:rsidRDefault="00384B7A" w:rsidP="008252A1">
            <w:pPr>
              <w:pStyle w:val="NoSpacing"/>
            </w:pPr>
          </w:p>
        </w:tc>
        <w:tc>
          <w:tcPr>
            <w:tcW w:w="2835" w:type="dxa"/>
          </w:tcPr>
          <w:p w14:paraId="0542250A" w14:textId="2B5EE6B5" w:rsidR="008D568B" w:rsidRPr="000D6570" w:rsidRDefault="005D5B81" w:rsidP="008D568B">
            <w:pPr>
              <w:pStyle w:val="NoSpacing"/>
              <w:rPr>
                <w:color w:val="FF0000"/>
              </w:rPr>
            </w:pPr>
            <w:r>
              <w:rPr>
                <w:color w:val="FF0000"/>
              </w:rPr>
              <w:t xml:space="preserve">Hosing Australia </w:t>
            </w:r>
            <w:hyperlink r:id="rId14" w:history="1">
              <w:r w:rsidR="008D568B" w:rsidRPr="009634E1">
                <w:rPr>
                  <w:rStyle w:val="Hyperlink"/>
                </w:rPr>
                <w:t>https://hosting-australia.com/</w:t>
              </w:r>
            </w:hyperlink>
          </w:p>
        </w:tc>
        <w:tc>
          <w:tcPr>
            <w:tcW w:w="2551" w:type="dxa"/>
          </w:tcPr>
          <w:p w14:paraId="67E339DF" w14:textId="24017292" w:rsidR="00384B7A" w:rsidRDefault="00000000" w:rsidP="008252A1">
            <w:pPr>
              <w:pStyle w:val="NoSpacing"/>
              <w:rPr>
                <w:rStyle w:val="Strong"/>
              </w:rPr>
            </w:pPr>
            <w:hyperlink r:id="rId15" w:history="1">
              <w:r w:rsidR="00384F9C" w:rsidRPr="009634E1">
                <w:rPr>
                  <w:rStyle w:val="Hyperlink"/>
                </w:rPr>
                <w:t>https://www.crucial.com.au/</w:t>
              </w:r>
            </w:hyperlink>
          </w:p>
          <w:p w14:paraId="56D67ECC" w14:textId="2EA76AEB" w:rsidR="00384F9C" w:rsidRPr="000D6570" w:rsidRDefault="00384F9C" w:rsidP="008252A1">
            <w:pPr>
              <w:pStyle w:val="NoSpacing"/>
              <w:rPr>
                <w:color w:val="FF0000"/>
              </w:rPr>
            </w:pPr>
            <w:r>
              <w:rPr>
                <w:rStyle w:val="Strong"/>
              </w:rPr>
              <w:t>Crucial</w:t>
            </w:r>
          </w:p>
        </w:tc>
      </w:tr>
      <w:tr w:rsidR="00384B7A" w:rsidRPr="00FA3827" w14:paraId="47D16E1A" w14:textId="7DCB480C" w:rsidTr="00384B7A">
        <w:tc>
          <w:tcPr>
            <w:tcW w:w="4248" w:type="dxa"/>
          </w:tcPr>
          <w:p w14:paraId="1B0BC35B" w14:textId="77777777" w:rsidR="00384B7A" w:rsidRPr="00FA3827" w:rsidRDefault="00384B7A" w:rsidP="008252A1">
            <w:pPr>
              <w:pStyle w:val="NoSpacing"/>
            </w:pPr>
            <w:r w:rsidRPr="00FA3827">
              <w:t xml:space="preserve">Hosting </w:t>
            </w:r>
            <w:proofErr w:type="gramStart"/>
            <w:r w:rsidRPr="00FA3827">
              <w:t>Option  (</w:t>
            </w:r>
            <w:proofErr w:type="gramEnd"/>
            <w:r w:rsidRPr="00FA3827">
              <w:t xml:space="preserve"> shared/VPS/dedicated)  </w:t>
            </w:r>
          </w:p>
        </w:tc>
        <w:tc>
          <w:tcPr>
            <w:tcW w:w="2835" w:type="dxa"/>
          </w:tcPr>
          <w:p w14:paraId="2D524297" w14:textId="486ED2C7" w:rsidR="00384B7A" w:rsidRPr="00FA3827" w:rsidRDefault="005D5B81" w:rsidP="008252A1">
            <w:pPr>
              <w:pStyle w:val="NoSpacing"/>
            </w:pPr>
            <w:r>
              <w:t>VPS, Dedicated</w:t>
            </w:r>
          </w:p>
        </w:tc>
        <w:tc>
          <w:tcPr>
            <w:tcW w:w="2551" w:type="dxa"/>
          </w:tcPr>
          <w:p w14:paraId="7A9802CB" w14:textId="63B88F69" w:rsidR="00384B7A" w:rsidRPr="00FA3827" w:rsidRDefault="005D5B81" w:rsidP="008252A1">
            <w:pPr>
              <w:pStyle w:val="NoSpacing"/>
            </w:pPr>
            <w:r>
              <w:t>VPS</w:t>
            </w:r>
          </w:p>
        </w:tc>
      </w:tr>
      <w:tr w:rsidR="00384B7A" w:rsidRPr="00FA3827" w14:paraId="44EA013C" w14:textId="34B0317D" w:rsidTr="00384B7A">
        <w:tc>
          <w:tcPr>
            <w:tcW w:w="4248" w:type="dxa"/>
          </w:tcPr>
          <w:p w14:paraId="4879ADB7" w14:textId="77777777" w:rsidR="00384B7A" w:rsidRPr="00FA3827" w:rsidRDefault="00384B7A" w:rsidP="008252A1">
            <w:pPr>
              <w:pStyle w:val="NoSpacing"/>
            </w:pPr>
            <w:r w:rsidRPr="00FA3827">
              <w:t>Compatibility with website technology:</w:t>
            </w:r>
          </w:p>
        </w:tc>
        <w:tc>
          <w:tcPr>
            <w:tcW w:w="2835" w:type="dxa"/>
          </w:tcPr>
          <w:p w14:paraId="7F0A3040" w14:textId="77777777" w:rsidR="00384B7A" w:rsidRPr="00FA3827" w:rsidRDefault="00384B7A" w:rsidP="008252A1">
            <w:pPr>
              <w:pStyle w:val="NoSpacing"/>
            </w:pPr>
          </w:p>
        </w:tc>
        <w:tc>
          <w:tcPr>
            <w:tcW w:w="2551" w:type="dxa"/>
          </w:tcPr>
          <w:p w14:paraId="6667591B" w14:textId="77777777" w:rsidR="00384B7A" w:rsidRPr="00FA3827" w:rsidRDefault="00384B7A" w:rsidP="008252A1">
            <w:pPr>
              <w:pStyle w:val="NoSpacing"/>
            </w:pPr>
          </w:p>
        </w:tc>
      </w:tr>
      <w:tr w:rsidR="00384B7A" w:rsidRPr="00FA3827" w14:paraId="0770000A" w14:textId="25D252B4" w:rsidTr="00384B7A">
        <w:tc>
          <w:tcPr>
            <w:tcW w:w="4248" w:type="dxa"/>
          </w:tcPr>
          <w:p w14:paraId="603E298B" w14:textId="77777777" w:rsidR="00384B7A" w:rsidRPr="00FA3827" w:rsidRDefault="00384B7A" w:rsidP="00384B7A">
            <w:pPr>
              <w:pStyle w:val="NoSpacing"/>
              <w:numPr>
                <w:ilvl w:val="0"/>
                <w:numId w:val="31"/>
              </w:numPr>
            </w:pPr>
            <w:r w:rsidRPr="00FA3827">
              <w:t xml:space="preserve">Compatibility with PHP (list </w:t>
            </w:r>
            <w:proofErr w:type="spellStart"/>
            <w:r w:rsidRPr="00FA3827">
              <w:t>ver</w:t>
            </w:r>
            <w:proofErr w:type="spellEnd"/>
            <w:r w:rsidRPr="00FA3827">
              <w:t>/release options)</w:t>
            </w:r>
          </w:p>
        </w:tc>
        <w:tc>
          <w:tcPr>
            <w:tcW w:w="2835" w:type="dxa"/>
          </w:tcPr>
          <w:p w14:paraId="4BCCB607" w14:textId="36BF1ADB" w:rsidR="00384B7A" w:rsidRPr="00FA3827" w:rsidRDefault="00831E7F" w:rsidP="008252A1">
            <w:pPr>
              <w:pStyle w:val="NoSpacing"/>
              <w:rPr>
                <w:color w:val="FF0000"/>
              </w:rPr>
            </w:pPr>
            <w:r>
              <w:rPr>
                <w:color w:val="FF0000"/>
              </w:rPr>
              <w:t>PHP 7.4 default, supports 5-8</w:t>
            </w:r>
          </w:p>
        </w:tc>
        <w:tc>
          <w:tcPr>
            <w:tcW w:w="2551" w:type="dxa"/>
          </w:tcPr>
          <w:p w14:paraId="10BB7A77" w14:textId="23C1AD38" w:rsidR="00384B7A" w:rsidRPr="00FA3827" w:rsidRDefault="005D5B81" w:rsidP="008252A1">
            <w:pPr>
              <w:pStyle w:val="NoSpacing"/>
              <w:rPr>
                <w:color w:val="FF0000"/>
              </w:rPr>
            </w:pPr>
            <w:r>
              <w:rPr>
                <w:color w:val="FF0000"/>
              </w:rPr>
              <w:t>7</w:t>
            </w:r>
            <w:r w:rsidR="008D568B">
              <w:rPr>
                <w:color w:val="FF0000"/>
              </w:rPr>
              <w:t>+</w:t>
            </w:r>
          </w:p>
        </w:tc>
      </w:tr>
      <w:tr w:rsidR="00384B7A" w:rsidRPr="00FA3827" w14:paraId="7445B5D3" w14:textId="0355EE1E" w:rsidTr="00384B7A">
        <w:trPr>
          <w:trHeight w:val="124"/>
        </w:trPr>
        <w:tc>
          <w:tcPr>
            <w:tcW w:w="4248" w:type="dxa"/>
          </w:tcPr>
          <w:p w14:paraId="6EBE3CC6" w14:textId="77777777" w:rsidR="00384B7A" w:rsidRPr="00FA3827" w:rsidRDefault="00384B7A" w:rsidP="00384B7A">
            <w:pPr>
              <w:pStyle w:val="NoSpacing"/>
              <w:numPr>
                <w:ilvl w:val="0"/>
                <w:numId w:val="31"/>
              </w:numPr>
            </w:pPr>
            <w:r w:rsidRPr="00FA3827">
              <w:t xml:space="preserve">Compatibility with </w:t>
            </w:r>
            <w:proofErr w:type="gramStart"/>
            <w:r w:rsidRPr="00FA3827">
              <w:t>MySQL(</w:t>
            </w:r>
            <w:proofErr w:type="gramEnd"/>
            <w:r w:rsidRPr="00FA3827">
              <w:t xml:space="preserve">list </w:t>
            </w:r>
            <w:proofErr w:type="spellStart"/>
            <w:r w:rsidRPr="00FA3827">
              <w:t>ver</w:t>
            </w:r>
            <w:proofErr w:type="spellEnd"/>
            <w:r w:rsidRPr="00FA3827">
              <w:t>/release options)</w:t>
            </w:r>
          </w:p>
        </w:tc>
        <w:tc>
          <w:tcPr>
            <w:tcW w:w="2835" w:type="dxa"/>
          </w:tcPr>
          <w:p w14:paraId="132E5A2A" w14:textId="15C76C14" w:rsidR="00384B7A" w:rsidRPr="00FA3827" w:rsidRDefault="00831E7F" w:rsidP="008252A1">
            <w:pPr>
              <w:pStyle w:val="NoSpacing"/>
              <w:rPr>
                <w:color w:val="FF0000"/>
              </w:rPr>
            </w:pPr>
            <w:proofErr w:type="spellStart"/>
            <w:proofErr w:type="gramStart"/>
            <w:r>
              <w:rPr>
                <w:color w:val="FF0000"/>
              </w:rPr>
              <w:t>Mysql</w:t>
            </w:r>
            <w:proofErr w:type="spellEnd"/>
            <w:r>
              <w:rPr>
                <w:color w:val="FF0000"/>
              </w:rPr>
              <w:t xml:space="preserve"> </w:t>
            </w:r>
            <w:r w:rsidR="00D36900">
              <w:rPr>
                <w:color w:val="FF0000"/>
              </w:rPr>
              <w:t xml:space="preserve"> 8</w:t>
            </w:r>
            <w:proofErr w:type="gramEnd"/>
            <w:r w:rsidR="00D36900">
              <w:rPr>
                <w:color w:val="FF0000"/>
              </w:rPr>
              <w:t>.0</w:t>
            </w:r>
          </w:p>
        </w:tc>
        <w:tc>
          <w:tcPr>
            <w:tcW w:w="2551" w:type="dxa"/>
          </w:tcPr>
          <w:p w14:paraId="129CA1EF" w14:textId="4E2606AE" w:rsidR="00384B7A" w:rsidRPr="00FA3827" w:rsidRDefault="009041C6" w:rsidP="008252A1">
            <w:pPr>
              <w:pStyle w:val="NoSpacing"/>
              <w:rPr>
                <w:color w:val="FF0000"/>
              </w:rPr>
            </w:pPr>
            <w:r>
              <w:rPr>
                <w:color w:val="FF0000"/>
              </w:rPr>
              <w:t xml:space="preserve">10.6.10 maria </w:t>
            </w:r>
            <w:r w:rsidR="00C31416">
              <w:rPr>
                <w:color w:val="FF0000"/>
              </w:rPr>
              <w:t xml:space="preserve">db. </w:t>
            </w:r>
            <w:proofErr w:type="spellStart"/>
            <w:r w:rsidR="00C31416">
              <w:rPr>
                <w:color w:val="FF0000"/>
              </w:rPr>
              <w:t>Mysql</w:t>
            </w:r>
            <w:proofErr w:type="spellEnd"/>
            <w:r w:rsidR="00C31416">
              <w:rPr>
                <w:color w:val="FF0000"/>
              </w:rPr>
              <w:t xml:space="preserve"> is supported but unknown</w:t>
            </w:r>
          </w:p>
        </w:tc>
      </w:tr>
      <w:tr w:rsidR="00384B7A" w:rsidRPr="00FA3827" w14:paraId="68DB9CCD" w14:textId="1DFD07AC" w:rsidTr="00384B7A">
        <w:tc>
          <w:tcPr>
            <w:tcW w:w="4248" w:type="dxa"/>
          </w:tcPr>
          <w:p w14:paraId="315D652D" w14:textId="77777777" w:rsidR="00384B7A" w:rsidRPr="00FA3827" w:rsidRDefault="00384B7A" w:rsidP="00384B7A">
            <w:pPr>
              <w:pStyle w:val="NoSpacing"/>
              <w:numPr>
                <w:ilvl w:val="0"/>
                <w:numId w:val="31"/>
              </w:numPr>
            </w:pPr>
            <w:r w:rsidRPr="00FA3827">
              <w:t xml:space="preserve">Compatibility with external API for </w:t>
            </w:r>
            <w:proofErr w:type="spellStart"/>
            <w:r w:rsidRPr="00FA3827">
              <w:t>Paypal</w:t>
            </w:r>
            <w:proofErr w:type="spellEnd"/>
            <w:r w:rsidRPr="00FA3827">
              <w:t xml:space="preserve"> </w:t>
            </w:r>
          </w:p>
        </w:tc>
        <w:tc>
          <w:tcPr>
            <w:tcW w:w="2835" w:type="dxa"/>
          </w:tcPr>
          <w:p w14:paraId="66FF3D32" w14:textId="034CAF31" w:rsidR="00384B7A" w:rsidRPr="00FA3827" w:rsidRDefault="00831E7F" w:rsidP="008252A1">
            <w:pPr>
              <w:pStyle w:val="NoSpacing"/>
              <w:rPr>
                <w:color w:val="FF0000"/>
              </w:rPr>
            </w:pPr>
            <w:r>
              <w:rPr>
                <w:color w:val="FF0000"/>
              </w:rPr>
              <w:t>Yes</w:t>
            </w:r>
          </w:p>
        </w:tc>
        <w:tc>
          <w:tcPr>
            <w:tcW w:w="2551" w:type="dxa"/>
          </w:tcPr>
          <w:p w14:paraId="0F1C0DA8" w14:textId="581D44E3" w:rsidR="00384B7A" w:rsidRPr="00FA3827" w:rsidRDefault="008D568B" w:rsidP="008252A1">
            <w:pPr>
              <w:pStyle w:val="NoSpacing"/>
              <w:rPr>
                <w:color w:val="FF0000"/>
              </w:rPr>
            </w:pPr>
            <w:r>
              <w:rPr>
                <w:color w:val="FF0000"/>
              </w:rPr>
              <w:t>Yes</w:t>
            </w:r>
          </w:p>
        </w:tc>
      </w:tr>
      <w:tr w:rsidR="00384B7A" w:rsidRPr="00FA3827" w14:paraId="06AAC3DA" w14:textId="4244940A" w:rsidTr="00384B7A">
        <w:tc>
          <w:tcPr>
            <w:tcW w:w="4248" w:type="dxa"/>
          </w:tcPr>
          <w:p w14:paraId="4C1B450E" w14:textId="77777777" w:rsidR="00384B7A" w:rsidRPr="00FA3827" w:rsidRDefault="00384B7A" w:rsidP="00384B7A">
            <w:pPr>
              <w:pStyle w:val="NoSpacing"/>
              <w:numPr>
                <w:ilvl w:val="0"/>
                <w:numId w:val="31"/>
              </w:numPr>
            </w:pPr>
            <w:r>
              <w:t>SSL certificates</w:t>
            </w:r>
          </w:p>
        </w:tc>
        <w:tc>
          <w:tcPr>
            <w:tcW w:w="2835" w:type="dxa"/>
          </w:tcPr>
          <w:p w14:paraId="4D350918" w14:textId="086E5D35" w:rsidR="00384B7A" w:rsidRPr="00FA3827" w:rsidRDefault="00384F9C" w:rsidP="008252A1">
            <w:pPr>
              <w:pStyle w:val="NoSpacing"/>
              <w:rPr>
                <w:color w:val="FF0000"/>
              </w:rPr>
            </w:pPr>
            <w:r>
              <w:rPr>
                <w:color w:val="FF0000"/>
              </w:rPr>
              <w:t xml:space="preserve">Yes </w:t>
            </w:r>
          </w:p>
        </w:tc>
        <w:tc>
          <w:tcPr>
            <w:tcW w:w="2551" w:type="dxa"/>
          </w:tcPr>
          <w:p w14:paraId="5BF00B56" w14:textId="457793F8" w:rsidR="00384B7A" w:rsidRPr="00FA3827" w:rsidRDefault="00384F9C" w:rsidP="008252A1">
            <w:pPr>
              <w:pStyle w:val="NoSpacing"/>
              <w:rPr>
                <w:color w:val="FF0000"/>
              </w:rPr>
            </w:pPr>
            <w:r>
              <w:rPr>
                <w:color w:val="FF0000"/>
              </w:rPr>
              <w:t>Yes</w:t>
            </w:r>
          </w:p>
        </w:tc>
      </w:tr>
      <w:tr w:rsidR="00384B7A" w:rsidRPr="00FA3827" w14:paraId="72AAEAA5" w14:textId="22EFDBEE" w:rsidTr="00384B7A">
        <w:tc>
          <w:tcPr>
            <w:tcW w:w="4248" w:type="dxa"/>
          </w:tcPr>
          <w:p w14:paraId="60282569" w14:textId="77777777" w:rsidR="00384B7A" w:rsidRPr="00FA3827" w:rsidRDefault="00384B7A" w:rsidP="00384B7A">
            <w:pPr>
              <w:pStyle w:val="NoSpacing"/>
              <w:numPr>
                <w:ilvl w:val="0"/>
                <w:numId w:val="31"/>
              </w:numPr>
            </w:pPr>
            <w:r w:rsidRPr="00FA3827">
              <w:t xml:space="preserve">Other important technology being offered </w:t>
            </w:r>
          </w:p>
        </w:tc>
        <w:tc>
          <w:tcPr>
            <w:tcW w:w="2835" w:type="dxa"/>
          </w:tcPr>
          <w:p w14:paraId="7F301537" w14:textId="2585874D" w:rsidR="00384B7A" w:rsidRPr="00FA3827" w:rsidRDefault="00D36900" w:rsidP="008252A1">
            <w:pPr>
              <w:pStyle w:val="NoSpacing"/>
              <w:rPr>
                <w:color w:val="0070C0"/>
              </w:rPr>
            </w:pPr>
            <w:r>
              <w:rPr>
                <w:color w:val="0070C0"/>
              </w:rPr>
              <w:t>Email hosting using Microsoft 365</w:t>
            </w:r>
          </w:p>
        </w:tc>
        <w:tc>
          <w:tcPr>
            <w:tcW w:w="2551" w:type="dxa"/>
          </w:tcPr>
          <w:p w14:paraId="66D4EC56" w14:textId="77777777" w:rsidR="00384B7A" w:rsidRPr="00FA3827" w:rsidRDefault="00384B7A" w:rsidP="008252A1">
            <w:pPr>
              <w:pStyle w:val="NoSpacing"/>
              <w:rPr>
                <w:color w:val="0070C0"/>
              </w:rPr>
            </w:pPr>
          </w:p>
        </w:tc>
      </w:tr>
      <w:tr w:rsidR="00384B7A" w:rsidRPr="00FA3827" w14:paraId="323C1E6A" w14:textId="117B85E6" w:rsidTr="00384B7A">
        <w:tc>
          <w:tcPr>
            <w:tcW w:w="4248" w:type="dxa"/>
          </w:tcPr>
          <w:p w14:paraId="21F8ABF6" w14:textId="77777777" w:rsidR="00384B7A" w:rsidRPr="00FA3827" w:rsidRDefault="00384B7A" w:rsidP="008252A1">
            <w:pPr>
              <w:pStyle w:val="NoSpacing"/>
            </w:pPr>
            <w:r>
              <w:t xml:space="preserve">Support and services </w:t>
            </w:r>
          </w:p>
        </w:tc>
        <w:tc>
          <w:tcPr>
            <w:tcW w:w="2835" w:type="dxa"/>
          </w:tcPr>
          <w:p w14:paraId="5BE9C51F" w14:textId="77777777" w:rsidR="00384B7A" w:rsidRPr="00FA3827" w:rsidRDefault="00384B7A" w:rsidP="008252A1">
            <w:pPr>
              <w:pStyle w:val="NoSpacing"/>
            </w:pPr>
          </w:p>
        </w:tc>
        <w:tc>
          <w:tcPr>
            <w:tcW w:w="2551" w:type="dxa"/>
          </w:tcPr>
          <w:p w14:paraId="4ACC7630" w14:textId="77777777" w:rsidR="00384B7A" w:rsidRPr="00FA3827" w:rsidRDefault="00384B7A" w:rsidP="008252A1">
            <w:pPr>
              <w:pStyle w:val="NoSpacing"/>
            </w:pPr>
          </w:p>
        </w:tc>
      </w:tr>
      <w:tr w:rsidR="00384B7A" w:rsidRPr="00FA3827" w14:paraId="314BB2D6" w14:textId="20DEDAAB" w:rsidTr="00384B7A">
        <w:tc>
          <w:tcPr>
            <w:tcW w:w="4248" w:type="dxa"/>
          </w:tcPr>
          <w:p w14:paraId="47678E6A" w14:textId="77777777" w:rsidR="00384B7A" w:rsidRPr="00FA3827" w:rsidRDefault="00384B7A" w:rsidP="00384B7A">
            <w:pPr>
              <w:pStyle w:val="NoSpacing"/>
              <w:numPr>
                <w:ilvl w:val="0"/>
                <w:numId w:val="31"/>
              </w:numPr>
            </w:pPr>
            <w:r>
              <w:t xml:space="preserve">Backup frequency&amp; additional charges </w:t>
            </w:r>
            <w:proofErr w:type="gramStart"/>
            <w:r>
              <w:t>( manual</w:t>
            </w:r>
            <w:proofErr w:type="gramEnd"/>
            <w:r>
              <w:t xml:space="preserve">/automatic/duplicated site)  </w:t>
            </w:r>
          </w:p>
        </w:tc>
        <w:tc>
          <w:tcPr>
            <w:tcW w:w="2835" w:type="dxa"/>
          </w:tcPr>
          <w:p w14:paraId="6ACF6467" w14:textId="72531D77" w:rsidR="00384B7A" w:rsidRPr="00C23C92" w:rsidRDefault="005D5B81" w:rsidP="008252A1">
            <w:pPr>
              <w:pStyle w:val="NoSpacing"/>
              <w:rPr>
                <w:color w:val="FF0000"/>
              </w:rPr>
            </w:pPr>
            <w:r>
              <w:rPr>
                <w:color w:val="FF0000"/>
              </w:rPr>
              <w:t>Included</w:t>
            </w:r>
          </w:p>
        </w:tc>
        <w:tc>
          <w:tcPr>
            <w:tcW w:w="2551" w:type="dxa"/>
          </w:tcPr>
          <w:p w14:paraId="207793B0" w14:textId="46C519BB" w:rsidR="00384B7A" w:rsidRPr="00C23C92" w:rsidRDefault="008D568B" w:rsidP="008252A1">
            <w:pPr>
              <w:pStyle w:val="NoSpacing"/>
              <w:rPr>
                <w:color w:val="FF0000"/>
              </w:rPr>
            </w:pPr>
            <w:r>
              <w:rPr>
                <w:color w:val="FF0000"/>
              </w:rPr>
              <w:t xml:space="preserve">$40 per site </w:t>
            </w:r>
          </w:p>
        </w:tc>
      </w:tr>
      <w:tr w:rsidR="00384B7A" w:rsidRPr="00FA3827" w14:paraId="3909822D" w14:textId="266977F1" w:rsidTr="00384B7A">
        <w:tc>
          <w:tcPr>
            <w:tcW w:w="4248" w:type="dxa"/>
          </w:tcPr>
          <w:p w14:paraId="4018997A" w14:textId="77777777" w:rsidR="00384B7A" w:rsidRPr="00FA3827" w:rsidRDefault="00384B7A" w:rsidP="00384B7A">
            <w:pPr>
              <w:pStyle w:val="NoSpacing"/>
              <w:numPr>
                <w:ilvl w:val="0"/>
                <w:numId w:val="31"/>
              </w:numPr>
            </w:pPr>
            <w:r>
              <w:t>Customer support hours for Live chat and Phone</w:t>
            </w:r>
          </w:p>
        </w:tc>
        <w:tc>
          <w:tcPr>
            <w:tcW w:w="2835" w:type="dxa"/>
          </w:tcPr>
          <w:p w14:paraId="0AC4C014" w14:textId="32A133FB" w:rsidR="00384B7A" w:rsidRPr="00C23C92" w:rsidRDefault="00D36900" w:rsidP="00D36900">
            <w:pPr>
              <w:rPr>
                <w:color w:val="FF0000"/>
              </w:rPr>
            </w:pPr>
            <w:r w:rsidRPr="00D36900">
              <w:rPr>
                <w:color w:val="FF0000"/>
              </w:rPr>
              <w:t>1300 761 930</w:t>
            </w:r>
            <w:r>
              <w:rPr>
                <w:color w:val="FF0000"/>
              </w:rPr>
              <w:t>, email/ticket</w:t>
            </w:r>
            <w:r w:rsidR="00384F9C">
              <w:rPr>
                <w:color w:val="FF0000"/>
              </w:rPr>
              <w:t>-</w:t>
            </w:r>
            <w:r>
              <w:rPr>
                <w:color w:val="FF0000"/>
              </w:rPr>
              <w:t>24hr</w:t>
            </w:r>
          </w:p>
        </w:tc>
        <w:tc>
          <w:tcPr>
            <w:tcW w:w="2551" w:type="dxa"/>
          </w:tcPr>
          <w:p w14:paraId="372B2A73" w14:textId="2AC870F0" w:rsidR="00384F9C" w:rsidRPr="00C23C92" w:rsidRDefault="00384F9C" w:rsidP="00384F9C">
            <w:pPr>
              <w:pStyle w:val="NoSpacing"/>
              <w:rPr>
                <w:color w:val="FF0000"/>
              </w:rPr>
            </w:pPr>
            <w:r>
              <w:rPr>
                <w:color w:val="FF0000"/>
              </w:rPr>
              <w:t>1300 884839-24/7, ticketing - 24/7</w:t>
            </w:r>
          </w:p>
        </w:tc>
      </w:tr>
      <w:tr w:rsidR="00384B7A" w:rsidRPr="00FA3827" w14:paraId="77037314" w14:textId="0E0845B6" w:rsidTr="00384B7A">
        <w:tc>
          <w:tcPr>
            <w:tcW w:w="4248" w:type="dxa"/>
          </w:tcPr>
          <w:p w14:paraId="3CD3DA0E" w14:textId="77777777" w:rsidR="00384B7A" w:rsidRPr="00FA3827" w:rsidRDefault="00384B7A" w:rsidP="00384B7A">
            <w:pPr>
              <w:pStyle w:val="NoSpacing"/>
              <w:numPr>
                <w:ilvl w:val="0"/>
                <w:numId w:val="31"/>
              </w:numPr>
            </w:pPr>
            <w:r>
              <w:t xml:space="preserve">Uptime </w:t>
            </w:r>
          </w:p>
        </w:tc>
        <w:tc>
          <w:tcPr>
            <w:tcW w:w="2835" w:type="dxa"/>
          </w:tcPr>
          <w:p w14:paraId="26611F88" w14:textId="1BE4162E" w:rsidR="00384B7A" w:rsidRPr="00C23C92" w:rsidRDefault="00D36900" w:rsidP="008252A1">
            <w:pPr>
              <w:pStyle w:val="NoSpacing"/>
              <w:rPr>
                <w:color w:val="FF0000"/>
              </w:rPr>
            </w:pPr>
            <w:r>
              <w:t>99.9%</w:t>
            </w:r>
          </w:p>
        </w:tc>
        <w:tc>
          <w:tcPr>
            <w:tcW w:w="2551" w:type="dxa"/>
          </w:tcPr>
          <w:p w14:paraId="6E6718FA" w14:textId="62685F2D" w:rsidR="00384B7A" w:rsidRPr="00C23C92" w:rsidRDefault="00384F9C" w:rsidP="008252A1">
            <w:pPr>
              <w:pStyle w:val="NoSpacing"/>
              <w:rPr>
                <w:color w:val="FF0000"/>
              </w:rPr>
            </w:pPr>
            <w:r>
              <w:rPr>
                <w:color w:val="FF0000"/>
              </w:rPr>
              <w:t>99.9%</w:t>
            </w:r>
          </w:p>
        </w:tc>
      </w:tr>
      <w:tr w:rsidR="00384B7A" w:rsidRPr="00FA3827" w14:paraId="7A651C7C" w14:textId="04362210" w:rsidTr="00384B7A">
        <w:tc>
          <w:tcPr>
            <w:tcW w:w="4248" w:type="dxa"/>
          </w:tcPr>
          <w:p w14:paraId="5A62BBD4" w14:textId="77777777" w:rsidR="00384B7A" w:rsidRPr="00FA3827" w:rsidRDefault="00384B7A" w:rsidP="00384B7A">
            <w:pPr>
              <w:pStyle w:val="NoSpacing"/>
              <w:numPr>
                <w:ilvl w:val="0"/>
                <w:numId w:val="31"/>
              </w:numPr>
            </w:pPr>
            <w:r>
              <w:t>Other important services being offered</w:t>
            </w:r>
          </w:p>
        </w:tc>
        <w:tc>
          <w:tcPr>
            <w:tcW w:w="2835" w:type="dxa"/>
          </w:tcPr>
          <w:p w14:paraId="18CC8DB5" w14:textId="1706302B" w:rsidR="00384B7A" w:rsidRPr="00FA3827" w:rsidRDefault="00384B7A" w:rsidP="008252A1">
            <w:pPr>
              <w:pStyle w:val="NoSpacing"/>
            </w:pPr>
          </w:p>
        </w:tc>
        <w:tc>
          <w:tcPr>
            <w:tcW w:w="2551" w:type="dxa"/>
          </w:tcPr>
          <w:p w14:paraId="2BC58160" w14:textId="77777777" w:rsidR="00384B7A" w:rsidRPr="00FA3827" w:rsidRDefault="00384B7A" w:rsidP="008252A1">
            <w:pPr>
              <w:pStyle w:val="NoSpacing"/>
            </w:pPr>
          </w:p>
        </w:tc>
      </w:tr>
      <w:tr w:rsidR="00384B7A" w:rsidRPr="00FA3827" w14:paraId="50086C9F" w14:textId="5301173E" w:rsidTr="00384B7A">
        <w:tc>
          <w:tcPr>
            <w:tcW w:w="4248" w:type="dxa"/>
          </w:tcPr>
          <w:p w14:paraId="1402C90B" w14:textId="77777777" w:rsidR="00384B7A" w:rsidRPr="00FA3827" w:rsidRDefault="00384B7A" w:rsidP="008252A1">
            <w:pPr>
              <w:pStyle w:val="NoSpacing"/>
            </w:pPr>
            <w:r>
              <w:t xml:space="preserve">Location of servers </w:t>
            </w:r>
          </w:p>
        </w:tc>
        <w:tc>
          <w:tcPr>
            <w:tcW w:w="2835" w:type="dxa"/>
          </w:tcPr>
          <w:p w14:paraId="49E7788C" w14:textId="55960981" w:rsidR="00384B7A" w:rsidRPr="00FA3827" w:rsidRDefault="00831E7F" w:rsidP="008252A1">
            <w:pPr>
              <w:pStyle w:val="NoSpacing"/>
            </w:pPr>
            <w:r>
              <w:t>Melbourne, Sydney, Adelaide Brisbane, Airlie Beach</w:t>
            </w:r>
          </w:p>
        </w:tc>
        <w:tc>
          <w:tcPr>
            <w:tcW w:w="2551" w:type="dxa"/>
          </w:tcPr>
          <w:p w14:paraId="6BE5776B" w14:textId="74DD8FDD" w:rsidR="00384B7A" w:rsidRPr="00FA3827" w:rsidRDefault="009041C6" w:rsidP="008252A1">
            <w:pPr>
              <w:pStyle w:val="NoSpacing"/>
            </w:pPr>
            <w:r>
              <w:t>Sydney</w:t>
            </w:r>
          </w:p>
        </w:tc>
      </w:tr>
      <w:tr w:rsidR="00384B7A" w:rsidRPr="00FA3827" w14:paraId="737FE2E4" w14:textId="5D23322A" w:rsidTr="00384B7A">
        <w:tc>
          <w:tcPr>
            <w:tcW w:w="4248" w:type="dxa"/>
          </w:tcPr>
          <w:p w14:paraId="6E3C00D3" w14:textId="77777777" w:rsidR="00384B7A" w:rsidRPr="00FA3827" w:rsidRDefault="00384B7A" w:rsidP="008252A1">
            <w:pPr>
              <w:pStyle w:val="NoSpacing"/>
            </w:pPr>
            <w:r>
              <w:t xml:space="preserve">Contract terms and conditions </w:t>
            </w:r>
          </w:p>
        </w:tc>
        <w:tc>
          <w:tcPr>
            <w:tcW w:w="2835" w:type="dxa"/>
          </w:tcPr>
          <w:p w14:paraId="0EF8A288" w14:textId="341DE9F9" w:rsidR="00D36900" w:rsidRPr="00FA3827" w:rsidRDefault="00000000" w:rsidP="00D36900">
            <w:pPr>
              <w:pStyle w:val="NoSpacing"/>
            </w:pPr>
            <w:hyperlink r:id="rId16" w:history="1">
              <w:r w:rsidR="00D36900" w:rsidRPr="009634E1">
                <w:rPr>
                  <w:rStyle w:val="Hyperlink"/>
                </w:rPr>
                <w:t>https://hosting-australia.com/terms-conditions-policies/</w:t>
              </w:r>
            </w:hyperlink>
          </w:p>
        </w:tc>
        <w:tc>
          <w:tcPr>
            <w:tcW w:w="2551" w:type="dxa"/>
          </w:tcPr>
          <w:p w14:paraId="2A485D7C" w14:textId="50A796B5" w:rsidR="009041C6" w:rsidRPr="00FA3827" w:rsidRDefault="00000000" w:rsidP="009041C6">
            <w:pPr>
              <w:pStyle w:val="NoSpacing"/>
            </w:pPr>
            <w:hyperlink r:id="rId17" w:history="1">
              <w:r w:rsidR="009041C6" w:rsidRPr="009634E1">
                <w:rPr>
                  <w:rStyle w:val="Hyperlink"/>
                </w:rPr>
                <w:t>https://www.crucial.com.au/terms-of-service/</w:t>
              </w:r>
            </w:hyperlink>
          </w:p>
        </w:tc>
      </w:tr>
      <w:tr w:rsidR="00384B7A" w:rsidRPr="006F09DB" w14:paraId="76E7154F" w14:textId="35372AED" w:rsidTr="00384B7A">
        <w:tc>
          <w:tcPr>
            <w:tcW w:w="4248" w:type="dxa"/>
          </w:tcPr>
          <w:p w14:paraId="0C303A78" w14:textId="307D07C7" w:rsidR="00384B7A" w:rsidRPr="006F09DB" w:rsidRDefault="00384B7A" w:rsidP="008252A1">
            <w:pPr>
              <w:pStyle w:val="NoSpacing"/>
            </w:pPr>
            <w:r w:rsidRPr="006F09DB">
              <w:t xml:space="preserve">Annual </w:t>
            </w:r>
            <w:r>
              <w:t>or monthly fee</w:t>
            </w:r>
            <w:r w:rsidRPr="006F09DB">
              <w:t xml:space="preserve">: </w:t>
            </w:r>
          </w:p>
        </w:tc>
        <w:tc>
          <w:tcPr>
            <w:tcW w:w="2835" w:type="dxa"/>
          </w:tcPr>
          <w:p w14:paraId="313FC7F7" w14:textId="66B1D023" w:rsidR="00384B7A" w:rsidRPr="006F09DB" w:rsidRDefault="00384B7A" w:rsidP="008252A1">
            <w:pPr>
              <w:pStyle w:val="NoSpacing"/>
            </w:pPr>
            <w:r w:rsidRPr="006F09DB">
              <w:t xml:space="preserve"> $ </w:t>
            </w:r>
            <w:r w:rsidR="00D36900">
              <w:t>18.5 month</w:t>
            </w:r>
          </w:p>
        </w:tc>
        <w:tc>
          <w:tcPr>
            <w:tcW w:w="2551" w:type="dxa"/>
          </w:tcPr>
          <w:p w14:paraId="20768783" w14:textId="1F753257" w:rsidR="00384B7A" w:rsidRPr="006F09DB" w:rsidRDefault="009F0B18" w:rsidP="008252A1">
            <w:pPr>
              <w:pStyle w:val="NoSpacing"/>
            </w:pPr>
            <w:r w:rsidRPr="006F09DB">
              <w:t>$</w:t>
            </w:r>
            <w:r w:rsidR="00384F9C">
              <w:t xml:space="preserve"> 25.90/month</w:t>
            </w:r>
          </w:p>
        </w:tc>
      </w:tr>
      <w:tr w:rsidR="00384B7A" w:rsidRPr="006F09DB" w14:paraId="391F7236" w14:textId="7E397604" w:rsidTr="00384B7A">
        <w:tc>
          <w:tcPr>
            <w:tcW w:w="4248" w:type="dxa"/>
          </w:tcPr>
          <w:p w14:paraId="1A297BF3" w14:textId="77777777" w:rsidR="00384B7A" w:rsidRPr="006F09DB" w:rsidRDefault="00384B7A" w:rsidP="008252A1">
            <w:pPr>
              <w:pStyle w:val="NoSpacing"/>
            </w:pPr>
          </w:p>
        </w:tc>
        <w:tc>
          <w:tcPr>
            <w:tcW w:w="2835" w:type="dxa"/>
          </w:tcPr>
          <w:p w14:paraId="4484E3AE" w14:textId="77777777" w:rsidR="00384B7A" w:rsidRPr="006F09DB" w:rsidRDefault="00384B7A" w:rsidP="008252A1">
            <w:pPr>
              <w:pStyle w:val="NoSpacing"/>
            </w:pPr>
          </w:p>
        </w:tc>
        <w:tc>
          <w:tcPr>
            <w:tcW w:w="2551" w:type="dxa"/>
          </w:tcPr>
          <w:p w14:paraId="7D7177F4" w14:textId="77777777" w:rsidR="00384B7A" w:rsidRPr="006F09DB" w:rsidRDefault="00384B7A" w:rsidP="008252A1">
            <w:pPr>
              <w:pStyle w:val="NoSpacing"/>
            </w:pPr>
          </w:p>
        </w:tc>
      </w:tr>
    </w:tbl>
    <w:p w14:paraId="2D06E16B" w14:textId="77777777" w:rsidR="00384B7A" w:rsidRPr="006F09DB" w:rsidRDefault="00384B7A" w:rsidP="00384B7A">
      <w:pPr>
        <w:pStyle w:val="NoSpacing"/>
      </w:pPr>
    </w:p>
    <w:p w14:paraId="7C028E2C" w14:textId="77777777" w:rsidR="00384B7A" w:rsidRPr="006F09DB" w:rsidRDefault="00384B7A" w:rsidP="00384B7A">
      <w:pPr>
        <w:pStyle w:val="NoSpacing"/>
      </w:pPr>
      <w:r w:rsidRPr="006F09DB">
        <w:t>Additional information that influenced the recommendation</w:t>
      </w:r>
    </w:p>
    <w:p w14:paraId="0915390E" w14:textId="77777777" w:rsidR="00384B7A" w:rsidRPr="006F09DB" w:rsidRDefault="00384B7A" w:rsidP="00384B7A">
      <w:pPr>
        <w:pStyle w:val="NoSpacing"/>
        <w:ind w:firstLine="720"/>
      </w:pPr>
      <w:r w:rsidRPr="006F09DB">
        <w:rPr>
          <w:color w:val="0070C0"/>
        </w:rPr>
        <w:lastRenderedPageBreak/>
        <w:t>Optional</w:t>
      </w:r>
    </w:p>
    <w:p w14:paraId="0E3A865C" w14:textId="77777777" w:rsidR="00384B7A" w:rsidRPr="006F09DB" w:rsidRDefault="00384B7A" w:rsidP="00384B7A">
      <w:pPr>
        <w:pStyle w:val="NoSpacing"/>
      </w:pPr>
    </w:p>
    <w:p w14:paraId="0D54C653" w14:textId="1C249677" w:rsidR="009F0B18" w:rsidRDefault="00384B7A" w:rsidP="00C31416">
      <w:pPr>
        <w:pStyle w:val="NoSpacing"/>
      </w:pPr>
      <w:r w:rsidRPr="006F09DB">
        <w:t xml:space="preserve">Recommendation statement: </w:t>
      </w:r>
      <w:bookmarkStart w:id="8" w:name="_Toc113029769"/>
    </w:p>
    <w:p w14:paraId="05962085" w14:textId="77777777" w:rsidR="00ED5052" w:rsidRPr="00ED5052" w:rsidRDefault="00ED5052" w:rsidP="00C31416">
      <w:pPr>
        <w:pStyle w:val="NoSpacing"/>
      </w:pPr>
    </w:p>
    <w:p w14:paraId="7D91A168" w14:textId="4F938069" w:rsidR="00ED5052" w:rsidRDefault="00C31416" w:rsidP="00C31416">
      <w:pPr>
        <w:pStyle w:val="NoSpacing"/>
      </w:pPr>
      <w:r>
        <w:t xml:space="preserve">The recommendation for </w:t>
      </w:r>
      <w:r w:rsidR="0013058E">
        <w:t>Old Mates is to use the provider</w:t>
      </w:r>
      <w:r w:rsidR="00ED5052">
        <w:t xml:space="preserve"> </w:t>
      </w:r>
      <w:r w:rsidR="00ED5052" w:rsidRPr="00ED5052">
        <w:t>Hosing Australia</w:t>
      </w:r>
      <w:r w:rsidR="00ED5052">
        <w:t xml:space="preserve"> as there are slightly cheaper and also include a website backup in the price, they also offer mail hosting if that ever becomes necessary, they also support the latest versions of </w:t>
      </w:r>
      <w:proofErr w:type="spellStart"/>
      <w:r w:rsidR="00ED5052">
        <w:t>Mysql</w:t>
      </w:r>
      <w:proofErr w:type="spellEnd"/>
      <w:r w:rsidR="00ED5052">
        <w:t xml:space="preserve"> and PHP along with compatibility with PHP.</w:t>
      </w:r>
    </w:p>
    <w:p w14:paraId="5377FBA9" w14:textId="079516A0" w:rsidR="00C31416" w:rsidRDefault="0013058E" w:rsidP="00C31416">
      <w:pPr>
        <w:pStyle w:val="NoSpacing"/>
      </w:pPr>
      <w:r>
        <w:tab/>
      </w:r>
      <w:r>
        <w:tab/>
      </w:r>
      <w:r>
        <w:tab/>
      </w:r>
    </w:p>
    <w:p w14:paraId="0A35B830" w14:textId="563A156C" w:rsidR="00384B7A" w:rsidRPr="00A542A4" w:rsidRDefault="00384B7A" w:rsidP="00384B7A">
      <w:pPr>
        <w:pStyle w:val="Heading2"/>
      </w:pPr>
      <w:r>
        <w:t xml:space="preserve">Website </w:t>
      </w:r>
      <w:r w:rsidRPr="00A542A4">
        <w:t>Maintenance</w:t>
      </w:r>
      <w:bookmarkEnd w:id="8"/>
      <w:r>
        <w:t xml:space="preserve"> Plan</w:t>
      </w:r>
    </w:p>
    <w:p w14:paraId="49E7BB0A" w14:textId="77777777" w:rsidR="00384B7A" w:rsidRDefault="00384B7A" w:rsidP="00384B7A">
      <w:pPr>
        <w:pStyle w:val="NoSpacing"/>
      </w:pPr>
    </w:p>
    <w:p w14:paraId="59FF51E9" w14:textId="77777777" w:rsidR="00384B7A" w:rsidRDefault="00384B7A" w:rsidP="00384B7A">
      <w:pPr>
        <w:pStyle w:val="NoSpacing"/>
      </w:pPr>
      <w:r>
        <w:t xml:space="preserve">The client wants to be informed of any maintenance that should be performed on the website and database: </w:t>
      </w:r>
    </w:p>
    <w:p w14:paraId="1012A784" w14:textId="26620E0F" w:rsidR="00384B7A" w:rsidRDefault="00384B7A" w:rsidP="00043623">
      <w:pPr>
        <w:spacing w:after="160" w:line="259" w:lineRule="auto"/>
      </w:pPr>
    </w:p>
    <w:p w14:paraId="127592A5" w14:textId="77777777" w:rsidR="00384B7A" w:rsidRPr="00EB6F02" w:rsidRDefault="00384B7A" w:rsidP="00384B7A">
      <w:pPr>
        <w:rPr>
          <w:color w:val="FF0000"/>
        </w:rPr>
      </w:pPr>
    </w:p>
    <w:tbl>
      <w:tblPr>
        <w:tblStyle w:val="TableGrid"/>
        <w:tblW w:w="9493" w:type="dxa"/>
        <w:tblLook w:val="04A0" w:firstRow="1" w:lastRow="0" w:firstColumn="1" w:lastColumn="0" w:noHBand="0" w:noVBand="1"/>
      </w:tblPr>
      <w:tblGrid>
        <w:gridCol w:w="2830"/>
        <w:gridCol w:w="4111"/>
        <w:gridCol w:w="2552"/>
      </w:tblGrid>
      <w:tr w:rsidR="00384B7A" w14:paraId="4E693DD0" w14:textId="77777777" w:rsidTr="008252A1">
        <w:tc>
          <w:tcPr>
            <w:tcW w:w="2830" w:type="dxa"/>
          </w:tcPr>
          <w:p w14:paraId="43878B0C" w14:textId="77777777" w:rsidR="00384B7A" w:rsidRDefault="00384B7A" w:rsidP="008252A1">
            <w:r>
              <w:t xml:space="preserve">Maintenance activity title </w:t>
            </w:r>
          </w:p>
        </w:tc>
        <w:tc>
          <w:tcPr>
            <w:tcW w:w="4111" w:type="dxa"/>
          </w:tcPr>
          <w:p w14:paraId="41EE33A9" w14:textId="77777777" w:rsidR="00384B7A" w:rsidRDefault="00384B7A" w:rsidP="008252A1">
            <w:r>
              <w:t>Brief description</w:t>
            </w:r>
          </w:p>
        </w:tc>
        <w:tc>
          <w:tcPr>
            <w:tcW w:w="2552" w:type="dxa"/>
          </w:tcPr>
          <w:p w14:paraId="6A40AE3D" w14:textId="77777777" w:rsidR="00384B7A" w:rsidRDefault="00384B7A" w:rsidP="008252A1">
            <w:r>
              <w:t>Frequency / trigger</w:t>
            </w:r>
          </w:p>
        </w:tc>
      </w:tr>
      <w:tr w:rsidR="00384B7A" w14:paraId="5C71F809" w14:textId="77777777" w:rsidTr="008252A1">
        <w:tc>
          <w:tcPr>
            <w:tcW w:w="2830" w:type="dxa"/>
          </w:tcPr>
          <w:p w14:paraId="367544BB" w14:textId="18BC9749" w:rsidR="00384B7A" w:rsidRDefault="00E82E2A" w:rsidP="008252A1">
            <w:r>
              <w:t>Backups</w:t>
            </w:r>
          </w:p>
        </w:tc>
        <w:tc>
          <w:tcPr>
            <w:tcW w:w="4111" w:type="dxa"/>
          </w:tcPr>
          <w:p w14:paraId="4BDA908D" w14:textId="5602767D" w:rsidR="00384B7A" w:rsidRDefault="00E82E2A" w:rsidP="008252A1">
            <w:r>
              <w:t>Provide regular backups of the full websites, HTML, PHP, JS, images, Database</w:t>
            </w:r>
          </w:p>
        </w:tc>
        <w:tc>
          <w:tcPr>
            <w:tcW w:w="2552" w:type="dxa"/>
          </w:tcPr>
          <w:p w14:paraId="1AE84A2A" w14:textId="4C2EFB90" w:rsidR="00384B7A" w:rsidRDefault="00E82E2A" w:rsidP="008252A1">
            <w:r>
              <w:t xml:space="preserve">Monthly or when a large change is implemented </w:t>
            </w:r>
          </w:p>
        </w:tc>
      </w:tr>
      <w:tr w:rsidR="00384B7A" w14:paraId="0D9E0FF1" w14:textId="77777777" w:rsidTr="008252A1">
        <w:tc>
          <w:tcPr>
            <w:tcW w:w="2830" w:type="dxa"/>
          </w:tcPr>
          <w:p w14:paraId="1B4555C0" w14:textId="2C0FD18B" w:rsidR="00384B7A" w:rsidRPr="00384B7A" w:rsidRDefault="00E82E2A" w:rsidP="008252A1">
            <w:r w:rsidRPr="00E82E2A">
              <w:t>Performance Optimi</w:t>
            </w:r>
            <w:r>
              <w:t>s</w:t>
            </w:r>
            <w:r w:rsidRPr="00E82E2A">
              <w:t>ation</w:t>
            </w:r>
          </w:p>
        </w:tc>
        <w:tc>
          <w:tcPr>
            <w:tcW w:w="4111" w:type="dxa"/>
          </w:tcPr>
          <w:p w14:paraId="4DF7707B" w14:textId="209C0B10" w:rsidR="00384B7A" w:rsidRPr="00384B7A" w:rsidRDefault="00E82E2A" w:rsidP="008252A1">
            <w:r>
              <w:t>Optimising SQL calls, reducing unneeded CSS or JS, reducing image sizes/resolutions</w:t>
            </w:r>
          </w:p>
        </w:tc>
        <w:tc>
          <w:tcPr>
            <w:tcW w:w="2552" w:type="dxa"/>
          </w:tcPr>
          <w:p w14:paraId="28A2EE56" w14:textId="223183CA" w:rsidR="00384B7A" w:rsidRPr="00384B7A" w:rsidRDefault="00E82E2A" w:rsidP="008252A1">
            <w:r>
              <w:t>Every 2-3 month, or when users provide feedback on slow loading times</w:t>
            </w:r>
          </w:p>
        </w:tc>
      </w:tr>
      <w:tr w:rsidR="00384B7A" w14:paraId="257EE5C9" w14:textId="77777777" w:rsidTr="008252A1">
        <w:tc>
          <w:tcPr>
            <w:tcW w:w="2830" w:type="dxa"/>
          </w:tcPr>
          <w:p w14:paraId="03D65AF5" w14:textId="63E69328" w:rsidR="00384B7A" w:rsidRPr="00384B7A" w:rsidRDefault="00087142" w:rsidP="008252A1">
            <w:r>
              <w:t>Data scrubbing</w:t>
            </w:r>
          </w:p>
        </w:tc>
        <w:tc>
          <w:tcPr>
            <w:tcW w:w="4111" w:type="dxa"/>
          </w:tcPr>
          <w:p w14:paraId="516C2AA4" w14:textId="0F2A3D31" w:rsidR="00384B7A" w:rsidRPr="00384B7A" w:rsidRDefault="00087142" w:rsidP="008252A1">
            <w:r>
              <w:t>Ensuring all data stored is required, removing redundant data, and removing any errors/corrupted data</w:t>
            </w:r>
          </w:p>
        </w:tc>
        <w:tc>
          <w:tcPr>
            <w:tcW w:w="2552" w:type="dxa"/>
          </w:tcPr>
          <w:p w14:paraId="3DACB3EA" w14:textId="5585A15D" w:rsidR="00384B7A" w:rsidRPr="00384B7A" w:rsidRDefault="00087142" w:rsidP="008252A1">
            <w:r>
              <w:t>3-6 months, when products are updated, when customers provide feedback on issues</w:t>
            </w:r>
          </w:p>
        </w:tc>
      </w:tr>
    </w:tbl>
    <w:p w14:paraId="1A1EF835" w14:textId="77777777" w:rsidR="00384B7A" w:rsidRDefault="00384B7A" w:rsidP="00384B7A"/>
    <w:p w14:paraId="3124BFCE" w14:textId="77777777" w:rsidR="00384B7A" w:rsidRDefault="00384B7A" w:rsidP="00384B7A">
      <w:r>
        <w:br w:type="page"/>
      </w:r>
    </w:p>
    <w:p w14:paraId="69DEFE4D" w14:textId="77777777" w:rsidR="00384B7A" w:rsidRDefault="00384B7A" w:rsidP="00384B7A">
      <w:pPr>
        <w:pStyle w:val="Heading2"/>
      </w:pPr>
      <w:bookmarkStart w:id="9" w:name="_Toc113029770"/>
      <w:bookmarkStart w:id="10" w:name="_Hlk121856344"/>
      <w:r>
        <w:lastRenderedPageBreak/>
        <w:t>Disaster recovery</w:t>
      </w:r>
      <w:bookmarkEnd w:id="9"/>
      <w:r>
        <w:t xml:space="preserve"> </w:t>
      </w:r>
    </w:p>
    <w:bookmarkEnd w:id="10"/>
    <w:p w14:paraId="2ACEC038" w14:textId="77777777" w:rsidR="00384B7A" w:rsidRDefault="00384B7A" w:rsidP="00384B7A">
      <w:pPr>
        <w:pStyle w:val="NoSpacing"/>
      </w:pPr>
    </w:p>
    <w:p w14:paraId="58B0DB91" w14:textId="77777777" w:rsidR="00384B7A" w:rsidRDefault="00384B7A" w:rsidP="00384B7A">
      <w:pPr>
        <w:pStyle w:val="NoSpacing"/>
      </w:pPr>
      <w:r>
        <w:t xml:space="preserve">Choose </w:t>
      </w:r>
      <w:proofErr w:type="spellStart"/>
      <w:proofErr w:type="gramStart"/>
      <w:r>
        <w:t>a</w:t>
      </w:r>
      <w:proofErr w:type="spellEnd"/>
      <w:proofErr w:type="gramEnd"/>
      <w:r>
        <w:t xml:space="preserve"> appropriate host.</w:t>
      </w:r>
    </w:p>
    <w:p w14:paraId="13E41E7F" w14:textId="77777777" w:rsidR="00384B7A" w:rsidRDefault="00384B7A" w:rsidP="00384B7A">
      <w:pPr>
        <w:pStyle w:val="NoSpacing"/>
      </w:pPr>
    </w:p>
    <w:p w14:paraId="3172B94A" w14:textId="77777777" w:rsidR="00384B7A" w:rsidRDefault="00384B7A" w:rsidP="00384B7A">
      <w:pPr>
        <w:pStyle w:val="NoSpacing"/>
        <w:rPr>
          <w:lang w:val="en-AU"/>
        </w:rPr>
      </w:pPr>
      <w:r>
        <w:rPr>
          <w:lang w:val="en-AU"/>
        </w:rPr>
        <w:t xml:space="preserve">The client is concerned with business continuity after an unintentional file deletion, or the malicious attack of a </w:t>
      </w:r>
      <w:proofErr w:type="spellStart"/>
      <w:r>
        <w:rPr>
          <w:lang w:val="en-AU"/>
        </w:rPr>
        <w:t>cyber criminal</w:t>
      </w:r>
      <w:proofErr w:type="spellEnd"/>
      <w:r>
        <w:rPr>
          <w:lang w:val="en-AU"/>
        </w:rPr>
        <w:t xml:space="preserve">.  </w:t>
      </w:r>
      <w:r w:rsidRPr="00217088">
        <w:rPr>
          <w:lang w:val="en-AU"/>
        </w:rPr>
        <w:t>Review the hosting sites</w:t>
      </w:r>
      <w:r w:rsidRPr="00DC71D8">
        <w:rPr>
          <w:lang w:val="en-AU"/>
        </w:rPr>
        <w:t xml:space="preserve"> options for </w:t>
      </w:r>
      <w:r>
        <w:rPr>
          <w:lang w:val="en-AU"/>
        </w:rPr>
        <w:t xml:space="preserve">security and </w:t>
      </w:r>
      <w:r w:rsidRPr="00DC71D8">
        <w:rPr>
          <w:lang w:val="en-AU"/>
        </w:rPr>
        <w:t>disaster recovery</w:t>
      </w:r>
      <w:r>
        <w:rPr>
          <w:lang w:val="en-AU"/>
        </w:rPr>
        <w:t>.  T</w:t>
      </w:r>
      <w:r w:rsidRPr="00DC71D8">
        <w:rPr>
          <w:lang w:val="en-AU"/>
        </w:rPr>
        <w:t xml:space="preserve">his includes reviewing their security </w:t>
      </w:r>
      <w:r>
        <w:rPr>
          <w:lang w:val="en-AU"/>
        </w:rPr>
        <w:t>offerings</w:t>
      </w:r>
      <w:r w:rsidRPr="00DC71D8">
        <w:rPr>
          <w:lang w:val="en-AU"/>
        </w:rPr>
        <w:t xml:space="preserve"> and how they will get you back online if a disaster strikes</w:t>
      </w:r>
      <w:r>
        <w:rPr>
          <w:lang w:val="en-AU"/>
        </w:rPr>
        <w:t>.   S</w:t>
      </w:r>
      <w:r w:rsidRPr="00FA2688">
        <w:rPr>
          <w:lang w:val="en-AU"/>
        </w:rPr>
        <w:t>ome hosting sites w</w:t>
      </w:r>
      <w:r>
        <w:rPr>
          <w:lang w:val="en-AU"/>
        </w:rPr>
        <w:t xml:space="preserve">ill </w:t>
      </w:r>
      <w:r w:rsidRPr="00FA2688">
        <w:rPr>
          <w:lang w:val="en-AU"/>
        </w:rPr>
        <w:t xml:space="preserve">charge extra </w:t>
      </w:r>
      <w:r>
        <w:rPr>
          <w:lang w:val="en-AU"/>
        </w:rPr>
        <w:t xml:space="preserve">for </w:t>
      </w:r>
      <w:r w:rsidRPr="00FA2688">
        <w:rPr>
          <w:lang w:val="en-AU"/>
        </w:rPr>
        <w:t>additional security</w:t>
      </w:r>
      <w:r w:rsidRPr="005538DB">
        <w:rPr>
          <w:lang w:val="en-AU"/>
        </w:rPr>
        <w:t>, backups, and hot sites</w:t>
      </w:r>
      <w:r>
        <w:rPr>
          <w:lang w:val="en-AU"/>
        </w:rPr>
        <w:t>.    E</w:t>
      </w:r>
      <w:r w:rsidRPr="005538DB">
        <w:rPr>
          <w:lang w:val="en-AU"/>
        </w:rPr>
        <w:t xml:space="preserve">valuate the options that are available from your recommended host and provide a </w:t>
      </w:r>
      <w:r>
        <w:rPr>
          <w:lang w:val="en-AU"/>
        </w:rPr>
        <w:t>disaster recovery plan</w:t>
      </w:r>
      <w:r w:rsidRPr="005538DB">
        <w:rPr>
          <w:lang w:val="en-AU"/>
        </w:rPr>
        <w:t xml:space="preserve"> </w:t>
      </w:r>
      <w:r w:rsidRPr="006829A1">
        <w:rPr>
          <w:lang w:val="en-AU"/>
        </w:rPr>
        <w:t>with recommendation</w:t>
      </w:r>
      <w:r>
        <w:rPr>
          <w:lang w:val="en-AU"/>
        </w:rPr>
        <w:t xml:space="preserve">.  </w:t>
      </w:r>
    </w:p>
    <w:p w14:paraId="7E470BBD" w14:textId="77777777" w:rsidR="00384B7A" w:rsidRDefault="00384B7A" w:rsidP="00384B7A">
      <w:pPr>
        <w:pStyle w:val="NoSpacing"/>
        <w:rPr>
          <w:lang w:val="en-AU"/>
        </w:rPr>
      </w:pPr>
    </w:p>
    <w:p w14:paraId="069A437B" w14:textId="77777777" w:rsidR="00384B7A" w:rsidRDefault="00384B7A" w:rsidP="00384B7A">
      <w:pPr>
        <w:pStyle w:val="Heading3"/>
        <w:rPr>
          <w:lang w:val="en-AU"/>
        </w:rPr>
      </w:pPr>
      <w:bookmarkStart w:id="11" w:name="_Toc113029771"/>
      <w:r>
        <w:rPr>
          <w:lang w:val="en-AU"/>
        </w:rPr>
        <w:t xml:space="preserve">Host </w:t>
      </w:r>
      <w:r w:rsidRPr="00D3303D">
        <w:rPr>
          <w:lang w:val="en-AU"/>
        </w:rPr>
        <w:t xml:space="preserve">Security services associated with cyber </w:t>
      </w:r>
      <w:proofErr w:type="gramStart"/>
      <w:r w:rsidRPr="00D3303D">
        <w:rPr>
          <w:lang w:val="en-AU"/>
        </w:rPr>
        <w:t>protection</w:t>
      </w:r>
      <w:bookmarkEnd w:id="11"/>
      <w:proofErr w:type="gramEnd"/>
    </w:p>
    <w:p w14:paraId="671B75DC" w14:textId="77777777" w:rsidR="00384B7A" w:rsidRDefault="00384B7A" w:rsidP="00384B7A">
      <w:pPr>
        <w:pStyle w:val="NoSpacing"/>
        <w:numPr>
          <w:ilvl w:val="0"/>
          <w:numId w:val="26"/>
        </w:numPr>
        <w:rPr>
          <w:lang w:val="en-AU"/>
        </w:rPr>
      </w:pPr>
      <w:r w:rsidRPr="00EF6E28">
        <w:rPr>
          <w:lang w:val="en-AU"/>
        </w:rPr>
        <w:t xml:space="preserve">services </w:t>
      </w:r>
      <w:proofErr w:type="gramStart"/>
      <w:r w:rsidRPr="00EF6E28">
        <w:rPr>
          <w:lang w:val="en-AU"/>
        </w:rPr>
        <w:t>provided</w:t>
      </w:r>
      <w:proofErr w:type="gramEnd"/>
    </w:p>
    <w:p w14:paraId="5C8F4817" w14:textId="6477B16F" w:rsidR="009A6C32" w:rsidRDefault="009A6C32" w:rsidP="009A6C32">
      <w:pPr>
        <w:pStyle w:val="NoSpacing"/>
        <w:numPr>
          <w:ilvl w:val="1"/>
          <w:numId w:val="26"/>
        </w:numPr>
        <w:rPr>
          <w:lang w:val="en-AU"/>
        </w:rPr>
      </w:pPr>
      <w:r>
        <w:rPr>
          <w:lang w:val="en-AU"/>
        </w:rPr>
        <w:t>24/7 support teams</w:t>
      </w:r>
    </w:p>
    <w:p w14:paraId="26E5FEC1" w14:textId="14EDAEA1" w:rsidR="009A6C32" w:rsidRDefault="009A6C32" w:rsidP="009A6C32">
      <w:pPr>
        <w:pStyle w:val="NoSpacing"/>
        <w:numPr>
          <w:ilvl w:val="1"/>
          <w:numId w:val="26"/>
        </w:numPr>
        <w:rPr>
          <w:lang w:val="en-AU"/>
        </w:rPr>
      </w:pPr>
      <w:r>
        <w:rPr>
          <w:lang w:val="en-AU"/>
        </w:rPr>
        <w:t>Malware removal</w:t>
      </w:r>
    </w:p>
    <w:p w14:paraId="29F22F27" w14:textId="5A851741" w:rsidR="009A6C32" w:rsidRDefault="009A6C32" w:rsidP="009A6C32">
      <w:pPr>
        <w:pStyle w:val="NoSpacing"/>
        <w:numPr>
          <w:ilvl w:val="1"/>
          <w:numId w:val="26"/>
        </w:numPr>
        <w:rPr>
          <w:lang w:val="en-AU"/>
        </w:rPr>
      </w:pPr>
      <w:r w:rsidRPr="009A6C32">
        <w:rPr>
          <w:lang w:val="en-AU"/>
        </w:rPr>
        <w:t>File Change Monitoring</w:t>
      </w:r>
    </w:p>
    <w:p w14:paraId="23857142" w14:textId="77777777" w:rsidR="00384B7A" w:rsidRDefault="00384B7A" w:rsidP="00384B7A">
      <w:pPr>
        <w:pStyle w:val="NoSpacing"/>
        <w:numPr>
          <w:ilvl w:val="0"/>
          <w:numId w:val="26"/>
        </w:numPr>
        <w:rPr>
          <w:lang w:val="en-AU"/>
        </w:rPr>
      </w:pPr>
      <w:r>
        <w:rPr>
          <w:lang w:val="en-AU"/>
        </w:rPr>
        <w:t>r</w:t>
      </w:r>
      <w:r w:rsidRPr="008928EA">
        <w:rPr>
          <w:lang w:val="en-AU"/>
        </w:rPr>
        <w:t>esponse times</w:t>
      </w:r>
    </w:p>
    <w:p w14:paraId="34B1284A" w14:textId="1E90E3D9" w:rsidR="009A6C32" w:rsidRDefault="0061641C" w:rsidP="009A6C32">
      <w:pPr>
        <w:pStyle w:val="NoSpacing"/>
        <w:numPr>
          <w:ilvl w:val="1"/>
          <w:numId w:val="26"/>
        </w:numPr>
        <w:rPr>
          <w:lang w:val="en-AU"/>
        </w:rPr>
      </w:pPr>
      <w:r>
        <w:rPr>
          <w:lang w:val="en-AU"/>
        </w:rPr>
        <w:t>critical support available on call, server attacks like DDOS protection is instant</w:t>
      </w:r>
      <w:r w:rsidR="000C011B">
        <w:rPr>
          <w:lang w:val="en-AU"/>
        </w:rPr>
        <w:t xml:space="preserve"> on the $45 </w:t>
      </w:r>
      <w:proofErr w:type="gramStart"/>
      <w:r w:rsidR="000C011B">
        <w:rPr>
          <w:lang w:val="en-AU"/>
        </w:rPr>
        <w:t>plan</w:t>
      </w:r>
      <w:proofErr w:type="gramEnd"/>
    </w:p>
    <w:p w14:paraId="5156BFE0" w14:textId="77777777" w:rsidR="00384B7A" w:rsidRDefault="00384B7A" w:rsidP="00384B7A">
      <w:pPr>
        <w:pStyle w:val="NoSpacing"/>
        <w:numPr>
          <w:ilvl w:val="0"/>
          <w:numId w:val="26"/>
        </w:numPr>
        <w:rPr>
          <w:lang w:val="en-AU"/>
        </w:rPr>
      </w:pPr>
      <w:r w:rsidRPr="00EF6E28">
        <w:rPr>
          <w:lang w:val="en-AU"/>
        </w:rPr>
        <w:t>additional fees</w:t>
      </w:r>
    </w:p>
    <w:p w14:paraId="7DC594CC" w14:textId="0AA58125" w:rsidR="009A6C32" w:rsidRDefault="009A6C32" w:rsidP="009A6C32">
      <w:pPr>
        <w:pStyle w:val="NoSpacing"/>
        <w:numPr>
          <w:ilvl w:val="1"/>
          <w:numId w:val="26"/>
        </w:numPr>
        <w:rPr>
          <w:lang w:val="en-AU"/>
        </w:rPr>
      </w:pPr>
      <w:r>
        <w:rPr>
          <w:lang w:val="en-AU"/>
        </w:rPr>
        <w:t>$19-$45/month</w:t>
      </w:r>
    </w:p>
    <w:p w14:paraId="1A5BB63D" w14:textId="77777777" w:rsidR="00384B7A" w:rsidRPr="00D57AE3" w:rsidRDefault="00384B7A" w:rsidP="00384B7A">
      <w:pPr>
        <w:pStyle w:val="NoSpacing"/>
        <w:rPr>
          <w:color w:val="FF0000"/>
          <w:lang w:val="en-AU"/>
        </w:rPr>
      </w:pPr>
    </w:p>
    <w:p w14:paraId="4B6B0AC4" w14:textId="77777777" w:rsidR="00384B7A" w:rsidRDefault="00384B7A" w:rsidP="00384B7A">
      <w:pPr>
        <w:pStyle w:val="NoSpacing"/>
        <w:rPr>
          <w:lang w:val="en-AU"/>
        </w:rPr>
      </w:pPr>
    </w:p>
    <w:p w14:paraId="6488DB6A" w14:textId="77777777" w:rsidR="00384B7A" w:rsidRDefault="00384B7A" w:rsidP="00384B7A">
      <w:pPr>
        <w:pStyle w:val="Heading3"/>
        <w:rPr>
          <w:lang w:val="en-AU"/>
        </w:rPr>
      </w:pPr>
      <w:bookmarkStart w:id="12" w:name="_Toc113029772"/>
      <w:r>
        <w:rPr>
          <w:lang w:val="en-AU"/>
        </w:rPr>
        <w:t xml:space="preserve">Host </w:t>
      </w:r>
      <w:r w:rsidRPr="00A80AC3">
        <w:rPr>
          <w:lang w:val="en-AU"/>
        </w:rPr>
        <w:t>Services associated with</w:t>
      </w:r>
      <w:r w:rsidRPr="001815D0">
        <w:rPr>
          <w:lang w:val="en-AU"/>
        </w:rPr>
        <w:t xml:space="preserve"> backup and </w:t>
      </w:r>
      <w:proofErr w:type="gramStart"/>
      <w:r w:rsidRPr="001815D0">
        <w:rPr>
          <w:lang w:val="en-AU"/>
        </w:rPr>
        <w:t>restore</w:t>
      </w:r>
      <w:bookmarkEnd w:id="12"/>
      <w:proofErr w:type="gramEnd"/>
    </w:p>
    <w:p w14:paraId="71566605" w14:textId="77777777" w:rsidR="00384B7A" w:rsidRDefault="00384B7A" w:rsidP="00384B7A">
      <w:pPr>
        <w:pStyle w:val="NoSpacing"/>
        <w:numPr>
          <w:ilvl w:val="0"/>
          <w:numId w:val="32"/>
        </w:numPr>
        <w:rPr>
          <w:lang w:val="en-AU"/>
        </w:rPr>
      </w:pPr>
      <w:r w:rsidRPr="09C95C28">
        <w:rPr>
          <w:lang w:val="en-AU"/>
        </w:rPr>
        <w:t xml:space="preserve">services provided </w:t>
      </w:r>
      <w:proofErr w:type="spellStart"/>
      <w:r w:rsidRPr="09C95C28">
        <w:rPr>
          <w:lang w:val="en-AU"/>
        </w:rPr>
        <w:t>eg</w:t>
      </w:r>
      <w:proofErr w:type="spellEnd"/>
      <w:r w:rsidRPr="09C95C28">
        <w:rPr>
          <w:lang w:val="en-AU"/>
        </w:rPr>
        <w:t xml:space="preserve"> location of backup host </w:t>
      </w:r>
      <w:proofErr w:type="gramStart"/>
      <w:r w:rsidRPr="09C95C28">
        <w:rPr>
          <w:lang w:val="en-AU"/>
        </w:rPr>
        <w:t>site ,</w:t>
      </w:r>
      <w:proofErr w:type="gramEnd"/>
      <w:r w:rsidRPr="09C95C28">
        <w:rPr>
          <w:lang w:val="en-AU"/>
        </w:rPr>
        <w:t xml:space="preserve">  type of backup </w:t>
      </w:r>
    </w:p>
    <w:p w14:paraId="7857F5CC" w14:textId="33777EF7" w:rsidR="0061641C" w:rsidRDefault="0061641C" w:rsidP="0061641C">
      <w:pPr>
        <w:pStyle w:val="NoSpacing"/>
        <w:numPr>
          <w:ilvl w:val="1"/>
          <w:numId w:val="32"/>
        </w:numPr>
        <w:rPr>
          <w:lang w:val="en-AU"/>
        </w:rPr>
      </w:pPr>
      <w:r>
        <w:rPr>
          <w:lang w:val="en-AU"/>
        </w:rPr>
        <w:t>off server backup</w:t>
      </w:r>
    </w:p>
    <w:p w14:paraId="1A94B8F7" w14:textId="77777777" w:rsidR="00384B7A" w:rsidRDefault="00384B7A" w:rsidP="00384B7A">
      <w:pPr>
        <w:pStyle w:val="NoSpacing"/>
        <w:numPr>
          <w:ilvl w:val="0"/>
          <w:numId w:val="32"/>
        </w:numPr>
        <w:rPr>
          <w:lang w:val="en-AU"/>
        </w:rPr>
      </w:pPr>
      <w:r w:rsidRPr="00E2556D">
        <w:rPr>
          <w:lang w:val="en-AU"/>
        </w:rPr>
        <w:t>response times</w:t>
      </w:r>
      <w:r>
        <w:rPr>
          <w:lang w:val="en-AU"/>
        </w:rPr>
        <w:t>/frequency of backup</w:t>
      </w:r>
    </w:p>
    <w:p w14:paraId="6BCA8681" w14:textId="77777777" w:rsidR="0061641C" w:rsidRPr="0061641C" w:rsidRDefault="0061641C" w:rsidP="0061641C">
      <w:pPr>
        <w:pStyle w:val="NoSpacing"/>
        <w:numPr>
          <w:ilvl w:val="1"/>
          <w:numId w:val="32"/>
        </w:numPr>
        <w:rPr>
          <w:lang w:val="en-AU"/>
        </w:rPr>
      </w:pPr>
      <w:r w:rsidRPr="0061641C">
        <w:rPr>
          <w:lang w:val="en-AU"/>
        </w:rPr>
        <w:t>Incremental backups every 24 hrs</w:t>
      </w:r>
    </w:p>
    <w:p w14:paraId="10D5909C" w14:textId="16485EA7" w:rsidR="0061641C" w:rsidRPr="0061641C" w:rsidRDefault="0061641C" w:rsidP="0061641C">
      <w:pPr>
        <w:pStyle w:val="NoSpacing"/>
        <w:numPr>
          <w:ilvl w:val="1"/>
          <w:numId w:val="32"/>
        </w:numPr>
        <w:rPr>
          <w:lang w:val="en-AU"/>
        </w:rPr>
      </w:pPr>
      <w:r w:rsidRPr="0061641C">
        <w:rPr>
          <w:lang w:val="en-AU"/>
        </w:rPr>
        <w:t>Daily backups up to 21 days.</w:t>
      </w:r>
    </w:p>
    <w:p w14:paraId="5688ABFA" w14:textId="77777777" w:rsidR="00384B7A" w:rsidRDefault="00384B7A" w:rsidP="00384B7A">
      <w:pPr>
        <w:pStyle w:val="NoSpacing"/>
        <w:numPr>
          <w:ilvl w:val="0"/>
          <w:numId w:val="32"/>
        </w:numPr>
        <w:rPr>
          <w:lang w:val="en-AU"/>
        </w:rPr>
      </w:pPr>
      <w:r w:rsidRPr="001815D0">
        <w:rPr>
          <w:lang w:val="en-AU"/>
        </w:rPr>
        <w:t>additional fees</w:t>
      </w:r>
    </w:p>
    <w:p w14:paraId="06F9DD4D" w14:textId="47BE7F00" w:rsidR="0061641C" w:rsidRDefault="0061641C" w:rsidP="0061641C">
      <w:pPr>
        <w:pStyle w:val="NoSpacing"/>
        <w:numPr>
          <w:ilvl w:val="1"/>
          <w:numId w:val="32"/>
        </w:numPr>
        <w:rPr>
          <w:lang w:val="en-AU"/>
        </w:rPr>
      </w:pPr>
      <w:r>
        <w:rPr>
          <w:lang w:val="en-AU"/>
        </w:rPr>
        <w:t>none</w:t>
      </w:r>
    </w:p>
    <w:p w14:paraId="2113084B" w14:textId="302B4717" w:rsidR="000C011B" w:rsidRDefault="000C011B" w:rsidP="0061641C">
      <w:pPr>
        <w:pStyle w:val="NoSpacing"/>
        <w:numPr>
          <w:ilvl w:val="1"/>
          <w:numId w:val="32"/>
        </w:numPr>
        <w:rPr>
          <w:lang w:val="en-AU"/>
        </w:rPr>
      </w:pPr>
      <w:r>
        <w:rPr>
          <w:lang w:val="en-AU"/>
        </w:rPr>
        <w:t xml:space="preserve">fees will be incurred for data </w:t>
      </w:r>
      <w:proofErr w:type="gramStart"/>
      <w:r>
        <w:rPr>
          <w:lang w:val="en-AU"/>
        </w:rPr>
        <w:t>recovery</w:t>
      </w:r>
      <w:proofErr w:type="gramEnd"/>
    </w:p>
    <w:p w14:paraId="552D4FBB" w14:textId="77777777" w:rsidR="00384B7A" w:rsidRPr="00D57AE3" w:rsidRDefault="00384B7A" w:rsidP="00384B7A">
      <w:pPr>
        <w:pStyle w:val="NoSpacing"/>
        <w:rPr>
          <w:color w:val="FF0000"/>
          <w:lang w:val="en-AU"/>
        </w:rPr>
      </w:pPr>
    </w:p>
    <w:p w14:paraId="4658AA3A" w14:textId="77777777" w:rsidR="00384B7A" w:rsidRDefault="00384B7A" w:rsidP="00384B7A">
      <w:pPr>
        <w:pStyle w:val="NoSpacing"/>
      </w:pPr>
    </w:p>
    <w:p w14:paraId="52873F1F" w14:textId="77777777" w:rsidR="00384B7A" w:rsidRDefault="00384B7A" w:rsidP="00384B7A">
      <w:pPr>
        <w:pStyle w:val="Heading3"/>
      </w:pPr>
      <w:bookmarkStart w:id="13" w:name="_Toc113029774"/>
      <w:r>
        <w:t>Recovery response plan</w:t>
      </w:r>
      <w:bookmarkEnd w:id="13"/>
      <w:r>
        <w:t xml:space="preserve"> </w:t>
      </w:r>
    </w:p>
    <w:p w14:paraId="298D701D" w14:textId="77777777" w:rsidR="00384B7A" w:rsidRDefault="00384B7A" w:rsidP="00384B7A">
      <w:pPr>
        <w:pStyle w:val="NoSpacing"/>
      </w:pPr>
      <w:r>
        <w:t xml:space="preserve">Based on your recommended Host’s services:  List the tasks and actions required to be performed to recover from a disaster event </w:t>
      </w:r>
    </w:p>
    <w:p w14:paraId="18191ED8" w14:textId="77777777" w:rsidR="00384B7A" w:rsidRDefault="00384B7A" w:rsidP="00384B7A">
      <w:pPr>
        <w:pStyle w:val="NoSpacing"/>
      </w:pPr>
    </w:p>
    <w:p w14:paraId="16C10C07" w14:textId="77777777" w:rsidR="00384B7A" w:rsidRDefault="00384B7A" w:rsidP="00384B7A">
      <w:pPr>
        <w:pStyle w:val="NoSpacing"/>
      </w:pPr>
    </w:p>
    <w:tbl>
      <w:tblPr>
        <w:tblStyle w:val="TableGrid"/>
        <w:tblW w:w="9493" w:type="dxa"/>
        <w:tblLook w:val="04A0" w:firstRow="1" w:lastRow="0" w:firstColumn="1" w:lastColumn="0" w:noHBand="0" w:noVBand="1"/>
      </w:tblPr>
      <w:tblGrid>
        <w:gridCol w:w="2254"/>
        <w:gridCol w:w="3411"/>
        <w:gridCol w:w="3828"/>
      </w:tblGrid>
      <w:tr w:rsidR="00384B7A" w14:paraId="6F429028" w14:textId="77777777" w:rsidTr="008252A1">
        <w:tc>
          <w:tcPr>
            <w:tcW w:w="2254" w:type="dxa"/>
          </w:tcPr>
          <w:p w14:paraId="06F72DEE" w14:textId="77777777" w:rsidR="00384B7A" w:rsidRDefault="00384B7A" w:rsidP="008252A1">
            <w:pPr>
              <w:pStyle w:val="NoSpacing"/>
            </w:pPr>
            <w:r>
              <w:t>Disaster</w:t>
            </w:r>
          </w:p>
        </w:tc>
        <w:tc>
          <w:tcPr>
            <w:tcW w:w="3411" w:type="dxa"/>
          </w:tcPr>
          <w:p w14:paraId="53A9BE94" w14:textId="77777777" w:rsidR="00384B7A" w:rsidRPr="00384B7A" w:rsidRDefault="00384B7A" w:rsidP="008252A1">
            <w:pPr>
              <w:pStyle w:val="NoSpacing"/>
            </w:pPr>
            <w:r w:rsidRPr="00384B7A">
              <w:t>Host tasks and actions</w:t>
            </w:r>
          </w:p>
        </w:tc>
        <w:tc>
          <w:tcPr>
            <w:tcW w:w="3828" w:type="dxa"/>
          </w:tcPr>
          <w:p w14:paraId="320119AB" w14:textId="77777777" w:rsidR="00384B7A" w:rsidRPr="00384B7A" w:rsidRDefault="00384B7A" w:rsidP="008252A1">
            <w:pPr>
              <w:pStyle w:val="NoSpacing"/>
            </w:pPr>
            <w:r w:rsidRPr="00384B7A">
              <w:t xml:space="preserve">Website owner task and actions </w:t>
            </w:r>
          </w:p>
        </w:tc>
      </w:tr>
      <w:tr w:rsidR="00384B7A" w14:paraId="6D8A4937" w14:textId="77777777" w:rsidTr="008252A1">
        <w:tc>
          <w:tcPr>
            <w:tcW w:w="2254" w:type="dxa"/>
          </w:tcPr>
          <w:p w14:paraId="67A142F8" w14:textId="77777777" w:rsidR="00384B7A" w:rsidRDefault="00384B7A" w:rsidP="008252A1">
            <w:pPr>
              <w:pStyle w:val="NoSpacing"/>
            </w:pPr>
          </w:p>
        </w:tc>
        <w:tc>
          <w:tcPr>
            <w:tcW w:w="3411" w:type="dxa"/>
          </w:tcPr>
          <w:p w14:paraId="3093086D" w14:textId="77777777" w:rsidR="00384B7A" w:rsidRPr="00384B7A" w:rsidRDefault="00384B7A" w:rsidP="008252A1">
            <w:pPr>
              <w:pStyle w:val="NoSpacing"/>
            </w:pPr>
          </w:p>
        </w:tc>
        <w:tc>
          <w:tcPr>
            <w:tcW w:w="3828" w:type="dxa"/>
          </w:tcPr>
          <w:p w14:paraId="13B6F965" w14:textId="77777777" w:rsidR="00384B7A" w:rsidRPr="00384B7A" w:rsidRDefault="00384B7A" w:rsidP="008252A1">
            <w:pPr>
              <w:pStyle w:val="NoSpacing"/>
            </w:pPr>
          </w:p>
        </w:tc>
      </w:tr>
      <w:tr w:rsidR="00384B7A" w14:paraId="4C218C77" w14:textId="77777777" w:rsidTr="008252A1">
        <w:tc>
          <w:tcPr>
            <w:tcW w:w="2254" w:type="dxa"/>
          </w:tcPr>
          <w:p w14:paraId="6D27C5A7" w14:textId="77777777" w:rsidR="00384B7A" w:rsidRDefault="00384B7A" w:rsidP="008252A1">
            <w:pPr>
              <w:pStyle w:val="NoSpacing"/>
            </w:pPr>
            <w:r>
              <w:t xml:space="preserve">Recovery from a </w:t>
            </w:r>
            <w:proofErr w:type="spellStart"/>
            <w:r>
              <w:t>cyber attack</w:t>
            </w:r>
            <w:proofErr w:type="spellEnd"/>
            <w:r>
              <w:t xml:space="preserve"> – no customer data lost</w:t>
            </w:r>
          </w:p>
        </w:tc>
        <w:tc>
          <w:tcPr>
            <w:tcW w:w="3411" w:type="dxa"/>
          </w:tcPr>
          <w:p w14:paraId="6BB4BE22" w14:textId="5BDE4473" w:rsidR="00384B7A" w:rsidRPr="00384B7A" w:rsidRDefault="000C011B" w:rsidP="000C011B">
            <w:pPr>
              <w:pStyle w:val="NoSpacing"/>
            </w:pPr>
            <w:r>
              <w:t>Providing website backup files</w:t>
            </w:r>
          </w:p>
        </w:tc>
        <w:tc>
          <w:tcPr>
            <w:tcW w:w="3828" w:type="dxa"/>
          </w:tcPr>
          <w:p w14:paraId="275A3EA2" w14:textId="7B54B8E2" w:rsidR="00384B7A" w:rsidRPr="00384B7A" w:rsidRDefault="000C011B" w:rsidP="000C011B">
            <w:pPr>
              <w:pStyle w:val="NoSpacing"/>
            </w:pPr>
            <w:r>
              <w:t>Instantiating backup site provided by hosting Australia</w:t>
            </w:r>
          </w:p>
        </w:tc>
      </w:tr>
      <w:tr w:rsidR="00384B7A" w14:paraId="7553C04E" w14:textId="77777777" w:rsidTr="008252A1">
        <w:tc>
          <w:tcPr>
            <w:tcW w:w="2254" w:type="dxa"/>
          </w:tcPr>
          <w:p w14:paraId="3E16933D" w14:textId="77777777" w:rsidR="00384B7A" w:rsidRDefault="00384B7A" w:rsidP="008252A1">
            <w:pPr>
              <w:pStyle w:val="NoSpacing"/>
            </w:pPr>
            <w:r>
              <w:t xml:space="preserve">Recovery from a </w:t>
            </w:r>
            <w:proofErr w:type="spellStart"/>
            <w:r>
              <w:t>cyber attack</w:t>
            </w:r>
            <w:proofErr w:type="spellEnd"/>
            <w:r>
              <w:t xml:space="preserve"> – customer data lost</w:t>
            </w:r>
          </w:p>
        </w:tc>
        <w:tc>
          <w:tcPr>
            <w:tcW w:w="3411" w:type="dxa"/>
          </w:tcPr>
          <w:p w14:paraId="7888330F" w14:textId="77777777" w:rsidR="00384B7A" w:rsidRDefault="000C011B" w:rsidP="000C011B">
            <w:pPr>
              <w:pStyle w:val="NoSpacing"/>
            </w:pPr>
            <w:r>
              <w:t>Hosting Australia does not provide data for free, cost dependant on severity.</w:t>
            </w:r>
          </w:p>
          <w:p w14:paraId="6F929292" w14:textId="77777777" w:rsidR="000C011B" w:rsidRDefault="000C011B" w:rsidP="000C011B">
            <w:pPr>
              <w:pStyle w:val="NoSpacing"/>
            </w:pPr>
          </w:p>
          <w:p w14:paraId="506BE09E" w14:textId="3D6E78CA" w:rsidR="000C011B" w:rsidRPr="00384B7A" w:rsidRDefault="000C011B" w:rsidP="000C011B">
            <w:pPr>
              <w:pStyle w:val="NoSpacing"/>
            </w:pPr>
            <w:r>
              <w:t>Provide data stored in server</w:t>
            </w:r>
          </w:p>
        </w:tc>
        <w:tc>
          <w:tcPr>
            <w:tcW w:w="3828" w:type="dxa"/>
          </w:tcPr>
          <w:p w14:paraId="42313890" w14:textId="7E633913" w:rsidR="00384B7A" w:rsidRPr="00384B7A" w:rsidRDefault="000C011B" w:rsidP="000C011B">
            <w:pPr>
              <w:pStyle w:val="NoSpacing"/>
            </w:pPr>
            <w:r>
              <w:t>Instantiating backup site provided by hosting Australia, use self-backed up data if available</w:t>
            </w:r>
          </w:p>
        </w:tc>
      </w:tr>
      <w:tr w:rsidR="00384B7A" w14:paraId="7343CA5A" w14:textId="77777777" w:rsidTr="008252A1">
        <w:tc>
          <w:tcPr>
            <w:tcW w:w="2254" w:type="dxa"/>
          </w:tcPr>
          <w:p w14:paraId="290561EE" w14:textId="77777777" w:rsidR="00384B7A" w:rsidRDefault="00384B7A" w:rsidP="008252A1">
            <w:pPr>
              <w:pStyle w:val="NoSpacing"/>
            </w:pPr>
            <w:r>
              <w:t xml:space="preserve">Unintentional destruction of website files or database </w:t>
            </w:r>
          </w:p>
        </w:tc>
        <w:tc>
          <w:tcPr>
            <w:tcW w:w="3411" w:type="dxa"/>
          </w:tcPr>
          <w:p w14:paraId="42DBF311" w14:textId="77777777" w:rsidR="00965433" w:rsidRDefault="00965433" w:rsidP="00965433">
            <w:pPr>
              <w:pStyle w:val="NoSpacing"/>
            </w:pPr>
            <w:r>
              <w:t>Hosting Australia does not provide data for free, cost dependant on severity.</w:t>
            </w:r>
          </w:p>
          <w:p w14:paraId="0B08A96C" w14:textId="77777777" w:rsidR="00965433" w:rsidRDefault="00965433" w:rsidP="00965433">
            <w:pPr>
              <w:pStyle w:val="NoSpacing"/>
            </w:pPr>
          </w:p>
          <w:p w14:paraId="18A1F0A4" w14:textId="66584A55" w:rsidR="00384B7A" w:rsidRPr="00384B7A" w:rsidRDefault="00965433" w:rsidP="00965433">
            <w:pPr>
              <w:pStyle w:val="NoSpacing"/>
            </w:pPr>
            <w:r>
              <w:t>Provide data stored in server</w:t>
            </w:r>
          </w:p>
        </w:tc>
        <w:tc>
          <w:tcPr>
            <w:tcW w:w="3828" w:type="dxa"/>
          </w:tcPr>
          <w:p w14:paraId="76CB608C" w14:textId="4F533162" w:rsidR="00384B7A" w:rsidRPr="00384B7A" w:rsidRDefault="00965433" w:rsidP="000C011B">
            <w:pPr>
              <w:pStyle w:val="NoSpacing"/>
            </w:pPr>
            <w:r>
              <w:t>Instantiating backup site provided by hosting Australia, use self-backed up data if available</w:t>
            </w:r>
          </w:p>
        </w:tc>
      </w:tr>
    </w:tbl>
    <w:p w14:paraId="0AB6C354" w14:textId="77777777" w:rsidR="00384B7A" w:rsidRDefault="00384B7A" w:rsidP="00384B7A">
      <w:pPr>
        <w:pStyle w:val="NoSpacing"/>
      </w:pPr>
    </w:p>
    <w:p w14:paraId="20701EE5" w14:textId="77777777" w:rsidR="00384B7A" w:rsidRPr="006F09DB" w:rsidRDefault="00384B7A" w:rsidP="00384B7A">
      <w:pPr>
        <w:pStyle w:val="NoSpacing"/>
      </w:pPr>
    </w:p>
    <w:p w14:paraId="085E0592" w14:textId="77777777" w:rsidR="00384B7A" w:rsidRDefault="00384B7A" w:rsidP="00384B7A">
      <w:pPr>
        <w:pStyle w:val="NoSpacing"/>
        <w:rPr>
          <w:lang w:val="en-AU"/>
        </w:rPr>
      </w:pPr>
    </w:p>
    <w:p w14:paraId="1A08655E" w14:textId="77777777" w:rsidR="00384B7A" w:rsidRDefault="00384B7A" w:rsidP="00384B7A">
      <w:pPr>
        <w:pStyle w:val="NoSpacing"/>
        <w:rPr>
          <w:lang w:val="en-AU"/>
        </w:rPr>
      </w:pPr>
    </w:p>
    <w:p w14:paraId="4F258AE2" w14:textId="77777777" w:rsidR="00384B7A" w:rsidRDefault="00384B7A" w:rsidP="00384B7A"/>
    <w:p w14:paraId="6E4DE1BB" w14:textId="77777777" w:rsidR="00384B7A" w:rsidRDefault="00384B7A" w:rsidP="00384B7A"/>
    <w:p w14:paraId="310E8220" w14:textId="3F91863D" w:rsidR="00384B7A" w:rsidRDefault="00384B7A" w:rsidP="00384B7A">
      <w:pPr>
        <w:pStyle w:val="Heading2"/>
      </w:pPr>
      <w:bookmarkStart w:id="14" w:name="_Toc113029775"/>
    </w:p>
    <w:p w14:paraId="3CD9B6C6" w14:textId="02D4996C" w:rsidR="00384B7A" w:rsidRPr="00660CD7" w:rsidRDefault="00384B7A" w:rsidP="00384B7A">
      <w:pPr>
        <w:pStyle w:val="Heading2"/>
      </w:pPr>
      <w:r w:rsidRPr="00660CD7">
        <w:t>Acceptance and Sign-off</w:t>
      </w:r>
      <w:bookmarkEnd w:id="14"/>
    </w:p>
    <w:p w14:paraId="07459CE1" w14:textId="77777777" w:rsidR="00384B7A" w:rsidRDefault="00384B7A" w:rsidP="00384B7A"/>
    <w:p w14:paraId="14A01A24" w14:textId="77777777" w:rsidR="00384B7A" w:rsidRDefault="00384B7A" w:rsidP="00384B7A">
      <w:r>
        <w:t xml:space="preserve">Upload a copy of the acceptance and/or sign off document acquired in </w:t>
      </w:r>
      <w:r w:rsidRPr="00C81941">
        <w:t>WEB5C2</w:t>
      </w:r>
      <w:proofErr w:type="gramStart"/>
      <w:r w:rsidRPr="00C81941">
        <w:t>EWD  -</w:t>
      </w:r>
      <w:proofErr w:type="gramEnd"/>
      <w:r w:rsidRPr="00C81941">
        <w:t xml:space="preserve">  Part V - Website Demo and Documentation</w:t>
      </w:r>
    </w:p>
    <w:p w14:paraId="5FCEE106" w14:textId="77777777" w:rsidR="00384B7A" w:rsidRDefault="00384B7A" w:rsidP="00FC274C">
      <w:pPr>
        <w:rPr>
          <w:rStyle w:val="Heading2Char"/>
        </w:rPr>
      </w:pPr>
    </w:p>
    <w:sectPr w:rsidR="00384B7A" w:rsidSect="006A1BC5">
      <w:headerReference w:type="even" r:id="rId18"/>
      <w:headerReference w:type="default" r:id="rId19"/>
      <w:footerReference w:type="even" r:id="rId20"/>
      <w:footerReference w:type="default" r:id="rId21"/>
      <w:headerReference w:type="first" r:id="rId22"/>
      <w:footerReference w:type="first" r:id="rId23"/>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9D0CA" w14:textId="77777777" w:rsidR="00E2356B" w:rsidRDefault="00E2356B" w:rsidP="00D77177">
      <w:r>
        <w:separator/>
      </w:r>
    </w:p>
  </w:endnote>
  <w:endnote w:type="continuationSeparator" w:id="0">
    <w:p w14:paraId="27F1413A" w14:textId="77777777" w:rsidR="00E2356B" w:rsidRDefault="00E2356B"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36C3C" w14:textId="77777777" w:rsidR="00384B7A" w:rsidRDefault="00384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FE66" w14:textId="77777777" w:rsidR="002E31A4" w:rsidRPr="007B056E" w:rsidRDefault="002E31A4" w:rsidP="005E788A">
    <w:pPr>
      <w:pStyle w:val="Footer"/>
      <w:tabs>
        <w:tab w:val="clear" w:pos="4513"/>
      </w:tabs>
      <w:spacing w:line="200" w:lineRule="exact"/>
    </w:pPr>
    <w:r w:rsidRPr="007B056E">
      <w:t xml:space="preserve">Document name: </w:t>
    </w:r>
    <w:fldSimple w:instr=" FILENAME \* MERGEFORMAT ">
      <w:r w:rsidR="00384B7A">
        <w:rPr>
          <w:noProof/>
        </w:rPr>
        <w:t>Document5</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58698CA2" w14:textId="7D8CA89A"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01T00:00:00Z">
          <w:dateFormat w:val="d/MM/yyyy"/>
          <w:lid w:val="en-AU"/>
          <w:storeMappedDataAs w:val="dateTime"/>
          <w:calendar w:val="gregorian"/>
        </w:date>
      </w:sdtPr>
      <w:sdtContent>
        <w:r w:rsidR="001C48D9">
          <w:rPr>
            <w:rFonts w:cstheme="minorHAnsi"/>
            <w:szCs w:val="16"/>
            <w:lang w:val="en-AU"/>
          </w:rPr>
          <w:t>1/02/2022</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64450D2C" w14:textId="77777777" w:rsidR="002E31A4" w:rsidRDefault="002E31A4" w:rsidP="005E788A">
    <w:pPr>
      <w:pStyle w:val="Footer"/>
      <w:tabs>
        <w:tab w:val="clear" w:pos="4513"/>
        <w:tab w:val="center" w:pos="8505"/>
      </w:tabs>
      <w:rPr>
        <w:color w:val="A6A6A6" w:themeColor="background1" w:themeShade="A6"/>
        <w:sz w:val="9"/>
        <w:szCs w:val="13"/>
      </w:rPr>
    </w:pPr>
  </w:p>
  <w:p w14:paraId="48174785"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01FA0CB" w14:textId="0DF953E2"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1C48D9">
          <w:rPr>
            <w:color w:val="A6A6A6" w:themeColor="background1" w:themeShade="A6"/>
            <w:sz w:val="9"/>
            <w:szCs w:val="13"/>
          </w:rPr>
          <w:t>{_UIVersionString}</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E2819" w14:textId="77777777" w:rsidR="000F195B" w:rsidRPr="007B056E" w:rsidRDefault="000F195B" w:rsidP="002E31A4">
    <w:pPr>
      <w:pStyle w:val="Footer"/>
      <w:tabs>
        <w:tab w:val="clear" w:pos="4513"/>
      </w:tabs>
      <w:spacing w:line="200" w:lineRule="exact"/>
    </w:pPr>
    <w:r w:rsidRPr="007B056E">
      <w:t xml:space="preserve">Document name: </w:t>
    </w:r>
    <w:fldSimple w:instr=" FILENAME \* MERGEFORMAT ">
      <w:r w:rsidR="00384B7A">
        <w:rPr>
          <w:noProof/>
        </w:rPr>
        <w:t>Document5</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46451E86" w14:textId="155012F9"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01T00:00:00Z">
          <w:dateFormat w:val="d/MM/yyyy"/>
          <w:lid w:val="en-AU"/>
          <w:storeMappedDataAs w:val="dateTime"/>
          <w:calendar w:val="gregorian"/>
        </w:date>
      </w:sdtPr>
      <w:sdtContent>
        <w:r w:rsidR="001C48D9">
          <w:rPr>
            <w:rFonts w:cstheme="minorHAnsi"/>
            <w:szCs w:val="16"/>
            <w:lang w:val="en-AU"/>
          </w:rPr>
          <w:t>1/02/2022</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64B0D38B" w14:textId="77777777" w:rsidR="002E31A4" w:rsidRDefault="002E31A4" w:rsidP="000F195B">
    <w:pPr>
      <w:pStyle w:val="Footer"/>
      <w:tabs>
        <w:tab w:val="clear" w:pos="4513"/>
        <w:tab w:val="center" w:pos="8505"/>
      </w:tabs>
      <w:rPr>
        <w:color w:val="A6A6A6" w:themeColor="background1" w:themeShade="A6"/>
        <w:sz w:val="9"/>
        <w:szCs w:val="13"/>
      </w:rPr>
    </w:pPr>
  </w:p>
  <w:p w14:paraId="6EB065AB"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003939BA" w14:textId="5DADEB26"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1C48D9">
          <w:rPr>
            <w:color w:val="A6A6A6" w:themeColor="background1" w:themeShade="A6"/>
            <w:sz w:val="9"/>
            <w:szCs w:val="13"/>
          </w:rPr>
          <w:t>{_UIVersionString}</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3FB5C" w14:textId="77777777" w:rsidR="00E2356B" w:rsidRDefault="00E2356B" w:rsidP="00D77177">
      <w:r>
        <w:separator/>
      </w:r>
    </w:p>
  </w:footnote>
  <w:footnote w:type="continuationSeparator" w:id="0">
    <w:p w14:paraId="35093674" w14:textId="77777777" w:rsidR="00E2356B" w:rsidRDefault="00E2356B"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85E43" w14:textId="19DFC6A4" w:rsidR="00384B7A" w:rsidRDefault="00384B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E8E3E" w14:textId="47977E94" w:rsidR="00384B7A" w:rsidRDefault="00384B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AE761" w14:textId="14A2E0D1"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15" w:name="_Hlk29374608"/>
    <w:bookmarkStart w:id="16" w:name="_Hlk29374609"/>
    <w:bookmarkStart w:id="17" w:name="_Hlk29382122"/>
    <w:bookmarkStart w:id="18" w:name="_Hlk29382123"/>
    <w:r>
      <w:rPr>
        <w:noProof/>
      </w:rPr>
      <w:drawing>
        <wp:anchor distT="0" distB="0" distL="114300" distR="114300" simplePos="0" relativeHeight="251668480" behindDoc="0" locked="0" layoutInCell="1" allowOverlap="1" wp14:anchorId="4957F061" wp14:editId="4DAD9E3E">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66432" behindDoc="0" locked="0" layoutInCell="1" allowOverlap="1" wp14:anchorId="189C84AC" wp14:editId="479A6D49">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43FB6049"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1DA9A7AA"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15"/>
  <w:bookmarkEnd w:id="16"/>
  <w:bookmarkEnd w:id="17"/>
  <w:bookmarkEnd w:id="18"/>
  <w:p w14:paraId="1091E1C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6pt;height:9.6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F721F"/>
    <w:multiLevelType w:val="hybridMultilevel"/>
    <w:tmpl w:val="5D1EC9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0D258E"/>
    <w:multiLevelType w:val="hybridMultilevel"/>
    <w:tmpl w:val="E2800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4977273"/>
    <w:multiLevelType w:val="hybridMultilevel"/>
    <w:tmpl w:val="F5B26C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4F21B4D"/>
    <w:multiLevelType w:val="hybridMultilevel"/>
    <w:tmpl w:val="78084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39557A"/>
    <w:multiLevelType w:val="hybridMultilevel"/>
    <w:tmpl w:val="EA3485AE"/>
    <w:lvl w:ilvl="0" w:tplc="DA8A863A">
      <w:start w:val="1"/>
      <w:numFmt w:val="decimal"/>
      <w:lvlText w:val="Question %1:"/>
      <w:lvlJc w:val="left"/>
      <w:pPr>
        <w:ind w:left="36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DB771B"/>
    <w:multiLevelType w:val="hybridMultilevel"/>
    <w:tmpl w:val="0BB43D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0FB4EF4"/>
    <w:multiLevelType w:val="hybridMultilevel"/>
    <w:tmpl w:val="37A2C4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5" w15:restartNumberingAfterBreak="0">
    <w:nsid w:val="34C239FA"/>
    <w:multiLevelType w:val="hybridMultilevel"/>
    <w:tmpl w:val="CA92D4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8556405"/>
    <w:multiLevelType w:val="hybridMultilevel"/>
    <w:tmpl w:val="5AAE55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3A841635"/>
    <w:multiLevelType w:val="hybridMultilevel"/>
    <w:tmpl w:val="626EA47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CC06412"/>
    <w:multiLevelType w:val="hybridMultilevel"/>
    <w:tmpl w:val="69F43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227561"/>
    <w:multiLevelType w:val="hybridMultilevel"/>
    <w:tmpl w:val="C15EC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0182B58"/>
    <w:multiLevelType w:val="hybridMultilevel"/>
    <w:tmpl w:val="4D7CF8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0B77BE"/>
    <w:multiLevelType w:val="hybridMultilevel"/>
    <w:tmpl w:val="7364226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D55BFB"/>
    <w:multiLevelType w:val="hybridMultilevel"/>
    <w:tmpl w:val="B7F0FD70"/>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F432B3"/>
    <w:multiLevelType w:val="hybridMultilevel"/>
    <w:tmpl w:val="71264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43366C2"/>
    <w:multiLevelType w:val="hybridMultilevel"/>
    <w:tmpl w:val="736422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B081B3C"/>
    <w:multiLevelType w:val="hybridMultilevel"/>
    <w:tmpl w:val="1D162D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0B96F6B"/>
    <w:multiLevelType w:val="hybridMultilevel"/>
    <w:tmpl w:val="DC485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1041D08"/>
    <w:multiLevelType w:val="hybridMultilevel"/>
    <w:tmpl w:val="F57EA7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3021690"/>
    <w:multiLevelType w:val="hybridMultilevel"/>
    <w:tmpl w:val="2A30F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68266B8"/>
    <w:multiLevelType w:val="hybridMultilevel"/>
    <w:tmpl w:val="CBEE27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4056B0"/>
    <w:multiLevelType w:val="hybridMultilevel"/>
    <w:tmpl w:val="C8A295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302723F"/>
    <w:multiLevelType w:val="hybridMultilevel"/>
    <w:tmpl w:val="60E217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5A05D23"/>
    <w:multiLevelType w:val="hybridMultilevel"/>
    <w:tmpl w:val="8774E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6D93EC9"/>
    <w:multiLevelType w:val="hybridMultilevel"/>
    <w:tmpl w:val="BAE0C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71F2280"/>
    <w:multiLevelType w:val="hybridMultilevel"/>
    <w:tmpl w:val="A3800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FE84800"/>
    <w:multiLevelType w:val="hybridMultilevel"/>
    <w:tmpl w:val="F510F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58606363">
    <w:abstractNumId w:val="3"/>
  </w:num>
  <w:num w:numId="2" w16cid:durableId="1344160336">
    <w:abstractNumId w:val="3"/>
  </w:num>
  <w:num w:numId="3" w16cid:durableId="306589622">
    <w:abstractNumId w:val="2"/>
  </w:num>
  <w:num w:numId="4" w16cid:durableId="1076708845">
    <w:abstractNumId w:val="2"/>
  </w:num>
  <w:num w:numId="5" w16cid:durableId="1889293694">
    <w:abstractNumId w:val="1"/>
  </w:num>
  <w:num w:numId="6" w16cid:durableId="1731346521">
    <w:abstractNumId w:val="1"/>
  </w:num>
  <w:num w:numId="7" w16cid:durableId="1471242565">
    <w:abstractNumId w:val="0"/>
  </w:num>
  <w:num w:numId="8" w16cid:durableId="604995458">
    <w:abstractNumId w:val="0"/>
  </w:num>
  <w:num w:numId="9" w16cid:durableId="1432509549">
    <w:abstractNumId w:val="35"/>
  </w:num>
  <w:num w:numId="10" w16cid:durableId="331034073">
    <w:abstractNumId w:val="8"/>
  </w:num>
  <w:num w:numId="11" w16cid:durableId="1393381418">
    <w:abstractNumId w:val="14"/>
  </w:num>
  <w:num w:numId="12" w16cid:durableId="2131588510">
    <w:abstractNumId w:val="11"/>
  </w:num>
  <w:num w:numId="13" w16cid:durableId="1786389365">
    <w:abstractNumId w:val="22"/>
  </w:num>
  <w:num w:numId="14" w16cid:durableId="1779065327">
    <w:abstractNumId w:val="26"/>
  </w:num>
  <w:num w:numId="15" w16cid:durableId="360471943">
    <w:abstractNumId w:val="5"/>
  </w:num>
  <w:num w:numId="16" w16cid:durableId="264965553">
    <w:abstractNumId w:val="17"/>
  </w:num>
  <w:num w:numId="17" w16cid:durableId="1732270324">
    <w:abstractNumId w:val="9"/>
  </w:num>
  <w:num w:numId="18" w16cid:durableId="422148258">
    <w:abstractNumId w:val="12"/>
  </w:num>
  <w:num w:numId="19" w16cid:durableId="2140757903">
    <w:abstractNumId w:val="4"/>
  </w:num>
  <w:num w:numId="20" w16cid:durableId="1606578580">
    <w:abstractNumId w:val="16"/>
  </w:num>
  <w:num w:numId="21" w16cid:durableId="2126578428">
    <w:abstractNumId w:val="21"/>
  </w:num>
  <w:num w:numId="22" w16cid:durableId="1845166223">
    <w:abstractNumId w:val="7"/>
  </w:num>
  <w:num w:numId="23" w16cid:durableId="1370492657">
    <w:abstractNumId w:val="6"/>
  </w:num>
  <w:num w:numId="24" w16cid:durableId="1244493416">
    <w:abstractNumId w:val="32"/>
  </w:num>
  <w:num w:numId="25" w16cid:durableId="1060135027">
    <w:abstractNumId w:val="30"/>
  </w:num>
  <w:num w:numId="26" w16cid:durableId="1088427758">
    <w:abstractNumId w:val="20"/>
  </w:num>
  <w:num w:numId="27" w16cid:durableId="547381573">
    <w:abstractNumId w:val="27"/>
  </w:num>
  <w:num w:numId="28" w16cid:durableId="819268532">
    <w:abstractNumId w:val="33"/>
  </w:num>
  <w:num w:numId="29" w16cid:durableId="1420638781">
    <w:abstractNumId w:val="28"/>
  </w:num>
  <w:num w:numId="30" w16cid:durableId="1353150047">
    <w:abstractNumId w:val="23"/>
  </w:num>
  <w:num w:numId="31" w16cid:durableId="1694650548">
    <w:abstractNumId w:val="10"/>
  </w:num>
  <w:num w:numId="32" w16cid:durableId="1408109363">
    <w:abstractNumId w:val="31"/>
  </w:num>
  <w:num w:numId="33" w16cid:durableId="1047339082">
    <w:abstractNumId w:val="18"/>
  </w:num>
  <w:num w:numId="34" w16cid:durableId="1319533701">
    <w:abstractNumId w:val="29"/>
  </w:num>
  <w:num w:numId="35" w16cid:durableId="255946016">
    <w:abstractNumId w:val="13"/>
  </w:num>
  <w:num w:numId="36" w16cid:durableId="1369797910">
    <w:abstractNumId w:val="15"/>
  </w:num>
  <w:num w:numId="37" w16cid:durableId="1900283297">
    <w:abstractNumId w:val="34"/>
  </w:num>
  <w:num w:numId="38" w16cid:durableId="477302445">
    <w:abstractNumId w:val="24"/>
  </w:num>
  <w:num w:numId="39" w16cid:durableId="813179169">
    <w:abstractNumId w:val="25"/>
  </w:num>
  <w:num w:numId="40" w16cid:durableId="1523370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B7A"/>
    <w:rsid w:val="00000992"/>
    <w:rsid w:val="0001217C"/>
    <w:rsid w:val="00035B79"/>
    <w:rsid w:val="00043623"/>
    <w:rsid w:val="000509D5"/>
    <w:rsid w:val="000564BD"/>
    <w:rsid w:val="00087142"/>
    <w:rsid w:val="000C011B"/>
    <w:rsid w:val="000C57BA"/>
    <w:rsid w:val="000C5903"/>
    <w:rsid w:val="000D6E84"/>
    <w:rsid w:val="000F195B"/>
    <w:rsid w:val="0013058E"/>
    <w:rsid w:val="001741A4"/>
    <w:rsid w:val="001775E1"/>
    <w:rsid w:val="001C48D9"/>
    <w:rsid w:val="0020332F"/>
    <w:rsid w:val="00283979"/>
    <w:rsid w:val="002A5809"/>
    <w:rsid w:val="002D1944"/>
    <w:rsid w:val="002D1AF7"/>
    <w:rsid w:val="002E31A4"/>
    <w:rsid w:val="002F4687"/>
    <w:rsid w:val="00337833"/>
    <w:rsid w:val="00366415"/>
    <w:rsid w:val="00384B7A"/>
    <w:rsid w:val="00384F9C"/>
    <w:rsid w:val="0039131C"/>
    <w:rsid w:val="003931B8"/>
    <w:rsid w:val="003A3343"/>
    <w:rsid w:val="003B7014"/>
    <w:rsid w:val="003C5135"/>
    <w:rsid w:val="003E3C37"/>
    <w:rsid w:val="00410E10"/>
    <w:rsid w:val="00411657"/>
    <w:rsid w:val="00416410"/>
    <w:rsid w:val="00442C1E"/>
    <w:rsid w:val="004479E4"/>
    <w:rsid w:val="004728E7"/>
    <w:rsid w:val="004748DE"/>
    <w:rsid w:val="004D2752"/>
    <w:rsid w:val="004E7272"/>
    <w:rsid w:val="00510D83"/>
    <w:rsid w:val="00535525"/>
    <w:rsid w:val="005716F3"/>
    <w:rsid w:val="0058660F"/>
    <w:rsid w:val="00591013"/>
    <w:rsid w:val="005A5370"/>
    <w:rsid w:val="005D5B81"/>
    <w:rsid w:val="005E15D3"/>
    <w:rsid w:val="005E195A"/>
    <w:rsid w:val="005F3DB7"/>
    <w:rsid w:val="005F5438"/>
    <w:rsid w:val="00601D88"/>
    <w:rsid w:val="00607E89"/>
    <w:rsid w:val="0061641C"/>
    <w:rsid w:val="00621927"/>
    <w:rsid w:val="00623003"/>
    <w:rsid w:val="006354CE"/>
    <w:rsid w:val="006949D0"/>
    <w:rsid w:val="00697183"/>
    <w:rsid w:val="006A1BC5"/>
    <w:rsid w:val="006C4D2E"/>
    <w:rsid w:val="00706F3E"/>
    <w:rsid w:val="00714E4E"/>
    <w:rsid w:val="00753B90"/>
    <w:rsid w:val="007870C6"/>
    <w:rsid w:val="007B056E"/>
    <w:rsid w:val="007D61C7"/>
    <w:rsid w:val="007E4551"/>
    <w:rsid w:val="008300D3"/>
    <w:rsid w:val="00831E7F"/>
    <w:rsid w:val="00854F34"/>
    <w:rsid w:val="00876C5C"/>
    <w:rsid w:val="008D568B"/>
    <w:rsid w:val="008F1FDB"/>
    <w:rsid w:val="008F442C"/>
    <w:rsid w:val="009041C6"/>
    <w:rsid w:val="0090529A"/>
    <w:rsid w:val="009150EA"/>
    <w:rsid w:val="00925D58"/>
    <w:rsid w:val="009269F3"/>
    <w:rsid w:val="00940F52"/>
    <w:rsid w:val="00965433"/>
    <w:rsid w:val="0096557A"/>
    <w:rsid w:val="009A0630"/>
    <w:rsid w:val="009A6C32"/>
    <w:rsid w:val="009F0B18"/>
    <w:rsid w:val="009F5C25"/>
    <w:rsid w:val="00A16FD0"/>
    <w:rsid w:val="00A70CA8"/>
    <w:rsid w:val="00A93630"/>
    <w:rsid w:val="00AC4057"/>
    <w:rsid w:val="00B0537C"/>
    <w:rsid w:val="00B30839"/>
    <w:rsid w:val="00B339EE"/>
    <w:rsid w:val="00B404A6"/>
    <w:rsid w:val="00B476F7"/>
    <w:rsid w:val="00B8754D"/>
    <w:rsid w:val="00B97215"/>
    <w:rsid w:val="00BD408C"/>
    <w:rsid w:val="00BE55DF"/>
    <w:rsid w:val="00C00D30"/>
    <w:rsid w:val="00C02543"/>
    <w:rsid w:val="00C15BE2"/>
    <w:rsid w:val="00C31416"/>
    <w:rsid w:val="00C95B7C"/>
    <w:rsid w:val="00CA2F2B"/>
    <w:rsid w:val="00D36900"/>
    <w:rsid w:val="00D77177"/>
    <w:rsid w:val="00D93497"/>
    <w:rsid w:val="00DA3761"/>
    <w:rsid w:val="00DC401F"/>
    <w:rsid w:val="00DD004C"/>
    <w:rsid w:val="00DE11FD"/>
    <w:rsid w:val="00DF0FF9"/>
    <w:rsid w:val="00E04DE1"/>
    <w:rsid w:val="00E15F31"/>
    <w:rsid w:val="00E2356B"/>
    <w:rsid w:val="00E258EC"/>
    <w:rsid w:val="00E64D8D"/>
    <w:rsid w:val="00E82E2A"/>
    <w:rsid w:val="00E91D19"/>
    <w:rsid w:val="00E9478A"/>
    <w:rsid w:val="00E97EB3"/>
    <w:rsid w:val="00EA3ABE"/>
    <w:rsid w:val="00EB3ED2"/>
    <w:rsid w:val="00ED5052"/>
    <w:rsid w:val="00EE12FB"/>
    <w:rsid w:val="00F3399F"/>
    <w:rsid w:val="00F43050"/>
    <w:rsid w:val="00F74093"/>
    <w:rsid w:val="00F934C5"/>
    <w:rsid w:val="00FC274C"/>
    <w:rsid w:val="00FE3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C7433"/>
  <w15:chartTrackingRefBased/>
  <w15:docId w15:val="{709B2837-C5AB-4733-94BB-289D9826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nhideWhenUsed/>
    <w:rsid w:val="00B30839"/>
    <w:rPr>
      <w:sz w:val="16"/>
      <w:szCs w:val="16"/>
    </w:rPr>
  </w:style>
  <w:style w:type="paragraph" w:styleId="CommentText">
    <w:name w:val="annotation text"/>
    <w:basedOn w:val="Normal"/>
    <w:link w:val="CommentTextChar"/>
    <w:unhideWhenUsed/>
    <w:rsid w:val="00B30839"/>
    <w:rPr>
      <w:szCs w:val="20"/>
    </w:rPr>
  </w:style>
  <w:style w:type="character" w:customStyle="1" w:styleId="CommentTextChar">
    <w:name w:val="Comment Text Char"/>
    <w:basedOn w:val="DefaultParagraphFont"/>
    <w:link w:val="CommentText"/>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customStyle="1" w:styleId="paragraph">
    <w:name w:val="paragraph"/>
    <w:basedOn w:val="Normal"/>
    <w:rsid w:val="00384B7A"/>
    <w:pPr>
      <w:spacing w:before="100" w:beforeAutospacing="1" w:after="100" w:afterAutospacing="1"/>
    </w:pPr>
    <w:rPr>
      <w:rFonts w:ascii="Times New Roman" w:eastAsia="Times New Roman" w:hAnsi="Times New Roman" w:cs="Times New Roman"/>
      <w:sz w:val="24"/>
      <w:lang w:val="en-AU" w:eastAsia="en-AU"/>
    </w:rPr>
  </w:style>
  <w:style w:type="paragraph" w:styleId="Title">
    <w:name w:val="Title"/>
    <w:basedOn w:val="Normal"/>
    <w:next w:val="Normal"/>
    <w:link w:val="TitleChar"/>
    <w:uiPriority w:val="10"/>
    <w:qFormat/>
    <w:rsid w:val="00384B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B7A"/>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384B7A"/>
    <w:pPr>
      <w:spacing w:after="0" w:line="240" w:lineRule="auto"/>
    </w:pPr>
    <w:rPr>
      <w:rFonts w:ascii="Arial" w:hAnsi="Arial"/>
      <w:sz w:val="20"/>
      <w:szCs w:val="24"/>
      <w:lang w:val="en-GB"/>
    </w:rPr>
  </w:style>
  <w:style w:type="character" w:styleId="Strong">
    <w:name w:val="Strong"/>
    <w:basedOn w:val="DefaultParagraphFont"/>
    <w:uiPriority w:val="22"/>
    <w:qFormat/>
    <w:rsid w:val="005D5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9885">
      <w:bodyDiv w:val="1"/>
      <w:marLeft w:val="0"/>
      <w:marRight w:val="0"/>
      <w:marTop w:val="0"/>
      <w:marBottom w:val="0"/>
      <w:divBdr>
        <w:top w:val="none" w:sz="0" w:space="0" w:color="auto"/>
        <w:left w:val="none" w:sz="0" w:space="0" w:color="auto"/>
        <w:bottom w:val="none" w:sz="0" w:space="0" w:color="auto"/>
        <w:right w:val="none" w:sz="0" w:space="0" w:color="auto"/>
      </w:divBdr>
      <w:divsChild>
        <w:div w:id="392778164">
          <w:marLeft w:val="0"/>
          <w:marRight w:val="0"/>
          <w:marTop w:val="0"/>
          <w:marBottom w:val="0"/>
          <w:divBdr>
            <w:top w:val="none" w:sz="0" w:space="0" w:color="auto"/>
            <w:left w:val="none" w:sz="0" w:space="0" w:color="auto"/>
            <w:bottom w:val="none" w:sz="0" w:space="0" w:color="auto"/>
            <w:right w:val="none" w:sz="0" w:space="0" w:color="auto"/>
          </w:divBdr>
          <w:divsChild>
            <w:div w:id="1662194500">
              <w:marLeft w:val="0"/>
              <w:marRight w:val="0"/>
              <w:marTop w:val="0"/>
              <w:marBottom w:val="0"/>
              <w:divBdr>
                <w:top w:val="none" w:sz="0" w:space="0" w:color="auto"/>
                <w:left w:val="none" w:sz="0" w:space="0" w:color="auto"/>
                <w:bottom w:val="none" w:sz="0" w:space="0" w:color="auto"/>
                <w:right w:val="none" w:sz="0" w:space="0" w:color="auto"/>
              </w:divBdr>
              <w:divsChild>
                <w:div w:id="12134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1065253715">
      <w:bodyDiv w:val="1"/>
      <w:marLeft w:val="0"/>
      <w:marRight w:val="0"/>
      <w:marTop w:val="0"/>
      <w:marBottom w:val="0"/>
      <w:divBdr>
        <w:top w:val="none" w:sz="0" w:space="0" w:color="auto"/>
        <w:left w:val="none" w:sz="0" w:space="0" w:color="auto"/>
        <w:bottom w:val="none" w:sz="0" w:space="0" w:color="auto"/>
        <w:right w:val="none" w:sz="0" w:space="0" w:color="auto"/>
      </w:divBdr>
    </w:div>
    <w:div w:id="1598367308">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tafesa.edu.au/apply-enrol/before-starting/student-policies/assessment"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training.gov.au/Training/Details/ICT50220" TargetMode="External"/><Relationship Id="rId17" Type="http://schemas.openxmlformats.org/officeDocument/2006/relationships/hyperlink" Target="https://www.crucial.com.au/terms-of-servic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osting-australia.com/terms-conditions-polici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crucial.com.au/" TargetMode="Externa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hosting-australia.com/" TargetMode="Externa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learey\OneDrive%20-%20TAFE%20SA\Documents\Old%20H%20Drive\ITS%20Stuff\Subjects\PMG505\aligned%20with%20EWD%20docs\ASI-Assessment%20Student%20Instructions%20PMG5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TaxCatchAll xmlns="3b32f6f0-ddcd-4e66-a0c8-12c7c6b50ecf" xsi:nil="true"/>
    <lcf76f155ced4ddcb4097134ff3c332f xmlns="11fed03a-fcb9-4ce9-ad2d-79a8ab16551b">
      <Terms xmlns="http://schemas.microsoft.com/office/infopath/2007/PartnerControls"/>
    </lcf76f155ced4ddcb4097134ff3c332f>
    <Previous_x0020_Document_x0020_State xmlns="1c07d8c7-c900-4f17-8efa-882eb357c716">Waiting for Metadata Input</Previous_x0020_Document_x0020_State>
    <DLCPolicyLabelValue xmlns="1c07d8c7-c900-4f17-8efa-882eb357c716">{_UIVersionString}</DLCPolicyLabelValu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Closeout</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DLCPolicyLabelClientValue xmlns="1c07d8c7-c900-4f17-8efa-882eb357c716">{_UIVersionString}</DLCPolicyLabelClientValue>
    <Document_x0020_Set_x0020_Development_x0020_Type xmlns="1c07d8c7-c900-4f17-8efa-882eb357c716">New</Document_x0020_Set_x0020_Development_x0020_Type>
    <Document_x0020_Description xmlns="1c07d8c7-c900-4f17-8efa-882eb357c716">Development work is completed.</Document_x0020_Description>
    <UOC_x0020_Code xmlns="1c07d8c7-c900-4f17-8efa-882eb357c716">ICTPMG505</UOC_x0020_Code>
    <IconOverlay xmlns="http://schemas.microsoft.com/sharepoint/v4" xsi:nil="true"/>
    <Developer xmlns="1c07d8c7-c900-4f17-8efa-882eb357c716">
      <UserInfo>
        <DisplayName>Trevor Learey</DisplayName>
        <AccountId>101</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ASI - Assessment - Student Instruction</Document_x0020_Type>
    <Archive_x0020_this_x0020_document xmlns="1c07d8c7-c900-4f17-8efa-882eb357c716">false</Archive_x0020_this_x0020_document>
    <FastTrackFix xmlns="1c07d8c7-c900-4f17-8efa-882eb357c716">None</FastTrackFix>
    <Peer_x0020_Reviewer xmlns="1c07d8c7-c900-4f17-8efa-882eb357c716">
      <UserInfo>
        <DisplayName>Craig Moody</DisplayName>
        <AccountId>675</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Quality Checker</Outcome_x0020_For_x0020_Current_x0020_State>
    <Release_x0020_Date xmlns="1c07d8c7-c900-4f17-8efa-882eb357c716">2022-01-31T13:30:00+00:00</Release_x0020_Date>
    <_dlc_DocIdUrl xmlns="3b32f6f0-ddcd-4e66-a0c8-12c7c6b50ecf">
      <Url xsi:nil="true"/>
      <Description xsi:nil="true"/>
    </_dlc_DocIdUrl>
    <QualityReCheckerEmail xmlns="3b32f6f0-ddcd-4e66-a0c8-12c7c6b50ecf" xsi:nil="true"/>
    <_dlc_DocId xmlns="3b32f6f0-ddcd-4e66-a0c8-12c7c6b50ecf" xsi:nil="true"/>
    <DateOfCurrentRelease xmlns="1c07d8c7-c900-4f17-8efa-882eb357c716" xsi:nil="true"/>
    <Approver xmlns="1c07d8c7-c900-4f17-8efa-882eb357c716">
      <UserInfo>
        <DisplayName>Nigel Blake</DisplayName>
        <AccountId>716</AccountId>
        <AccountType/>
      </UserInfo>
    </Approver>
    <UOC_x0020_Title xmlns="1c07d8c7-c900-4f17-8efa-882eb357c716" xsi:nil="true"/>
    <Document_x0020_State xmlns="1c07d8c7-c900-4f17-8efa-882eb357c716">Developer Work Completed</Document_x0020_State>
    <_dlc_Exempt xmlns="http://schemas.microsoft.com/sharepoint/v3" xsi:nil="true"/>
    <Development_x0020_Completed xmlns="1c07d8c7-c900-4f17-8efa-882eb357c716">true</Development_x0020_Completed>
    <Release_x0020_Version xmlns="1c07d8c7-c900-4f17-8efa-882eb357c716">0.0</Release_x0020_Version>
    <Not_x0020_For_x0020_Release xmlns="1c07d8c7-c900-4f17-8efa-882eb357c716">false</Not_x0020_For_x0020_Release>
    <Set_x0020_identifier xmlns="1c07d8c7-c900-4f17-8efa-882eb357c71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48" ma:contentTypeDescription="Create a new document." ma:contentTypeScope="" ma:versionID="d27af991edfb91995c71fe6bfda9af29">
  <xsd:schema xmlns:xsd="http://www.w3.org/2001/XMLSchema" xmlns:xs="http://www.w3.org/2001/XMLSchema" xmlns:p="http://schemas.microsoft.com/office/2006/metadata/properties" xmlns:ns1="1c07d8c7-c900-4f17-8efa-882eb357c716" xmlns:ns2="3b32f6f0-ddcd-4e66-a0c8-12c7c6b50ecf" xmlns:ns3="http://schemas.microsoft.com/sharepoint/v3" xmlns:ns4="http://schemas.microsoft.com/sharepoint/v4" xmlns:ns5="11fed03a-fcb9-4ce9-ad2d-79a8ab16551b" targetNamespace="http://schemas.microsoft.com/office/2006/metadata/properties" ma:root="true" ma:fieldsID="11bf379b37bdcb5b8e7fbde54faf6ade" ns1:_="" ns2:_="" ns3:_="" ns4:_="" ns5:_="">
    <xsd:import namespace="1c07d8c7-c900-4f17-8efa-882eb357c716"/>
    <xsd:import namespace="3b32f6f0-ddcd-4e66-a0c8-12c7c6b50ecf"/>
    <xsd:import namespace="http://schemas.microsoft.com/sharepoint/v3"/>
    <xsd:import namespace="http://schemas.microsoft.com/sharepoint/v4"/>
    <xsd:import namespace="11fed03a-fcb9-4ce9-ad2d-79a8ab16551b"/>
    <xsd:element name="properties">
      <xsd:complexType>
        <xsd:sequence>
          <xsd:element name="documentManagement">
            <xsd:complexType>
              <xsd:all>
                <xsd:element ref="ns1:Outcome_x0020_For_x0020_Current_x0020_State" minOccurs="0"/>
                <xsd:element ref="ns1:Document_x0020_State" minOccurs="0"/>
                <xsd:element ref="ns1:Assessment_x0020_Instrument_x0020_Identifier" minOccurs="0"/>
                <xsd:element ref="ns1:Document_x0020_Type"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UOC_x0020_Code" minOccurs="0"/>
                <xsd:element ref="ns2:_dlc_DocIdPersistId" minOccurs="0"/>
                <xsd:element ref="ns2:_dlc_DocId" minOccurs="0"/>
                <xsd:element ref="ns1:FastTrackFix" minOccurs="0"/>
                <xsd:element ref="ns1:Previous_x0020_Document_x0020_State" minOccurs="0"/>
                <xsd:element ref="ns1:Developer" minOccurs="0"/>
                <xsd:element ref="ns1:Approver" minOccurs="0"/>
                <xsd:element ref="ns1:Quality_x0020_Checker" minOccurs="0"/>
                <xsd:element ref="ns1:Peer_x0020_Reviewer"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2:SharedWithUsers" minOccurs="0"/>
                <xsd:element ref="ns2:SharedWithDetails" minOccurs="0"/>
                <xsd:element ref="ns1:MediaServiceMetadata" minOccurs="0"/>
                <xsd:element ref="ns3:_dlc_Exempt" minOccurs="0"/>
                <xsd:element ref="ns1:DLCPolicyLabelValue" minOccurs="0"/>
                <xsd:element ref="ns1:DLCPolicyLabelClientValue" minOccurs="0"/>
                <xsd:element ref="ns1:DLCPolicyLabelLock" minOccurs="0"/>
                <xsd:element ref="ns1:UOC_x0020_Title" minOccurs="0"/>
                <xsd:element ref="ns2:BU_x0020_Code" minOccurs="0"/>
                <xsd:element ref="ns2:_dlc_DocIdUrl" minOccurs="0"/>
                <xsd:element ref="ns1:Current_x0020_Version" minOccurs="0"/>
                <xsd:element ref="ns1:Release_x0020_Version" minOccurs="0"/>
                <xsd:element ref="ns1:Release_x0020_Date"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2:Activity_x0020_Code" minOccurs="0"/>
                <xsd:element ref="ns1:Is_x0020_Releasing" minOccurs="0"/>
                <xsd:element ref="ns1:Presentation_x0020_Reviewer" minOccurs="0"/>
                <xsd:element ref="ns1:SQO_x0020_Checker" minOccurs="0"/>
                <xsd:element ref="ns5:MediaLengthInSeconds" minOccurs="0"/>
                <xsd:element ref="ns1:Document_x0020_Set_x0020_Development_x0020_Type" minOccurs="0"/>
                <xsd:element ref="ns5:lcf76f155ced4ddcb4097134ff3c332f" minOccurs="0"/>
                <xsd:element ref="ns2:TaxCatchAll" minOccurs="0"/>
                <xsd:element ref="ns2:QualityReCheckerDisplayName" minOccurs="0"/>
                <xsd:element ref="ns2:QualityReChecker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Outcome_x0020_For_x0020_Current_x0020_State" ma:index="0" nillable="true" ma:displayName="Document Set State" ma:default="Waiting for Developer" ma:description="The 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ocument_x0020_State" ma:index="1"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indexed="true" ma:internalName="Assessment_x0020_Instrument_x0020_Identifier" ma:readOnly="false">
      <xsd:simpleType>
        <xsd:restriction base="dms:Text">
          <xsd:maxLength value="255"/>
        </xsd:restriction>
      </xsd:simpleType>
    </xsd:element>
    <xsd:element name="Document_x0020_Type" ma:index="3"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Metadata_x0020_Completed" ma:index="4" nillable="true" ma:displayName="Metadata Completed" ma:default="0" ma:hidden="true" ma:internalName="Metadata_x0020_Completed" ma:readOnly="false">
      <xsd:simpleType>
        <xsd:restriction base="dms:Boolea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7"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FastTrackFix" ma:index="18"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25" nillable="true" ma:displayName="Extracted Text" ma:hidden="true" ma:internalName="MediaServiceOCR" ma:readOnly="true">
      <xsd:simpleType>
        <xsd:restriction base="dms:Note"/>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DLCPolicyLabelValue" ma:index="34" nillable="true" ma:displayName="Label" ma:description="Stores the current value of the label." ma:hidden="true" ma:internalName="DLCPolicyLabelValue" ma:readOnly="false">
      <xsd:simpleType>
        <xsd:restriction base="dms:Note"/>
      </xsd:simpleType>
    </xsd:element>
    <xsd:element name="DLCPolicyLabelClientValue" ma:index="3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7" nillable="true" ma:displayName="UOC Title" ma:hidden="true" ma:indexed="true" ma:internalName="UOC_x0020_Title" ma:readOnly="false">
      <xsd:simpleType>
        <xsd:restriction base="dms:Text">
          <xsd:maxLength value="255"/>
        </xsd:restriction>
      </xsd:simpleType>
    </xsd:element>
    <xsd:element name="Current_x0020_Version" ma:index="41" nillable="true" ma:displayName="Current Version" ma:default="1" ma:hidden="true" ma:internalName="Current_x0020_Version" ma:readOnly="false">
      <xsd:simpleType>
        <xsd:restriction base="dms:Text">
          <xsd:maxLength value="255"/>
        </xsd:restriction>
      </xsd:simpleType>
    </xsd:element>
    <xsd:element name="Release_x0020_Version" ma:index="42" nillable="true" ma:displayName="Release Version" ma:default="0.0" ma:hidden="true" ma:indexed="true" ma:internalName="Release_x0020_Version" ma:readOnly="false">
      <xsd:simpleType>
        <xsd:restriction base="dms:Text">
          <xsd:maxLength value="255"/>
        </xsd:restriction>
      </xsd:simpleType>
    </xsd:element>
    <xsd:element name="Release_x0020_Date" ma:index="43"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xsd:simpleType>
        <xsd:restriction base="dms:DateTime"/>
      </xsd:simpleType>
    </xsd:element>
    <xsd:element name="Change_x0020_Type" ma:index="44"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1" nillable="true" ma:displayName="Document Set identifier" ma:hidden="true" ma:internalName="Set_x0020_identifier" ma:readOnly="false">
      <xsd:simpleType>
        <xsd:restriction base="dms:Text">
          <xsd:maxLength value="255"/>
        </xsd:restriction>
      </xsd:simpleType>
    </xsd:element>
    <xsd:element name="Is_x0020_Releasing" ma:index="53" nillable="true" ma:displayName="Is Releasing" ma:default="false" ma:hidden="true" ma:internalName="Is_x0020_Releasing" ma:readOnly="false">
      <xsd:simpleType>
        <xsd:restriction base="dms:Text">
          <xsd:maxLength value="255"/>
        </xsd:restriction>
      </xsd:simpleType>
    </xsd:element>
    <xsd:element name="Presentation_x0020_Reviewer" ma:index="54"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5"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7"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hidden="true" ma:internalName="SharedWithDetails" ma:readOnly="true">
      <xsd:simpleType>
        <xsd:restriction base="dms:Note"/>
      </xsd:simpleType>
    </xsd:element>
    <xsd:element name="BU_x0020_Code" ma:index="38" nillable="true" ma:displayName="BU Code" ma:hidden="true" ma:indexed="true" ma:internalName="BU_x0020_Code0" ma:readOnly="false">
      <xsd:simpleType>
        <xsd:restriction base="dms:Text">
          <xsd:maxLength value="255"/>
        </xsd:restriction>
      </xsd:simpleType>
    </xsd:element>
    <xsd:element name="_dlc_DocIdUrl" ma:index="3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2" nillable="true" ma:displayName="Activity Code" ma:hidden="true" ma:indexed="true" ma:internalName="Activity_x0020_Code0" ma:readOnly="false">
      <xsd:simpleType>
        <xsd:restriction base="dms:Text">
          <xsd:maxLength value="255"/>
        </xsd:restriction>
      </xsd:simpleType>
    </xsd:element>
    <xsd:element name="TaxCatchAll" ma:index="60"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1" nillable="true" ma:displayName="Quality ReChecker" ma:format="Dropdown" ma:hidden="true" ma:internalName="QualityReCheckerDisplayName" ma:readOnly="false">
      <xsd:simpleType>
        <xsd:restriction base="dms:Text">
          <xsd:maxLength value="255"/>
        </xsd:restriction>
      </xsd:simpleType>
    </xsd:element>
    <xsd:element name="QualityReCheckerEmail" ma:index="62"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3"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5"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6" nillable="true" ma:displayName="Length (seconds)" ma:hidden="true" ma:internalName="MediaLengthInSeconds" ma:readOnly="true">
      <xsd:simpleType>
        <xsd:restriction base="dms:Unknown"/>
      </xsd:simpleType>
    </xsd:element>
    <xsd:element name="lcf76f155ced4ddcb4097134ff3c332f" ma:index="59"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51616D-8B54-4A1D-8E3E-D6D310ECB6F6}">
  <ds:schemaRefs>
    <ds:schemaRef ds:uri="http://schemas.microsoft.com/sharepoint/events"/>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1fed03a-fcb9-4ce9-ad2d-79a8ab16551b"/>
    <ds:schemaRef ds:uri="1c07d8c7-c900-4f17-8efa-882eb357c716"/>
    <ds:schemaRef ds:uri="http://schemas.microsoft.com/sharepoint/v4"/>
    <ds:schemaRef ds:uri="http://schemas.microsoft.com/sharepoint/v3"/>
  </ds:schemaRefs>
</ds:datastoreItem>
</file>

<file path=customXml/itemProps3.xml><?xml version="1.0" encoding="utf-8"?>
<ds:datastoreItem xmlns:ds="http://schemas.openxmlformats.org/officeDocument/2006/customXml" ds:itemID="{EB1542F6-4ED7-4B74-8F99-538A810CFD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http://schemas.microsoft.com/sharepoint/v3"/>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FD96C0-CFC0-4623-B620-01A2495B57BD}">
  <ds:schemaRefs>
    <ds:schemaRef ds:uri="office.server.policy"/>
  </ds:schemaRefs>
</ds:datastoreItem>
</file>

<file path=customXml/itemProps5.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ASI-Assessment Student Instructions PMG505.dotx</Template>
  <TotalTime>170</TotalTime>
  <Pages>6</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Learey</dc:creator>
  <cp:keywords/>
  <dc:description/>
  <cp:lastModifiedBy>Andre ALEXANDROV (001164110)</cp:lastModifiedBy>
  <cp:revision>10</cp:revision>
  <dcterms:created xsi:type="dcterms:W3CDTF">2023-12-01T02:12:00Z</dcterms:created>
  <dcterms:modified xsi:type="dcterms:W3CDTF">2023-12-01T05:44:00Z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0x010100274C0EADC232B04496E251577CBCA6CD</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MSIP_Label_925f429c-f6cb-4522-85d1-ebc39c40b4c0_Enabled">
    <vt:lpwstr>true</vt:lpwstr>
  </property>
  <property fmtid="{D5CDD505-2E9C-101B-9397-08002B2CF9AE}" pid="13" name="MSIP_Label_925f429c-f6cb-4522-85d1-ebc39c40b4c0_SetDate">
    <vt:lpwstr>2022-12-19T02:29:10Z</vt:lpwstr>
  </property>
  <property fmtid="{D5CDD505-2E9C-101B-9397-08002B2CF9AE}" pid="14" name="MSIP_Label_925f429c-f6cb-4522-85d1-ebc39c40b4c0_Method">
    <vt:lpwstr>Privileged</vt:lpwstr>
  </property>
  <property fmtid="{D5CDD505-2E9C-101B-9397-08002B2CF9AE}" pid="15" name="MSIP_Label_925f429c-f6cb-4522-85d1-ebc39c40b4c0_Name">
    <vt:lpwstr>my-information</vt:lpwstr>
  </property>
  <property fmtid="{D5CDD505-2E9C-101B-9397-08002B2CF9AE}" pid="16" name="MSIP_Label_925f429c-f6cb-4522-85d1-ebc39c40b4c0_SiteId">
    <vt:lpwstr>6f40af2a-bd43-4f5f-b217-f5448356ea1e</vt:lpwstr>
  </property>
  <property fmtid="{D5CDD505-2E9C-101B-9397-08002B2CF9AE}" pid="17" name="MSIP_Label_925f429c-f6cb-4522-85d1-ebc39c40b4c0_ActionId">
    <vt:lpwstr>dfae0872-dc10-4eb1-8b35-43f5112c8de4</vt:lpwstr>
  </property>
  <property fmtid="{D5CDD505-2E9C-101B-9397-08002B2CF9AE}" pid="18" name="MSIP_Label_925f429c-f6cb-4522-85d1-ebc39c40b4c0_ContentBits">
    <vt:lpwstr>0</vt:lpwstr>
  </property>
</Properties>
</file>