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员工手册（2026年版）</w:t>
      </w:r>
    </w:p>
    <w:p>
      <w:r>
        <w:t>第一章 公司概况</w:t>
      </w:r>
    </w:p>
    <w:p>
      <w:r>
        <w:t>第一条 本公司成立于2010年，主营企业级协同办公软件研发与销售，总部位于杭州，在全国设有十二个分支机构。公司倡导简单、开放、共赢的企业文化，鼓励员工在工作中持续学习与创新。</w:t>
      </w:r>
    </w:p>
    <w:p>
      <w:r>
        <w:t>第二章 入职管理</w:t>
      </w:r>
    </w:p>
    <w:p>
      <w:r>
        <w:t>第二条 新员工入职时应携带身份证、学历学位证书、离职证明原件，到人力资源部办理入职手续。入职当日起三十日内，公司与员工签订劳动合同并缴纳社会保险与住房公积金。</w:t>
      </w:r>
    </w:p>
    <w:p>
      <w:r>
        <w:t>第三条 新员工试用期为三个月，试用期内表现突出者可申请提前转正。试用期考核由直属主管与人力资源部共同完成，考核不合格者公司有权解除劳动合同。</w:t>
      </w:r>
    </w:p>
    <w:p>
      <w:r>
        <w:t>第三章 考勤与休假</w:t>
      </w:r>
    </w:p>
    <w:p>
      <w:r>
        <w:t>第四条 公司实行标准工时制，工作时间为周一至周五上午九点至下午六点，中午十二点至一点为午休时间。员工每日需通过考勤系统完成两次签到。</w:t>
      </w:r>
    </w:p>
    <w:p>
      <w:r>
        <w:t>第五条 员工入职满一年后，每年享有五天带薪年假。工作年限每增加一年，年假增加一天，上限为十五天。年假可以分次使用，单次使用不得少于半天。未使用的年假可结转至次年三月底，逾期作废。</w:t>
      </w:r>
    </w:p>
    <w:p>
      <w:r>
        <w:t>第六条 员工因病需要休假的，凭二级以上医院开具的病假证明办理病假手续。病假在一个月内的，按本人基本工资的百分之八十发放病假工资。</w:t>
      </w:r>
    </w:p>
    <w:p>
      <w:r>
        <w:t>第四章 薪酬与福利</w:t>
      </w:r>
    </w:p>
    <w:p>
      <w:r>
        <w:t>第七条 公司实行十三薪制，即每年十二月份发放双倍月薪。年终奖根据公司年度经营业绩与个人绩效考核结果综合确定，一般在次年春节前发放。</w:t>
      </w:r>
    </w:p>
    <w:p>
      <w:r>
        <w:t>第八条 公司为员工缴纳五险一金，并额外购买商业补充医疗保险。员工入职满两年后，可参加公司组织的年度健康体检。</w:t>
      </w:r>
    </w:p>
    <w:p>
      <w:r>
        <w:t>第五章 行为规范</w:t>
      </w:r>
    </w:p>
    <w:p>
      <w:r>
        <w:t>第九条 员工应保守公司商业秘密，未经授权不得向任何第三方泄露公司经营数据、客户信息、源代码等技术资料。违反保密义务造成公司损失的，公司有权依法追究其法律责任。</w:t>
      </w:r>
    </w:p>
    <w:p>
      <w:r>
        <w:t>第十条 员工离职应提前三十日书面通知公司，办理工作交接与办公资产归还手续后方可离职。离职员工的竞业限制与保密义务在离职后继续有效。</w:t>
      </w:r>
    </w:p>
    <w:sectPr/>
  </w:body>
</w:document>
</file>