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jc w:val="center"/>
      </w:pPr>
      <w:r>
        <w:rPr>
          <w:rFonts w:ascii="Aptos Display" w:hAnsi="Aptos Display"/>
          <w:b/>
          <w:color w:val="1F4E78"/>
          <w:sz w:val="60"/>
        </w:rPr>
        <w:t>HABIT TRACKER V2</w:t>
      </w:r>
    </w:p>
    <w:p>
      <w:pPr>
        <w:keepLines w:val="0"/>
        <w:jc w:val="center"/>
      </w:pPr>
      <w:r>
        <w:rPr>
          <w:rFonts w:ascii="Aptos Display" w:hAnsi="Aptos Display"/>
          <w:color w:val="2E75B6"/>
          <w:sz w:val="40"/>
        </w:rPr>
        <w:t>Detailed User Guide</w:t>
      </w:r>
    </w:p>
    <w:p>
      <w:pPr>
        <w:keepLines w:val="0"/>
        <w:jc w:val="center"/>
      </w:pPr>
      <w:r>
        <w:rPr>
          <w:color w:val="5B6573"/>
          <w:sz w:val="22"/>
        </w:rPr>
        <w:t>Excel setup, daily use, Power BI pages and measure reference</w:t>
      </w:r>
    </w:p>
    <w:p>
      <w:pPr>
        <w:keepLines w:val="0"/>
      </w:pPr>
    </w:p>
    <w:tbl>
      <w:tblPr>
        <w:tblW w:type="auto" w:w="0"/>
        <w:jc w:val="center"/>
        <w:tblLook w:firstColumn="1" w:firstRow="1" w:lastColumn="0" w:lastRow="0" w:noHBand="0" w:noVBand="1" w:val="04A0"/>
      </w:tblPr>
      <w:tblGrid>
        <w:gridCol w:w="9893"/>
      </w:tblGrid>
      <w:tr>
        <w:tc>
          <w:tcPr>
            <w:tcW w:type="dxa" w:w="9893"/>
            <w:shd w:fill="EEF5FB"/>
          </w:tcPr>
          <w:p>
            <w:r/>
            <w:r>
              <w:rPr>
                <w:rFonts w:ascii="Aptos" w:hAnsi="Aptos"/>
                <w:b/>
                <w:color w:val="1F4E78"/>
                <w:sz w:val="21"/>
              </w:rPr>
              <w:t>What this guide is for</w:t>
            </w:r>
            <w:r>
              <w:br/>
              <w:t>Use the README for the quick setup and day-to-day Excel instructions. Use this document when you want the full explanation of how the tracker works, what each Power BI visual means, and what the main measures are calculating.</w:t>
            </w:r>
          </w:p>
        </w:tc>
      </w:tr>
    </w:tbl>
    <w:p>
      <w:pPr>
        <w:keepLines w:val="0"/>
      </w:pP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File</w:t>
            </w:r>
          </w:p>
        </w:tc>
        <w:tc>
          <w:tcPr>
            <w:tcW w:type="dxa" w:w="6768"/>
            <w:vAlign w:val="center"/>
            <w:shd w:fill="1F4E78"/>
          </w:tcPr>
          <w:p>
            <w:pPr>
              <w:spacing w:after="0" w:before="0" w:line="240" w:lineRule="auto"/>
            </w:pPr>
            <w:r/>
            <w:r>
              <w:rPr>
                <w:rFonts w:ascii="Aptos" w:hAnsi="Aptos"/>
                <w:b/>
                <w:color w:val="FFFFFF"/>
                <w:sz w:val="18"/>
              </w:rPr>
              <w:t>Purpose</w:t>
            </w:r>
          </w:p>
        </w:tc>
      </w:tr>
      <w:tr>
        <w:tc>
          <w:tcPr>
            <w:tcW w:type="dxa" w:w="3600"/>
            <w:vAlign w:val="center"/>
          </w:tcPr>
          <w:p>
            <w:pPr>
              <w:spacing w:after="0" w:before="0" w:line="240" w:lineRule="auto"/>
            </w:pPr>
            <w:r/>
            <w:r>
              <w:rPr>
                <w:rFonts w:ascii="Aptos" w:hAnsi="Aptos"/>
                <w:b w:val="0"/>
                <w:color w:val="1F2937"/>
                <w:sz w:val="18"/>
              </w:rPr>
              <w:t>Habit_Tracker_V2_Starter_Empty.xlsm</w:t>
            </w:r>
          </w:p>
        </w:tc>
        <w:tc>
          <w:tcPr>
            <w:tcW w:type="dxa" w:w="6768"/>
            <w:vAlign w:val="center"/>
          </w:tcPr>
          <w:p>
            <w:pPr>
              <w:spacing w:after="0" w:before="0" w:line="240" w:lineRule="auto"/>
            </w:pPr>
            <w:r/>
            <w:r>
              <w:rPr>
                <w:rFonts w:ascii="Aptos" w:hAnsi="Aptos"/>
                <w:b w:val="0"/>
                <w:color w:val="1F2937"/>
                <w:sz w:val="18"/>
              </w:rPr>
              <w:t>Clean starting point. No configured habits and no tracking history.</w:t>
            </w:r>
          </w:p>
        </w:tc>
      </w:tr>
      <w:tr>
        <w:tc>
          <w:tcPr>
            <w:tcW w:type="dxa" w:w="3600"/>
            <w:vAlign w:val="center"/>
            <w:shd w:fill="F8FAFC"/>
          </w:tcPr>
          <w:p>
            <w:pPr>
              <w:spacing w:after="0" w:before="0" w:line="240" w:lineRule="auto"/>
            </w:pPr>
            <w:r/>
            <w:r>
              <w:rPr>
                <w:rFonts w:ascii="Aptos" w:hAnsi="Aptos"/>
                <w:b w:val="0"/>
                <w:color w:val="1F2937"/>
                <w:sz w:val="18"/>
              </w:rPr>
              <w:t>Habit_Tracker_V2_Sample_Data.xlsm</w:t>
            </w:r>
          </w:p>
        </w:tc>
        <w:tc>
          <w:tcPr>
            <w:tcW w:type="dxa" w:w="6768"/>
            <w:vAlign w:val="center"/>
            <w:shd w:fill="F8FAFC"/>
          </w:tcPr>
          <w:p>
            <w:pPr>
              <w:spacing w:after="0" w:before="0" w:line="240" w:lineRule="auto"/>
            </w:pPr>
            <w:r/>
            <w:r>
              <w:rPr>
                <w:rFonts w:ascii="Aptos" w:hAnsi="Aptos"/>
                <w:b w:val="0"/>
                <w:color w:val="1F2937"/>
                <w:sz w:val="18"/>
              </w:rPr>
              <w:t>Example version with populated habits and historical data.</w:t>
            </w:r>
          </w:p>
        </w:tc>
      </w:tr>
      <w:tr>
        <w:tc>
          <w:tcPr>
            <w:tcW w:type="dxa" w:w="3600"/>
            <w:vAlign w:val="center"/>
          </w:tcPr>
          <w:p>
            <w:pPr>
              <w:spacing w:after="0" w:before="0" w:line="240" w:lineRule="auto"/>
            </w:pPr>
            <w:r/>
            <w:r>
              <w:rPr>
                <w:rFonts w:ascii="Aptos" w:hAnsi="Aptos"/>
                <w:b w:val="0"/>
                <w:color w:val="1F2937"/>
                <w:sz w:val="18"/>
              </w:rPr>
              <w:t>Habit_Tracker_Dashboard-V2.pbix</w:t>
            </w:r>
          </w:p>
        </w:tc>
        <w:tc>
          <w:tcPr>
            <w:tcW w:type="dxa" w:w="6768"/>
            <w:vAlign w:val="center"/>
          </w:tcPr>
          <w:p>
            <w:pPr>
              <w:spacing w:after="0" w:before="0" w:line="240" w:lineRule="auto"/>
            </w:pPr>
            <w:r/>
            <w:r>
              <w:rPr>
                <w:rFonts w:ascii="Aptos" w:hAnsi="Aptos"/>
                <w:b w:val="0"/>
                <w:color w:val="1F2937"/>
                <w:sz w:val="18"/>
              </w:rPr>
              <w:t>Power BI dashboard with Overview, Weekly, Monthly and Yearly pages.</w:t>
            </w:r>
          </w:p>
        </w:tc>
      </w:tr>
    </w:tbl>
    <w:p>
      <w:pPr>
        <w:keepLines w:val="0"/>
      </w:pPr>
    </w:p>
    <w:p>
      <w:pPr>
        <w:keepLines w:val="0"/>
        <w:jc w:val="center"/>
      </w:pPr>
      <w:r>
        <w:rPr>
          <w:color w:val="5B6573"/>
          <w:sz w:val="18"/>
        </w:rPr>
        <w:t>Version 2 | 23 September 2026</w:t>
      </w:r>
    </w:p>
    <w:p>
      <w:pPr>
        <w:keepLines w:val="0"/>
      </w:pPr>
      <w:r>
        <w:br w:type="page"/>
      </w:r>
    </w:p>
    <w:p>
      <w:pPr>
        <w:pStyle w:val="Heading1"/>
        <w:keepLines w:val="0"/>
      </w:pPr>
      <w:r>
        <w:t>Contents</w:t>
      </w:r>
    </w:p>
    <w:p>
      <w:pPr>
        <w:keepLines w:val="0"/>
        <w:spacing w:after="40"/>
      </w:pPr>
      <w:r>
        <w:t>1. How the system fits together</w:t>
      </w:r>
    </w:p>
    <w:p>
      <w:pPr>
        <w:keepLines w:val="0"/>
        <w:spacing w:after="40"/>
      </w:pPr>
      <w:r>
        <w:t>2. First-time setup</w:t>
      </w:r>
    </w:p>
    <w:p>
      <w:pPr>
        <w:keepLines w:val="0"/>
        <w:spacing w:after="40"/>
      </w:pPr>
      <w:r>
        <w:t>3. Using the Excel tracker</w:t>
      </w:r>
    </w:p>
    <w:p>
      <w:pPr>
        <w:keepLines w:val="0"/>
        <w:spacing w:after="40"/>
      </w:pPr>
      <w:r>
        <w:t>4. Excel page-by-page guide</w:t>
      </w:r>
    </w:p>
    <w:p>
      <w:pPr>
        <w:keepLines w:val="0"/>
        <w:spacing w:after="40"/>
      </w:pPr>
      <w:r>
        <w:t>5. Important tracking concepts</w:t>
      </w:r>
    </w:p>
    <w:p>
      <w:pPr>
        <w:keepLines w:val="0"/>
        <w:spacing w:after="40"/>
      </w:pPr>
      <w:r>
        <w:t>6. Power BI setup and refresh</w:t>
      </w:r>
    </w:p>
    <w:p>
      <w:pPr>
        <w:keepLines w:val="0"/>
        <w:spacing w:after="40"/>
      </w:pPr>
      <w:r>
        <w:t>7. Power BI page-by-page guide</w:t>
      </w:r>
    </w:p>
    <w:p>
      <w:pPr>
        <w:keepLines w:val="0"/>
        <w:spacing w:after="40"/>
      </w:pPr>
      <w:r>
        <w:t>8. Measure glossary</w:t>
      </w:r>
    </w:p>
    <w:p>
      <w:pPr>
        <w:keepLines w:val="0"/>
        <w:spacing w:after="40"/>
      </w:pPr>
      <w:r>
        <w:t>9. Technical structure</w:t>
      </w:r>
    </w:p>
    <w:p>
      <w:pPr>
        <w:keepLines w:val="0"/>
        <w:spacing w:after="40"/>
      </w:pPr>
      <w:r>
        <w:t>10. Troubleshooting</w:t>
      </w:r>
    </w:p>
    <w:p>
      <w:pPr>
        <w:keepLines w:val="0"/>
        <w:spacing w:after="40"/>
      </w:pPr>
      <w:r>
        <w:t>11. Improvements in V2</w:t>
      </w:r>
    </w:p>
    <w:p>
      <w:pPr>
        <w:keepLines w:val="0"/>
      </w:pPr>
      <w:r>
        <w:br w:type="page"/>
      </w:r>
    </w:p>
    <w:p>
      <w:pPr>
        <w:pStyle w:val="Heading1"/>
        <w:keepLines w:val="0"/>
      </w:pPr>
      <w:r>
        <w:t>1. How the system fits together</w:t>
      </w:r>
    </w:p>
    <w:p>
      <w:pPr>
        <w:keepLines w:val="0"/>
      </w:pPr>
      <w:r>
        <w:t>Habit Tracker V2 keeps data entry and reporting separate. Excel is the working tracker. Power BI is the reporting layer.</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304"/>
            <w:vAlign w:val="center"/>
            <w:shd w:fill="1F4E78"/>
          </w:tcPr>
          <w:p>
            <w:pPr>
              <w:spacing w:after="0" w:before="0" w:line="240" w:lineRule="auto"/>
            </w:pPr>
            <w:r/>
            <w:r>
              <w:rPr>
                <w:rFonts w:ascii="Aptos" w:hAnsi="Aptos"/>
                <w:b/>
                <w:color w:val="FFFFFF"/>
                <w:sz w:val="18"/>
              </w:rPr>
              <w:t>Part</w:t>
            </w:r>
          </w:p>
        </w:tc>
        <w:tc>
          <w:tcPr>
            <w:tcW w:type="dxa" w:w="8064"/>
            <w:vAlign w:val="center"/>
            <w:shd w:fill="1F4E78"/>
          </w:tcPr>
          <w:p>
            <w:pPr>
              <w:spacing w:after="0" w:before="0" w:line="240" w:lineRule="auto"/>
            </w:pPr>
            <w:r/>
            <w:r>
              <w:rPr>
                <w:rFonts w:ascii="Aptos" w:hAnsi="Aptos"/>
                <w:b/>
                <w:color w:val="FFFFFF"/>
                <w:sz w:val="18"/>
              </w:rPr>
              <w:t>What it does</w:t>
            </w:r>
          </w:p>
        </w:tc>
      </w:tr>
      <w:tr>
        <w:tc>
          <w:tcPr>
            <w:tcW w:type="dxa" w:w="2304"/>
            <w:vAlign w:val="center"/>
          </w:tcPr>
          <w:p>
            <w:pPr>
              <w:spacing w:after="0" w:before="0" w:line="240" w:lineRule="auto"/>
            </w:pPr>
            <w:r/>
            <w:r>
              <w:rPr>
                <w:rFonts w:ascii="Aptos" w:hAnsi="Aptos"/>
                <w:b w:val="0"/>
                <w:color w:val="1F2937"/>
                <w:sz w:val="18"/>
              </w:rPr>
              <w:t>Excel</w:t>
            </w:r>
          </w:p>
        </w:tc>
        <w:tc>
          <w:tcPr>
            <w:tcW w:type="dxa" w:w="8064"/>
            <w:vAlign w:val="center"/>
          </w:tcPr>
          <w:p>
            <w:pPr>
              <w:spacing w:after="0" w:before="0" w:line="240" w:lineRule="auto"/>
            </w:pPr>
            <w:r/>
            <w:r>
              <w:rPr>
                <w:rFonts w:ascii="Aptos" w:hAnsi="Aptos"/>
                <w:b w:val="0"/>
                <w:color w:val="1F2937"/>
                <w:sz w:val="18"/>
              </w:rPr>
              <w:t>Create habits, maintain targets and schedules, log daily results, correct old days, pause tracking and run data checks.</w:t>
            </w:r>
          </w:p>
        </w:tc>
      </w:tr>
      <w:tr>
        <w:tc>
          <w:tcPr>
            <w:tcW w:type="dxa" w:w="2304"/>
            <w:vAlign w:val="center"/>
            <w:shd w:fill="F8FAFC"/>
          </w:tcPr>
          <w:p>
            <w:pPr>
              <w:spacing w:after="0" w:before="0" w:line="240" w:lineRule="auto"/>
            </w:pPr>
            <w:r/>
            <w:r>
              <w:rPr>
                <w:rFonts w:ascii="Aptos" w:hAnsi="Aptos"/>
                <w:b w:val="0"/>
                <w:color w:val="1F2937"/>
                <w:sz w:val="18"/>
              </w:rPr>
              <w:t>Power BI</w:t>
            </w:r>
          </w:p>
        </w:tc>
        <w:tc>
          <w:tcPr>
            <w:tcW w:type="dxa" w:w="8064"/>
            <w:vAlign w:val="center"/>
            <w:shd w:fill="F8FAFC"/>
          </w:tcPr>
          <w:p>
            <w:pPr>
              <w:spacing w:after="0" w:before="0" w:line="240" w:lineRule="auto"/>
            </w:pPr>
            <w:r/>
            <w:r>
              <w:rPr>
                <w:rFonts w:ascii="Aptos" w:hAnsi="Aptos"/>
                <w:b w:val="0"/>
                <w:color w:val="1F2937"/>
                <w:sz w:val="18"/>
              </w:rPr>
              <w:t>Reads the Excel tables and turns them into summary, weekly, monthly and yearly analysis.</w:t>
            </w:r>
          </w:p>
        </w:tc>
      </w:tr>
      <w:tr>
        <w:tc>
          <w:tcPr>
            <w:tcW w:type="dxa" w:w="2304"/>
            <w:vAlign w:val="center"/>
          </w:tcPr>
          <w:p>
            <w:pPr>
              <w:spacing w:after="0" w:before="0" w:line="240" w:lineRule="auto"/>
            </w:pPr>
            <w:r/>
            <w:r>
              <w:rPr>
                <w:rFonts w:ascii="Aptos" w:hAnsi="Aptos"/>
                <w:b w:val="0"/>
                <w:color w:val="1F2937"/>
                <w:sz w:val="18"/>
              </w:rPr>
              <w:t>Starter workbook</w:t>
            </w:r>
          </w:p>
        </w:tc>
        <w:tc>
          <w:tcPr>
            <w:tcW w:type="dxa" w:w="8064"/>
            <w:vAlign w:val="center"/>
          </w:tcPr>
          <w:p>
            <w:pPr>
              <w:spacing w:after="0" w:before="0" w:line="240" w:lineRule="auto"/>
            </w:pPr>
            <w:r/>
            <w:r>
              <w:rPr>
                <w:rFonts w:ascii="Aptos" w:hAnsi="Aptos"/>
                <w:b w:val="0"/>
                <w:color w:val="1F2937"/>
                <w:sz w:val="18"/>
              </w:rPr>
              <w:t>Starts empty so a new user can build their own habits.</w:t>
            </w:r>
          </w:p>
        </w:tc>
      </w:tr>
      <w:tr>
        <w:tc>
          <w:tcPr>
            <w:tcW w:type="dxa" w:w="2304"/>
            <w:vAlign w:val="center"/>
            <w:shd w:fill="F8FAFC"/>
          </w:tcPr>
          <w:p>
            <w:pPr>
              <w:spacing w:after="0" w:before="0" w:line="240" w:lineRule="auto"/>
            </w:pPr>
            <w:r/>
            <w:r>
              <w:rPr>
                <w:rFonts w:ascii="Aptos" w:hAnsi="Aptos"/>
                <w:b w:val="0"/>
                <w:color w:val="1F2937"/>
                <w:sz w:val="18"/>
              </w:rPr>
              <w:t>Sample workbook</w:t>
            </w:r>
          </w:p>
        </w:tc>
        <w:tc>
          <w:tcPr>
            <w:tcW w:type="dxa" w:w="8064"/>
            <w:vAlign w:val="center"/>
            <w:shd w:fill="F8FAFC"/>
          </w:tcPr>
          <w:p>
            <w:pPr>
              <w:spacing w:after="0" w:before="0" w:line="240" w:lineRule="auto"/>
            </w:pPr>
            <w:r/>
            <w:r>
              <w:rPr>
                <w:rFonts w:ascii="Aptos" w:hAnsi="Aptos"/>
                <w:b w:val="0"/>
                <w:color w:val="1F2937"/>
                <w:sz w:val="18"/>
              </w:rPr>
              <w:t>Shows what the tracker looks like with example habits and history already present.</w:t>
            </w:r>
          </w:p>
        </w:tc>
      </w:tr>
    </w:tbl>
    <w:p>
      <w:pPr>
        <w:keepLines w:val="0"/>
      </w:pPr>
    </w:p>
    <w:tbl>
      <w:tblPr>
        <w:tblW w:type="auto" w:w="0"/>
        <w:jc w:val="center"/>
        <w:tblLook w:firstColumn="1" w:firstRow="1" w:lastColumn="0" w:lastRow="0" w:noHBand="0" w:noVBand="1" w:val="04A0"/>
      </w:tblPr>
      <w:tblGrid>
        <w:gridCol w:w="9893"/>
      </w:tblGrid>
      <w:tr>
        <w:tc>
          <w:tcPr>
            <w:tcW w:type="dxa" w:w="9893"/>
            <w:shd w:fill="EEF5FB"/>
          </w:tcPr>
          <w:p>
            <w:r/>
            <w:r>
              <w:rPr>
                <w:rFonts w:ascii="Aptos" w:hAnsi="Aptos"/>
                <w:b/>
                <w:color w:val="1F4E78"/>
                <w:sz w:val="21"/>
              </w:rPr>
              <w:t>One important rule</w:t>
            </w:r>
            <w:r>
              <w:br/>
              <w:t>Enter and maintain data in Excel. Do not type directly into the hidden backend sheets and do not edit the Power BI fact tables manually.</w:t>
            </w:r>
          </w:p>
        </w:tc>
      </w:tr>
    </w:tbl>
    <w:p>
      <w:pPr>
        <w:keepLines w:val="0"/>
      </w:pPr>
    </w:p>
    <w:p>
      <w:pPr>
        <w:pStyle w:val="Heading1"/>
        <w:keepLines w:val="0"/>
      </w:pPr>
      <w:r>
        <w:t>2. First-time setup</w:t>
      </w:r>
    </w:p>
    <w:p>
      <w:pPr>
        <w:pStyle w:val="Heading2"/>
        <w:keepLines w:val="0"/>
      </w:pPr>
      <w:r>
        <w:t>2.1 Choose the workbook</w:t>
      </w:r>
    </w:p>
    <w:p>
      <w:pPr>
        <w:keepLines w:val="0"/>
      </w:pPr>
      <w:r>
        <w:t>Use the Starter workbook for a real new tracker. Use the Sample workbook when you want to explore the system with populated data.</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F4E78"/>
          </w:tcPr>
          <w:p>
            <w:pPr>
              <w:spacing w:after="0" w:before="0" w:line="240" w:lineRule="auto"/>
            </w:pPr>
            <w:r/>
            <w:r>
              <w:rPr>
                <w:rFonts w:ascii="Aptos" w:hAnsi="Aptos"/>
                <w:b/>
                <w:color w:val="FFFFFF"/>
                <w:sz w:val="18"/>
              </w:rPr>
              <w:t>Workbook</w:t>
            </w:r>
          </w:p>
        </w:tc>
        <w:tc>
          <w:tcPr>
            <w:tcW w:type="dxa" w:w="7488"/>
            <w:vAlign w:val="center"/>
            <w:shd w:fill="1F4E78"/>
          </w:tcPr>
          <w:p>
            <w:pPr>
              <w:spacing w:after="0" w:before="0" w:line="240" w:lineRule="auto"/>
            </w:pPr>
            <w:r/>
            <w:r>
              <w:rPr>
                <w:rFonts w:ascii="Aptos" w:hAnsi="Aptos"/>
                <w:b/>
                <w:color w:val="FFFFFF"/>
                <w:sz w:val="18"/>
              </w:rPr>
              <w:t>Use it when...</w:t>
            </w:r>
          </w:p>
        </w:tc>
      </w:tr>
      <w:tr>
        <w:tc>
          <w:tcPr>
            <w:tcW w:type="dxa" w:w="2880"/>
            <w:vAlign w:val="center"/>
          </w:tcPr>
          <w:p>
            <w:pPr>
              <w:spacing w:after="0" w:before="0" w:line="240" w:lineRule="auto"/>
            </w:pPr>
            <w:r/>
            <w:r>
              <w:rPr>
                <w:rFonts w:ascii="Aptos" w:hAnsi="Aptos"/>
                <w:b w:val="0"/>
                <w:color w:val="1F2937"/>
                <w:sz w:val="18"/>
              </w:rPr>
              <w:t>Starter Empty</w:t>
            </w:r>
          </w:p>
        </w:tc>
        <w:tc>
          <w:tcPr>
            <w:tcW w:type="dxa" w:w="7488"/>
            <w:vAlign w:val="center"/>
          </w:tcPr>
          <w:p>
            <w:pPr>
              <w:spacing w:after="0" w:before="0" w:line="240" w:lineRule="auto"/>
            </w:pPr>
            <w:r/>
            <w:r>
              <w:rPr>
                <w:rFonts w:ascii="Aptos" w:hAnsi="Aptos"/>
                <w:b w:val="0"/>
                <w:color w:val="1F2937"/>
                <w:sz w:val="18"/>
              </w:rPr>
              <w:t>You are setting up your own tracker. It contains no real habits and no tracking history.</w:t>
            </w:r>
          </w:p>
        </w:tc>
      </w:tr>
      <w:tr>
        <w:tc>
          <w:tcPr>
            <w:tcW w:type="dxa" w:w="2880"/>
            <w:vAlign w:val="center"/>
            <w:shd w:fill="F8FAFC"/>
          </w:tcPr>
          <w:p>
            <w:pPr>
              <w:spacing w:after="0" w:before="0" w:line="240" w:lineRule="auto"/>
            </w:pPr>
            <w:r/>
            <w:r>
              <w:rPr>
                <w:rFonts w:ascii="Aptos" w:hAnsi="Aptos"/>
                <w:b w:val="0"/>
                <w:color w:val="1F2937"/>
                <w:sz w:val="18"/>
              </w:rPr>
              <w:t>Sample Data</w:t>
            </w:r>
          </w:p>
        </w:tc>
        <w:tc>
          <w:tcPr>
            <w:tcW w:type="dxa" w:w="7488"/>
            <w:vAlign w:val="center"/>
            <w:shd w:fill="F8FAFC"/>
          </w:tcPr>
          <w:p>
            <w:pPr>
              <w:spacing w:after="0" w:before="0" w:line="240" w:lineRule="auto"/>
            </w:pPr>
            <w:r/>
            <w:r>
              <w:rPr>
                <w:rFonts w:ascii="Aptos" w:hAnsi="Aptos"/>
                <w:b w:val="0"/>
                <w:color w:val="1F2937"/>
                <w:sz w:val="18"/>
              </w:rPr>
              <w:t>You want to see the finished workflow and dashboard before creating your own setup.</w:t>
            </w:r>
          </w:p>
        </w:tc>
      </w:tr>
    </w:tbl>
    <w:p>
      <w:pPr>
        <w:keepLines w:val="0"/>
      </w:pPr>
    </w:p>
    <w:p>
      <w:pPr>
        <w:pStyle w:val="Heading2"/>
        <w:keepLines w:val="0"/>
      </w:pPr>
      <w:r>
        <w:t>2.2 Enable the Excel automation</w:t>
      </w:r>
    </w:p>
    <w:p>
      <w:pPr>
        <w:keepLines w:val="0"/>
      </w:pPr>
      <w:r>
        <w:t>The VBA is already inside the .xlsm file. There is nothing to install or paste into the VBA editor.</w:t>
      </w:r>
    </w:p>
    <w:p>
      <w:pPr>
        <w:keepLines w:val="0"/>
        <w:spacing w:after="40"/>
        <w:ind w:left="259" w:hanging="259"/>
      </w:pPr>
      <w:r>
        <w:rPr>
          <w:b/>
        </w:rPr>
        <w:t xml:space="preserve">1. </w:t>
      </w:r>
      <w:r>
        <w:t>Close Excel if the downloaded workbook is already open.</w:t>
      </w:r>
    </w:p>
    <w:p>
      <w:pPr>
        <w:keepLines w:val="0"/>
        <w:spacing w:after="40"/>
        <w:ind w:left="259" w:hanging="259"/>
      </w:pPr>
      <w:r>
        <w:rPr>
          <w:b/>
        </w:rPr>
        <w:t xml:space="preserve">2. </w:t>
      </w:r>
      <w:r>
        <w:t>In File Explorer, right-click the .xlsm file and choose Properties.</w:t>
      </w:r>
    </w:p>
    <w:p>
      <w:pPr>
        <w:keepLines w:val="0"/>
        <w:spacing w:after="40"/>
        <w:ind w:left="259" w:hanging="259"/>
      </w:pPr>
      <w:r>
        <w:rPr>
          <w:b/>
        </w:rPr>
        <w:t xml:space="preserve">3. </w:t>
      </w:r>
      <w:r>
        <w:t>If Windows shows an Unblock checkbox, tick it and press Apply.</w:t>
      </w:r>
    </w:p>
    <w:p>
      <w:pPr>
        <w:keepLines w:val="0"/>
        <w:spacing w:after="40"/>
        <w:ind w:left="259" w:hanging="259"/>
      </w:pPr>
      <w:r>
        <w:rPr>
          <w:b/>
        </w:rPr>
        <w:t xml:space="preserve">4. </w:t>
      </w:r>
      <w:r>
        <w:t>Open the workbook.</w:t>
      </w:r>
    </w:p>
    <w:p>
      <w:pPr>
        <w:keepLines w:val="0"/>
        <w:spacing w:after="40"/>
        <w:ind w:left="259" w:hanging="259"/>
      </w:pPr>
      <w:r>
        <w:rPr>
          <w:b/>
        </w:rPr>
        <w:t xml:space="preserve">5. </w:t>
      </w:r>
      <w:r>
        <w:t>If Excel shows a security banner, click Enable Content.</w:t>
      </w:r>
    </w:p>
    <w:tbl>
      <w:tblPr>
        <w:tblW w:type="auto" w:w="0"/>
        <w:jc w:val="center"/>
        <w:tblLook w:firstColumn="1" w:firstRow="1" w:lastColumn="0" w:lastRow="0" w:noHBand="0" w:noVBand="1" w:val="04A0"/>
      </w:tblPr>
      <w:tblGrid>
        <w:gridCol w:w="9893"/>
      </w:tblGrid>
      <w:tr>
        <w:tc>
          <w:tcPr>
            <w:tcW w:type="dxa" w:w="9893"/>
            <w:shd w:fill="EEF5FB"/>
          </w:tcPr>
          <w:p>
            <w:r/>
            <w:r>
              <w:rPr>
                <w:rFonts w:ascii="Aptos" w:hAnsi="Aptos"/>
                <w:b/>
                <w:color w:val="1F4E78"/>
                <w:sz w:val="21"/>
              </w:rPr>
              <w:t>Security</w:t>
            </w:r>
            <w:r>
              <w:br/>
              <w:t>Only enable macros for a copy of the tracker that you trust. The macros drive the workbook buttons and keep the technical history tables up to date.</w:t>
            </w:r>
          </w:p>
        </w:tc>
      </w:tr>
    </w:tbl>
    <w:p>
      <w:pPr>
        <w:keepLines w:val="0"/>
      </w:pPr>
    </w:p>
    <w:p>
      <w:pPr>
        <w:pStyle w:val="Heading2"/>
        <w:keepLines w:val="0"/>
      </w:pPr>
      <w:r>
        <w:t>2.3 Connect the Power BI dashboard</w:t>
      </w:r>
    </w:p>
    <w:p>
      <w:pPr>
        <w:keepLines w:val="0"/>
        <w:spacing w:after="40"/>
        <w:ind w:left="259" w:hanging="259"/>
      </w:pPr>
      <w:r>
        <w:rPr>
          <w:b/>
        </w:rPr>
        <w:t xml:space="preserve">1. </w:t>
      </w:r>
      <w:r>
        <w:t>Open Habit_Tracker_Dashboard-V2.pbix.</w:t>
      </w:r>
    </w:p>
    <w:p>
      <w:pPr>
        <w:keepLines w:val="0"/>
        <w:spacing w:after="40"/>
        <w:ind w:left="259" w:hanging="259"/>
      </w:pPr>
      <w:r>
        <w:rPr>
          <w:b/>
        </w:rPr>
        <w:t xml:space="preserve">2. </w:t>
      </w:r>
      <w:r>
        <w:t>Go to File &gt; Options and settings &gt; Data source settings.</w:t>
      </w:r>
    </w:p>
    <w:p>
      <w:pPr>
        <w:keepLines w:val="0"/>
        <w:spacing w:after="40"/>
        <w:ind w:left="259" w:hanging="259"/>
      </w:pPr>
      <w:r>
        <w:rPr>
          <w:b/>
        </w:rPr>
        <w:t xml:space="preserve">3. </w:t>
      </w:r>
      <w:r>
        <w:t>Select the Excel source and choose Change Source.</w:t>
      </w:r>
    </w:p>
    <w:p>
      <w:pPr>
        <w:keepLines w:val="0"/>
        <w:spacing w:after="40"/>
        <w:ind w:left="259" w:hanging="259"/>
      </w:pPr>
      <w:r>
        <w:rPr>
          <w:b/>
        </w:rPr>
        <w:t xml:space="preserve">4. </w:t>
      </w:r>
      <w:r>
        <w:t>Browse to the Starter or Sample .xlsm file you want the dashboard to use.</w:t>
      </w:r>
    </w:p>
    <w:p>
      <w:pPr>
        <w:keepLines w:val="0"/>
        <w:spacing w:after="40"/>
        <w:ind w:left="259" w:hanging="259"/>
      </w:pPr>
      <w:r>
        <w:rPr>
          <w:b/>
        </w:rPr>
        <w:t xml:space="preserve">5. </w:t>
      </w:r>
      <w:r>
        <w:t>Press Refresh.</w:t>
      </w:r>
    </w:p>
    <w:p>
      <w:pPr>
        <w:keepLines w:val="0"/>
      </w:pPr>
      <w:r>
        <w:t>Power BI reads the workbook tables. It does not run the Excel macros. If you use the empty starter, blank or zero visuals are normal until habits have been created and data has been logged.</w:t>
      </w:r>
    </w:p>
    <w:p>
      <w:pPr>
        <w:pStyle w:val="Heading1"/>
        <w:keepLines w:val="0"/>
      </w:pPr>
      <w:r>
        <w:t>3. Using the Excel tracker</w:t>
      </w:r>
    </w:p>
    <w:p>
      <w:pPr>
        <w:pStyle w:val="Heading2"/>
        <w:keepLines w:val="0"/>
      </w:pPr>
      <w:r>
        <w:t>3.1 Daily routine</w:t>
      </w:r>
    </w:p>
    <w:p>
      <w:pPr>
        <w:keepLines w:val="0"/>
        <w:spacing w:after="40"/>
        <w:ind w:left="259" w:hanging="259"/>
      </w:pPr>
      <w:r>
        <w:rPr>
          <w:b/>
        </w:rPr>
        <w:t xml:space="preserve">1. </w:t>
      </w:r>
      <w:r>
        <w:t>Open the workbook and enable content if prompted.</w:t>
      </w:r>
    </w:p>
    <w:p>
      <w:pPr>
        <w:keepLines w:val="0"/>
        <w:spacing w:after="40"/>
        <w:ind w:left="259" w:hanging="259"/>
      </w:pPr>
      <w:r>
        <w:rPr>
          <w:b/>
        </w:rPr>
        <w:t xml:space="preserve">2. </w:t>
      </w:r>
      <w:r>
        <w:t>On Home, press LOG TODAY.</w:t>
      </w:r>
    </w:p>
    <w:p>
      <w:pPr>
        <w:keepLines w:val="0"/>
        <w:spacing w:after="40"/>
        <w:ind w:left="259" w:hanging="259"/>
      </w:pPr>
      <w:r>
        <w:rPr>
          <w:b/>
        </w:rPr>
        <w:t xml:space="preserve">3. </w:t>
      </w:r>
      <w:r>
        <w:t>Check the date at the top of the page.</w:t>
      </w:r>
    </w:p>
    <w:p>
      <w:pPr>
        <w:keepLines w:val="0"/>
        <w:spacing w:after="40"/>
        <w:ind w:left="259" w:hanging="259"/>
      </w:pPr>
      <w:r>
        <w:rPr>
          <w:b/>
        </w:rPr>
        <w:t xml:space="preserve">4. </w:t>
      </w:r>
      <w:r>
        <w:t>Enter the actual result for each habit that needs an entry.</w:t>
      </w:r>
    </w:p>
    <w:p>
      <w:pPr>
        <w:keepLines w:val="0"/>
        <w:spacing w:after="40"/>
        <w:ind w:left="259" w:hanging="259"/>
      </w:pPr>
      <w:r>
        <w:rPr>
          <w:b/>
        </w:rPr>
        <w:t xml:space="preserve">5. </w:t>
      </w:r>
      <w:r>
        <w:t>Add a note if it will be useful later.</w:t>
      </w:r>
    </w:p>
    <w:p>
      <w:pPr>
        <w:keepLines w:val="0"/>
        <w:spacing w:after="40"/>
        <w:ind w:left="259" w:hanging="259"/>
      </w:pPr>
      <w:r>
        <w:rPr>
          <w:b/>
        </w:rPr>
        <w:t xml:space="preserve">6. </w:t>
      </w:r>
      <w:r>
        <w:t>Press SAVE TODAY.</w:t>
      </w:r>
    </w:p>
    <w:p>
      <w:pPr>
        <w:keepLines w:val="0"/>
        <w:spacing w:after="40"/>
        <w:ind w:left="259" w:hanging="259"/>
      </w:pPr>
      <w:r>
        <w:rPr>
          <w:b/>
        </w:rPr>
        <w:t xml:space="preserve">7. </w:t>
      </w:r>
      <w:r>
        <w:t>Save the workbook.</w:t>
      </w:r>
    </w:p>
    <w:p>
      <w:pPr>
        <w:keepLines w:val="0"/>
        <w:spacing w:after="40"/>
        <w:ind w:left="259" w:hanging="259"/>
      </w:pPr>
      <w:r>
        <w:rPr>
          <w:b/>
        </w:rPr>
        <w:t xml:space="preserve">8. </w:t>
      </w:r>
      <w:r>
        <w:t>Refresh Power BI when you want the dashboard updated.</w:t>
      </w:r>
    </w:p>
    <w:p>
      <w:pPr>
        <w:pStyle w:val="Heading2"/>
        <w:keepLines w:val="0"/>
      </w:pPr>
      <w:r>
        <w:t>3.2 What to enter</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584"/>
            <w:vAlign w:val="center"/>
            <w:shd w:fill="1F4E78"/>
          </w:tcPr>
          <w:p>
            <w:pPr>
              <w:spacing w:after="0" w:before="0" w:line="240" w:lineRule="auto"/>
            </w:pPr>
            <w:r/>
            <w:r>
              <w:rPr>
                <w:rFonts w:ascii="Aptos" w:hAnsi="Aptos"/>
                <w:b/>
                <w:color w:val="FFFFFF"/>
                <w:sz w:val="18"/>
              </w:rPr>
              <w:t>Entry</w:t>
            </w:r>
          </w:p>
        </w:tc>
        <w:tc>
          <w:tcPr>
            <w:tcW w:type="dxa" w:w="4320"/>
            <w:vAlign w:val="center"/>
            <w:shd w:fill="1F4E78"/>
          </w:tcPr>
          <w:p>
            <w:pPr>
              <w:spacing w:after="0" w:before="0" w:line="240" w:lineRule="auto"/>
            </w:pPr>
            <w:r/>
            <w:r>
              <w:rPr>
                <w:rFonts w:ascii="Aptos" w:hAnsi="Aptos"/>
                <w:b/>
                <w:color w:val="FFFFFF"/>
                <w:sz w:val="18"/>
              </w:rPr>
              <w:t>Use it for</w:t>
            </w:r>
          </w:p>
        </w:tc>
        <w:tc>
          <w:tcPr>
            <w:tcW w:type="dxa" w:w="4464"/>
            <w:vAlign w:val="center"/>
            <w:shd w:fill="1F4E78"/>
          </w:tcPr>
          <w:p>
            <w:pPr>
              <w:spacing w:after="0" w:before="0" w:line="240" w:lineRule="auto"/>
            </w:pPr>
            <w:r/>
            <w:r>
              <w:rPr>
                <w:rFonts w:ascii="Aptos" w:hAnsi="Aptos"/>
                <w:b/>
                <w:color w:val="FFFFFF"/>
                <w:sz w:val="18"/>
              </w:rPr>
              <w:t>How it is treated</w:t>
            </w:r>
          </w:p>
        </w:tc>
      </w:tr>
      <w:tr>
        <w:tc>
          <w:tcPr>
            <w:tcW w:type="dxa" w:w="1584"/>
            <w:vAlign w:val="center"/>
          </w:tcPr>
          <w:p>
            <w:pPr>
              <w:spacing w:after="0" w:before="0" w:line="240" w:lineRule="auto"/>
            </w:pPr>
            <w:r/>
            <w:r>
              <w:rPr>
                <w:rFonts w:ascii="Aptos" w:hAnsi="Aptos"/>
                <w:b w:val="0"/>
                <w:color w:val="1F2937"/>
                <w:sz w:val="17"/>
              </w:rPr>
              <w:t>Number</w:t>
            </w:r>
          </w:p>
        </w:tc>
        <w:tc>
          <w:tcPr>
            <w:tcW w:type="dxa" w:w="4320"/>
            <w:vAlign w:val="center"/>
          </w:tcPr>
          <w:p>
            <w:pPr>
              <w:spacing w:after="0" w:before="0" w:line="240" w:lineRule="auto"/>
            </w:pPr>
            <w:r/>
            <w:r>
              <w:rPr>
                <w:rFonts w:ascii="Aptos" w:hAnsi="Aptos"/>
                <w:b w:val="0"/>
                <w:color w:val="1F2937"/>
                <w:sz w:val="17"/>
              </w:rPr>
              <w:t>Reps, minutes, hours, pages, weight, distance and other numeric measures.</w:t>
            </w:r>
          </w:p>
        </w:tc>
        <w:tc>
          <w:tcPr>
            <w:tcW w:type="dxa" w:w="4464"/>
            <w:vAlign w:val="center"/>
          </w:tcPr>
          <w:p>
            <w:pPr>
              <w:spacing w:after="0" w:before="0" w:line="240" w:lineRule="auto"/>
            </w:pPr>
            <w:r/>
            <w:r>
              <w:rPr>
                <w:rFonts w:ascii="Aptos" w:hAnsi="Aptos"/>
                <w:b w:val="0"/>
                <w:color w:val="1F2937"/>
                <w:sz w:val="17"/>
              </w:rPr>
              <w:t>Compared with the target that applies on that date.</w:t>
            </w:r>
          </w:p>
        </w:tc>
      </w:tr>
      <w:tr>
        <w:tc>
          <w:tcPr>
            <w:tcW w:type="dxa" w:w="1584"/>
            <w:vAlign w:val="center"/>
            <w:shd w:fill="F8FAFC"/>
          </w:tcPr>
          <w:p>
            <w:pPr>
              <w:spacing w:after="0" w:before="0" w:line="240" w:lineRule="auto"/>
            </w:pPr>
            <w:r/>
            <w:r>
              <w:rPr>
                <w:rFonts w:ascii="Aptos" w:hAnsi="Aptos"/>
                <w:b w:val="0"/>
                <w:color w:val="1F2937"/>
                <w:sz w:val="17"/>
              </w:rPr>
              <w:t>Yes / No</w:t>
            </w:r>
          </w:p>
        </w:tc>
        <w:tc>
          <w:tcPr>
            <w:tcW w:type="dxa" w:w="4320"/>
            <w:vAlign w:val="center"/>
            <w:shd w:fill="F8FAFC"/>
          </w:tcPr>
          <w:p>
            <w:pPr>
              <w:spacing w:after="0" w:before="0" w:line="240" w:lineRule="auto"/>
            </w:pPr>
            <w:r/>
            <w:r>
              <w:rPr>
                <w:rFonts w:ascii="Aptos" w:hAnsi="Aptos"/>
                <w:b w:val="0"/>
                <w:color w:val="1F2937"/>
                <w:sz w:val="17"/>
              </w:rPr>
              <w:t>Habits where the result itself is binary.</w:t>
            </w:r>
          </w:p>
        </w:tc>
        <w:tc>
          <w:tcPr>
            <w:tcW w:type="dxa" w:w="4464"/>
            <w:vAlign w:val="center"/>
            <w:shd w:fill="F8FAFC"/>
          </w:tcPr>
          <w:p>
            <w:pPr>
              <w:spacing w:after="0" w:before="0" w:line="240" w:lineRule="auto"/>
            </w:pPr>
            <w:r/>
            <w:r>
              <w:rPr>
                <w:rFonts w:ascii="Aptos" w:hAnsi="Aptos"/>
                <w:b w:val="0"/>
                <w:color w:val="1F2937"/>
                <w:sz w:val="17"/>
              </w:rPr>
              <w:t>Yes and No are evaluated against the configured target.</w:t>
            </w:r>
          </w:p>
        </w:tc>
      </w:tr>
      <w:tr>
        <w:tc>
          <w:tcPr>
            <w:tcW w:type="dxa" w:w="1584"/>
            <w:vAlign w:val="center"/>
          </w:tcPr>
          <w:p>
            <w:pPr>
              <w:spacing w:after="0" w:before="0" w:line="240" w:lineRule="auto"/>
            </w:pPr>
            <w:r/>
            <w:r>
              <w:rPr>
                <w:rFonts w:ascii="Aptos" w:hAnsi="Aptos"/>
                <w:b w:val="0"/>
                <w:color w:val="1F2937"/>
                <w:sz w:val="17"/>
              </w:rPr>
              <w:t>Rest</w:t>
            </w:r>
          </w:p>
        </w:tc>
        <w:tc>
          <w:tcPr>
            <w:tcW w:type="dxa" w:w="4320"/>
            <w:vAlign w:val="center"/>
          </w:tcPr>
          <w:p>
            <w:pPr>
              <w:spacing w:after="0" w:before="0" w:line="240" w:lineRule="auto"/>
            </w:pPr>
            <w:r/>
            <w:r>
              <w:rPr>
                <w:rFonts w:ascii="Aptos" w:hAnsi="Aptos"/>
                <w:b w:val="0"/>
                <w:color w:val="1F2937"/>
                <w:sz w:val="17"/>
              </w:rPr>
              <w:t>A planned non-opportunity.</w:t>
            </w:r>
          </w:p>
        </w:tc>
        <w:tc>
          <w:tcPr>
            <w:tcW w:type="dxa" w:w="4464"/>
            <w:vAlign w:val="center"/>
          </w:tcPr>
          <w:p>
            <w:pPr>
              <w:spacing w:after="0" w:before="0" w:line="240" w:lineRule="auto"/>
            </w:pPr>
            <w:r/>
            <w:r>
              <w:rPr>
                <w:rFonts w:ascii="Aptos" w:hAnsi="Aptos"/>
                <w:b w:val="0"/>
                <w:color w:val="1F2937"/>
                <w:sz w:val="17"/>
              </w:rPr>
              <w:t>Excluded as a scheduled opportunity; it is not a target miss.</w:t>
            </w:r>
          </w:p>
        </w:tc>
      </w:tr>
      <w:tr>
        <w:tc>
          <w:tcPr>
            <w:tcW w:type="dxa" w:w="1584"/>
            <w:vAlign w:val="center"/>
            <w:shd w:fill="F8FAFC"/>
          </w:tcPr>
          <w:p>
            <w:pPr>
              <w:spacing w:after="0" w:before="0" w:line="240" w:lineRule="auto"/>
            </w:pPr>
            <w:r/>
            <w:r>
              <w:rPr>
                <w:rFonts w:ascii="Aptos" w:hAnsi="Aptos"/>
                <w:b w:val="0"/>
                <w:color w:val="1F2937"/>
                <w:sz w:val="17"/>
              </w:rPr>
              <w:t>Skip</w:t>
            </w:r>
          </w:p>
        </w:tc>
        <w:tc>
          <w:tcPr>
            <w:tcW w:type="dxa" w:w="4320"/>
            <w:vAlign w:val="center"/>
            <w:shd w:fill="F8FAFC"/>
          </w:tcPr>
          <w:p>
            <w:pPr>
              <w:spacing w:after="0" w:before="0" w:line="240" w:lineRule="auto"/>
            </w:pPr>
            <w:r/>
            <w:r>
              <w:rPr>
                <w:rFonts w:ascii="Aptos" w:hAnsi="Aptos"/>
                <w:b w:val="0"/>
                <w:color w:val="1F2937"/>
                <w:sz w:val="17"/>
              </w:rPr>
              <w:t>The habit was expected but you deliberately did not do it.</w:t>
            </w:r>
          </w:p>
        </w:tc>
        <w:tc>
          <w:tcPr>
            <w:tcW w:type="dxa" w:w="4464"/>
            <w:vAlign w:val="center"/>
            <w:shd w:fill="F8FAFC"/>
          </w:tcPr>
          <w:p>
            <w:pPr>
              <w:spacing w:after="0" w:before="0" w:line="240" w:lineRule="auto"/>
            </w:pPr>
            <w:r/>
            <w:r>
              <w:rPr>
                <w:rFonts w:ascii="Aptos" w:hAnsi="Aptos"/>
                <w:b w:val="0"/>
                <w:color w:val="1F2937"/>
                <w:sz w:val="17"/>
              </w:rPr>
              <w:t>Counts as an opportunity that was not completed.</w:t>
            </w:r>
          </w:p>
        </w:tc>
      </w:tr>
      <w:tr>
        <w:tc>
          <w:tcPr>
            <w:tcW w:type="dxa" w:w="1584"/>
            <w:vAlign w:val="center"/>
          </w:tcPr>
          <w:p>
            <w:pPr>
              <w:spacing w:after="0" w:before="0" w:line="240" w:lineRule="auto"/>
            </w:pPr>
            <w:r/>
            <w:r>
              <w:rPr>
                <w:rFonts w:ascii="Aptos" w:hAnsi="Aptos"/>
                <w:b w:val="0"/>
                <w:color w:val="1F2937"/>
                <w:sz w:val="17"/>
              </w:rPr>
              <w:t>Blank</w:t>
            </w:r>
          </w:p>
        </w:tc>
        <w:tc>
          <w:tcPr>
            <w:tcW w:type="dxa" w:w="4320"/>
            <w:vAlign w:val="center"/>
          </w:tcPr>
          <w:p>
            <w:pPr>
              <w:spacing w:after="0" w:before="0" w:line="240" w:lineRule="auto"/>
            </w:pPr>
            <w:r/>
            <w:r>
              <w:rPr>
                <w:rFonts w:ascii="Aptos" w:hAnsi="Aptos"/>
                <w:b w:val="0"/>
                <w:color w:val="1F2937"/>
                <w:sz w:val="17"/>
              </w:rPr>
              <w:t>No entry was saved for an expected habit.</w:t>
            </w:r>
          </w:p>
        </w:tc>
        <w:tc>
          <w:tcPr>
            <w:tcW w:type="dxa" w:w="4464"/>
            <w:vAlign w:val="center"/>
          </w:tcPr>
          <w:p>
            <w:pPr>
              <w:spacing w:after="0" w:before="0" w:line="240" w:lineRule="auto"/>
            </w:pPr>
            <w:r/>
            <w:r>
              <w:rPr>
                <w:rFonts w:ascii="Aptos" w:hAnsi="Aptos"/>
                <w:b w:val="0"/>
                <w:color w:val="1F2937"/>
                <w:sz w:val="17"/>
              </w:rPr>
              <w:t>Can become Untracked and is kept separate from an intentional Skip.</w:t>
            </w:r>
          </w:p>
        </w:tc>
      </w:tr>
    </w:tbl>
    <w:p>
      <w:pPr>
        <w:keepLines w:val="0"/>
      </w:pPr>
    </w:p>
    <w:tbl>
      <w:tblPr>
        <w:tblW w:type="auto" w:w="0"/>
        <w:jc w:val="center"/>
        <w:tblLook w:firstColumn="1" w:firstRow="1" w:lastColumn="0" w:lastRow="0" w:noHBand="0" w:noVBand="1" w:val="04A0"/>
      </w:tblPr>
      <w:tblGrid>
        <w:gridCol w:w="9893"/>
      </w:tblGrid>
      <w:tr>
        <w:tc>
          <w:tcPr>
            <w:tcW w:type="dxa" w:w="9893"/>
            <w:shd w:fill="FFF2CC"/>
          </w:tcPr>
          <w:p>
            <w:r/>
            <w:r>
              <w:rPr>
                <w:rFonts w:ascii="Aptos" w:hAnsi="Aptos"/>
                <w:b/>
                <w:color w:val="1F4E78"/>
                <w:sz w:val="21"/>
              </w:rPr>
              <w:t>Rest is not a softer version of Skip</w:t>
            </w:r>
            <w:r>
              <w:br/>
              <w:t>Use Rest only when the habit genuinely was not supposed to be an opportunity. Use Skip when the habit was expected and you chose not to do it.</w:t>
            </w:r>
          </w:p>
        </w:tc>
      </w:tr>
    </w:tbl>
    <w:p>
      <w:pPr>
        <w:keepLines w:val="0"/>
      </w:pPr>
    </w:p>
    <w:p>
      <w:pPr>
        <w:pStyle w:val="Heading2"/>
        <w:keepLines w:val="0"/>
      </w:pPr>
      <w:r>
        <w:t>3.3 Create a new habit</w:t>
      </w:r>
    </w:p>
    <w:p>
      <w:pPr>
        <w:keepLines w:val="0"/>
        <w:spacing w:after="40"/>
        <w:ind w:left="259" w:hanging="259"/>
      </w:pPr>
      <w:r>
        <w:rPr>
          <w:b/>
        </w:rPr>
        <w:t xml:space="preserve">1. </w:t>
      </w:r>
      <w:r>
        <w:t>Open Manage Habits.</w:t>
      </w:r>
    </w:p>
    <w:p>
      <w:pPr>
        <w:keepLines w:val="0"/>
        <w:spacing w:after="40"/>
        <w:ind w:left="259" w:hanging="259"/>
      </w:pPr>
      <w:r>
        <w:rPr>
          <w:b/>
        </w:rPr>
        <w:t xml:space="preserve">2. </w:t>
      </w:r>
      <w:r>
        <w:t>Press NEW HABIT.</w:t>
      </w:r>
    </w:p>
    <w:p>
      <w:pPr>
        <w:keepLines w:val="0"/>
        <w:spacing w:after="40"/>
        <w:ind w:left="259" w:hanging="259"/>
      </w:pPr>
      <w:r>
        <w:rPr>
          <w:b/>
        </w:rPr>
        <w:t xml:space="preserve">3. </w:t>
      </w:r>
      <w:r>
        <w:t>Complete the habit form.</w:t>
      </w:r>
    </w:p>
    <w:p>
      <w:pPr>
        <w:keepLines w:val="0"/>
        <w:spacing w:after="40"/>
        <w:ind w:left="259" w:hanging="259"/>
      </w:pPr>
      <w:r>
        <w:rPr>
          <w:b/>
        </w:rPr>
        <w:t xml:space="preserve">4. </w:t>
      </w:r>
      <w:r>
        <w:t>Press SAVE CHANGES.</w:t>
      </w:r>
    </w:p>
    <w:p>
      <w:pPr>
        <w:keepLines w:val="0"/>
        <w:spacing w:after="40"/>
        <w:ind w:left="259" w:hanging="259"/>
      </w:pPr>
      <w:r>
        <w:rPr>
          <w:b/>
        </w:rPr>
        <w:t xml:space="preserve">5. </w:t>
      </w:r>
      <w:r>
        <w:t>Repeat for each habit you want to track.</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448"/>
            <w:vAlign w:val="center"/>
            <w:shd w:fill="1F4E78"/>
          </w:tcPr>
          <w:p>
            <w:pPr>
              <w:spacing w:after="0" w:before="0" w:line="240" w:lineRule="auto"/>
            </w:pPr>
            <w:r/>
            <w:r>
              <w:rPr>
                <w:rFonts w:ascii="Aptos" w:hAnsi="Aptos"/>
                <w:b/>
                <w:color w:val="FFFFFF"/>
                <w:sz w:val="18"/>
              </w:rPr>
              <w:t>Field</w:t>
            </w:r>
          </w:p>
        </w:tc>
        <w:tc>
          <w:tcPr>
            <w:tcW w:type="dxa" w:w="7920"/>
            <w:vAlign w:val="center"/>
            <w:shd w:fill="1F4E78"/>
          </w:tcPr>
          <w:p>
            <w:pPr>
              <w:spacing w:after="0" w:before="0" w:line="240" w:lineRule="auto"/>
            </w:pPr>
            <w:r/>
            <w:r>
              <w:rPr>
                <w:rFonts w:ascii="Aptos" w:hAnsi="Aptos"/>
                <w:b/>
                <w:color w:val="FFFFFF"/>
                <w:sz w:val="18"/>
              </w:rPr>
              <w:t>What to enter</w:t>
            </w:r>
          </w:p>
        </w:tc>
      </w:tr>
      <w:tr>
        <w:tc>
          <w:tcPr>
            <w:tcW w:type="dxa" w:w="2448"/>
            <w:vAlign w:val="center"/>
          </w:tcPr>
          <w:p>
            <w:pPr>
              <w:spacing w:after="0" w:before="0" w:line="240" w:lineRule="auto"/>
            </w:pPr>
            <w:r/>
            <w:r>
              <w:rPr>
                <w:rFonts w:ascii="Aptos" w:hAnsi="Aptos"/>
                <w:b w:val="0"/>
                <w:color w:val="1F2937"/>
                <w:sz w:val="17"/>
              </w:rPr>
              <w:t>Name</w:t>
            </w:r>
          </w:p>
        </w:tc>
        <w:tc>
          <w:tcPr>
            <w:tcW w:type="dxa" w:w="7920"/>
            <w:vAlign w:val="center"/>
          </w:tcPr>
          <w:p>
            <w:pPr>
              <w:spacing w:after="0" w:before="0" w:line="240" w:lineRule="auto"/>
            </w:pPr>
            <w:r/>
            <w:r>
              <w:rPr>
                <w:rFonts w:ascii="Aptos" w:hAnsi="Aptos"/>
                <w:b w:val="0"/>
                <w:color w:val="1F2937"/>
                <w:sz w:val="17"/>
              </w:rPr>
              <w:t>The user-facing habit name, such as Reading or Push-ups.</w:t>
            </w:r>
          </w:p>
        </w:tc>
      </w:tr>
      <w:tr>
        <w:tc>
          <w:tcPr>
            <w:tcW w:type="dxa" w:w="2448"/>
            <w:vAlign w:val="center"/>
            <w:shd w:fill="F8FAFC"/>
          </w:tcPr>
          <w:p>
            <w:pPr>
              <w:spacing w:after="0" w:before="0" w:line="240" w:lineRule="auto"/>
            </w:pPr>
            <w:r/>
            <w:r>
              <w:rPr>
                <w:rFonts w:ascii="Aptos" w:hAnsi="Aptos"/>
                <w:b w:val="0"/>
                <w:color w:val="1F2937"/>
                <w:sz w:val="17"/>
              </w:rPr>
              <w:t>Category</w:t>
            </w:r>
          </w:p>
        </w:tc>
        <w:tc>
          <w:tcPr>
            <w:tcW w:type="dxa" w:w="7920"/>
            <w:vAlign w:val="center"/>
            <w:shd w:fill="F8FAFC"/>
          </w:tcPr>
          <w:p>
            <w:pPr>
              <w:spacing w:after="0" w:before="0" w:line="240" w:lineRule="auto"/>
            </w:pPr>
            <w:r/>
            <w:r>
              <w:rPr>
                <w:rFonts w:ascii="Aptos" w:hAnsi="Aptos"/>
                <w:b w:val="0"/>
                <w:color w:val="1F2937"/>
                <w:sz w:val="17"/>
              </w:rPr>
              <w:t>A grouping used in Power BI, such as Exercise, Health, Reading or Music.</w:t>
            </w:r>
          </w:p>
        </w:tc>
      </w:tr>
      <w:tr>
        <w:tc>
          <w:tcPr>
            <w:tcW w:type="dxa" w:w="2448"/>
            <w:vAlign w:val="center"/>
          </w:tcPr>
          <w:p>
            <w:pPr>
              <w:spacing w:after="0" w:before="0" w:line="240" w:lineRule="auto"/>
            </w:pPr>
            <w:r/>
            <w:r>
              <w:rPr>
                <w:rFonts w:ascii="Aptos" w:hAnsi="Aptos"/>
                <w:b w:val="0"/>
                <w:color w:val="1F2937"/>
                <w:sz w:val="17"/>
              </w:rPr>
              <w:t>Measure</w:t>
            </w:r>
          </w:p>
        </w:tc>
        <w:tc>
          <w:tcPr>
            <w:tcW w:type="dxa" w:w="7920"/>
            <w:vAlign w:val="center"/>
          </w:tcPr>
          <w:p>
            <w:pPr>
              <w:spacing w:after="0" w:before="0" w:line="240" w:lineRule="auto"/>
            </w:pPr>
            <w:r/>
            <w:r>
              <w:rPr>
                <w:rFonts w:ascii="Aptos" w:hAnsi="Aptos"/>
                <w:b w:val="0"/>
                <w:color w:val="1F2937"/>
                <w:sz w:val="17"/>
              </w:rPr>
              <w:t>Number or Yes / No.</w:t>
            </w:r>
          </w:p>
        </w:tc>
      </w:tr>
      <w:tr>
        <w:tc>
          <w:tcPr>
            <w:tcW w:type="dxa" w:w="2448"/>
            <w:vAlign w:val="center"/>
            <w:shd w:fill="F8FAFC"/>
          </w:tcPr>
          <w:p>
            <w:pPr>
              <w:spacing w:after="0" w:before="0" w:line="240" w:lineRule="auto"/>
            </w:pPr>
            <w:r/>
            <w:r>
              <w:rPr>
                <w:rFonts w:ascii="Aptos" w:hAnsi="Aptos"/>
                <w:b w:val="0"/>
                <w:color w:val="1F2937"/>
                <w:sz w:val="17"/>
              </w:rPr>
              <w:t>Unit</w:t>
            </w:r>
          </w:p>
        </w:tc>
        <w:tc>
          <w:tcPr>
            <w:tcW w:type="dxa" w:w="7920"/>
            <w:vAlign w:val="center"/>
            <w:shd w:fill="F8FAFC"/>
          </w:tcPr>
          <w:p>
            <w:pPr>
              <w:spacing w:after="0" w:before="0" w:line="240" w:lineRule="auto"/>
            </w:pPr>
            <w:r/>
            <w:r>
              <w:rPr>
                <w:rFonts w:ascii="Aptos" w:hAnsi="Aptos"/>
                <w:b w:val="0"/>
                <w:color w:val="1F2937"/>
                <w:sz w:val="17"/>
              </w:rPr>
              <w:t>Reps, Minutes, Hours, Pages, etc. This is display text.</w:t>
            </w:r>
          </w:p>
        </w:tc>
      </w:tr>
      <w:tr>
        <w:tc>
          <w:tcPr>
            <w:tcW w:type="dxa" w:w="2448"/>
            <w:vAlign w:val="center"/>
          </w:tcPr>
          <w:p>
            <w:pPr>
              <w:spacing w:after="0" w:before="0" w:line="240" w:lineRule="auto"/>
            </w:pPr>
            <w:r/>
            <w:r>
              <w:rPr>
                <w:rFonts w:ascii="Aptos" w:hAnsi="Aptos"/>
                <w:b w:val="0"/>
                <w:color w:val="1F2937"/>
                <w:sz w:val="17"/>
              </w:rPr>
              <w:t>Goal type</w:t>
            </w:r>
          </w:p>
        </w:tc>
        <w:tc>
          <w:tcPr>
            <w:tcW w:type="dxa" w:w="7920"/>
            <w:vAlign w:val="center"/>
          </w:tcPr>
          <w:p>
            <w:pPr>
              <w:spacing w:after="0" w:before="0" w:line="240" w:lineRule="auto"/>
            </w:pPr>
            <w:r/>
            <w:r>
              <w:rPr>
                <w:rFonts w:ascii="Aptos" w:hAnsi="Aptos"/>
                <w:b w:val="0"/>
                <w:color w:val="1F2937"/>
                <w:sz w:val="17"/>
              </w:rPr>
              <w:t>At least, At most, Exactly or Between.</w:t>
            </w:r>
          </w:p>
        </w:tc>
      </w:tr>
      <w:tr>
        <w:tc>
          <w:tcPr>
            <w:tcW w:type="dxa" w:w="2448"/>
            <w:vAlign w:val="center"/>
            <w:shd w:fill="F8FAFC"/>
          </w:tcPr>
          <w:p>
            <w:pPr>
              <w:spacing w:after="0" w:before="0" w:line="240" w:lineRule="auto"/>
            </w:pPr>
            <w:r/>
            <w:r>
              <w:rPr>
                <w:rFonts w:ascii="Aptos" w:hAnsi="Aptos"/>
                <w:b w:val="0"/>
                <w:color w:val="1F2937"/>
                <w:sz w:val="17"/>
              </w:rPr>
              <w:t>Goal</w:t>
            </w:r>
          </w:p>
        </w:tc>
        <w:tc>
          <w:tcPr>
            <w:tcW w:type="dxa" w:w="7920"/>
            <w:vAlign w:val="center"/>
            <w:shd w:fill="F8FAFC"/>
          </w:tcPr>
          <w:p>
            <w:pPr>
              <w:spacing w:after="0" w:before="0" w:line="240" w:lineRule="auto"/>
            </w:pPr>
            <w:r/>
            <w:r>
              <w:rPr>
                <w:rFonts w:ascii="Aptos" w:hAnsi="Aptos"/>
                <w:b w:val="0"/>
                <w:color w:val="1F2937"/>
                <w:sz w:val="17"/>
              </w:rPr>
              <w:t>The main target value.</w:t>
            </w:r>
          </w:p>
        </w:tc>
      </w:tr>
      <w:tr>
        <w:tc>
          <w:tcPr>
            <w:tcW w:type="dxa" w:w="2448"/>
            <w:vAlign w:val="center"/>
          </w:tcPr>
          <w:p>
            <w:pPr>
              <w:spacing w:after="0" w:before="0" w:line="240" w:lineRule="auto"/>
            </w:pPr>
            <w:r/>
            <w:r>
              <w:rPr>
                <w:rFonts w:ascii="Aptos" w:hAnsi="Aptos"/>
                <w:b w:val="0"/>
                <w:color w:val="1F2937"/>
                <w:sz w:val="17"/>
              </w:rPr>
              <w:t>Upper goal</w:t>
            </w:r>
          </w:p>
        </w:tc>
        <w:tc>
          <w:tcPr>
            <w:tcW w:type="dxa" w:w="7920"/>
            <w:vAlign w:val="center"/>
          </w:tcPr>
          <w:p>
            <w:pPr>
              <w:spacing w:after="0" w:before="0" w:line="240" w:lineRule="auto"/>
            </w:pPr>
            <w:r/>
            <w:r>
              <w:rPr>
                <w:rFonts w:ascii="Aptos" w:hAnsi="Aptos"/>
                <w:b w:val="0"/>
                <w:color w:val="1F2937"/>
                <w:sz w:val="17"/>
              </w:rPr>
              <w:t>Only needed when Goal type is Between.</w:t>
            </w:r>
          </w:p>
        </w:tc>
      </w:tr>
      <w:tr>
        <w:tc>
          <w:tcPr>
            <w:tcW w:type="dxa" w:w="2448"/>
            <w:vAlign w:val="center"/>
            <w:shd w:fill="F8FAFC"/>
          </w:tcPr>
          <w:p>
            <w:pPr>
              <w:spacing w:after="0" w:before="0" w:line="240" w:lineRule="auto"/>
            </w:pPr>
            <w:r/>
            <w:r>
              <w:rPr>
                <w:rFonts w:ascii="Aptos" w:hAnsi="Aptos"/>
                <w:b w:val="0"/>
                <w:color w:val="1F2937"/>
                <w:sz w:val="17"/>
              </w:rPr>
              <w:t>Include in dashboard</w:t>
            </w:r>
          </w:p>
        </w:tc>
        <w:tc>
          <w:tcPr>
            <w:tcW w:type="dxa" w:w="7920"/>
            <w:vAlign w:val="center"/>
            <w:shd w:fill="F8FAFC"/>
          </w:tcPr>
          <w:p>
            <w:pPr>
              <w:spacing w:after="0" w:before="0" w:line="240" w:lineRule="auto"/>
            </w:pPr>
            <w:r/>
            <w:r>
              <w:rPr>
                <w:rFonts w:ascii="Aptos" w:hAnsi="Aptos"/>
                <w:b w:val="0"/>
                <w:color w:val="1F2937"/>
                <w:sz w:val="17"/>
              </w:rPr>
              <w:t>Yes if the habit should be included in overall dashboard calculations.</w:t>
            </w:r>
          </w:p>
        </w:tc>
      </w:tr>
      <w:tr>
        <w:tc>
          <w:tcPr>
            <w:tcW w:type="dxa" w:w="2448"/>
            <w:vAlign w:val="center"/>
          </w:tcPr>
          <w:p>
            <w:pPr>
              <w:spacing w:after="0" w:before="0" w:line="240" w:lineRule="auto"/>
            </w:pPr>
            <w:r/>
            <w:r>
              <w:rPr>
                <w:rFonts w:ascii="Aptos" w:hAnsi="Aptos"/>
                <w:b w:val="0"/>
                <w:color w:val="1F2937"/>
                <w:sz w:val="17"/>
              </w:rPr>
              <w:t>Changes from</w:t>
            </w:r>
          </w:p>
        </w:tc>
        <w:tc>
          <w:tcPr>
            <w:tcW w:type="dxa" w:w="7920"/>
            <w:vAlign w:val="center"/>
          </w:tcPr>
          <w:p>
            <w:pPr>
              <w:spacing w:after="0" w:before="0" w:line="240" w:lineRule="auto"/>
            </w:pPr>
            <w:r/>
            <w:r>
              <w:rPr>
                <w:rFonts w:ascii="Aptos" w:hAnsi="Aptos"/>
                <w:b w:val="0"/>
                <w:color w:val="1F2937"/>
                <w:sz w:val="17"/>
              </w:rPr>
              <w:t>The date the habit, goal or schedule should start applying.</w:t>
            </w:r>
          </w:p>
        </w:tc>
      </w:tr>
      <w:tr>
        <w:tc>
          <w:tcPr>
            <w:tcW w:type="dxa" w:w="2448"/>
            <w:vAlign w:val="center"/>
            <w:shd w:fill="F8FAFC"/>
          </w:tcPr>
          <w:p>
            <w:pPr>
              <w:spacing w:after="0" w:before="0" w:line="240" w:lineRule="auto"/>
            </w:pPr>
            <w:r/>
            <w:r>
              <w:rPr>
                <w:rFonts w:ascii="Aptos" w:hAnsi="Aptos"/>
                <w:b w:val="0"/>
                <w:color w:val="1F2937"/>
                <w:sz w:val="17"/>
              </w:rPr>
              <w:t>Schedule</w:t>
            </w:r>
          </w:p>
        </w:tc>
        <w:tc>
          <w:tcPr>
            <w:tcW w:type="dxa" w:w="7920"/>
            <w:vAlign w:val="center"/>
            <w:shd w:fill="F8FAFC"/>
          </w:tcPr>
          <w:p>
            <w:pPr>
              <w:spacing w:after="0" w:before="0" w:line="240" w:lineRule="auto"/>
            </w:pPr>
            <w:r/>
            <w:r>
              <w:rPr>
                <w:rFonts w:ascii="Aptos" w:hAnsi="Aptos"/>
                <w:b w:val="0"/>
                <w:color w:val="1F2937"/>
                <w:sz w:val="17"/>
              </w:rPr>
              <w:t>Every day, Weekdays or Custom.</w:t>
            </w:r>
          </w:p>
        </w:tc>
      </w:tr>
      <w:tr>
        <w:tc>
          <w:tcPr>
            <w:tcW w:type="dxa" w:w="2448"/>
            <w:vAlign w:val="center"/>
          </w:tcPr>
          <w:p>
            <w:pPr>
              <w:spacing w:after="0" w:before="0" w:line="240" w:lineRule="auto"/>
            </w:pPr>
            <w:r/>
            <w:r>
              <w:rPr>
                <w:rFonts w:ascii="Aptos" w:hAnsi="Aptos"/>
                <w:b w:val="0"/>
                <w:color w:val="1F2937"/>
                <w:sz w:val="17"/>
              </w:rPr>
              <w:t>Custom days</w:t>
            </w:r>
          </w:p>
        </w:tc>
        <w:tc>
          <w:tcPr>
            <w:tcW w:type="dxa" w:w="7920"/>
            <w:vAlign w:val="center"/>
          </w:tcPr>
          <w:p>
            <w:pPr>
              <w:spacing w:after="0" w:before="0" w:line="240" w:lineRule="auto"/>
            </w:pPr>
            <w:r/>
            <w:r>
              <w:rPr>
                <w:rFonts w:ascii="Aptos" w:hAnsi="Aptos"/>
                <w:b w:val="0"/>
                <w:color w:val="1F2937"/>
                <w:sz w:val="17"/>
              </w:rPr>
              <w:t>For a Custom schedule, choose Yes/No for Monday through Sunday.</w:t>
            </w:r>
          </w:p>
        </w:tc>
      </w:tr>
    </w:tbl>
    <w:p>
      <w:pPr>
        <w:keepLines w:val="0"/>
      </w:pPr>
    </w:p>
    <w:p>
      <w:pPr>
        <w:pStyle w:val="Heading2"/>
        <w:keepLines w:val="0"/>
      </w:pPr>
      <w:r>
        <w:t>3.4 Goal types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304"/>
            <w:vAlign w:val="center"/>
            <w:shd w:fill="1F4E78"/>
          </w:tcPr>
          <w:p>
            <w:pPr>
              <w:spacing w:after="0" w:before="0" w:line="240" w:lineRule="auto"/>
            </w:pPr>
            <w:r/>
            <w:r>
              <w:rPr>
                <w:rFonts w:ascii="Aptos" w:hAnsi="Aptos"/>
                <w:b/>
                <w:color w:val="FFFFFF"/>
                <w:sz w:val="18"/>
              </w:rPr>
              <w:t>Goal type</w:t>
            </w:r>
          </w:p>
        </w:tc>
        <w:tc>
          <w:tcPr>
            <w:tcW w:type="dxa" w:w="8064"/>
            <w:vAlign w:val="center"/>
            <w:shd w:fill="1F4E78"/>
          </w:tcPr>
          <w:p>
            <w:pPr>
              <w:spacing w:after="0" w:before="0" w:line="240" w:lineRule="auto"/>
            </w:pPr>
            <w:r/>
            <w:r>
              <w:rPr>
                <w:rFonts w:ascii="Aptos" w:hAnsi="Aptos"/>
                <w:b/>
                <w:color w:val="FFFFFF"/>
                <w:sz w:val="18"/>
              </w:rPr>
              <w:t>A target is met when...</w:t>
            </w:r>
          </w:p>
        </w:tc>
      </w:tr>
      <w:tr>
        <w:tc>
          <w:tcPr>
            <w:tcW w:type="dxa" w:w="2304"/>
            <w:vAlign w:val="center"/>
          </w:tcPr>
          <w:p>
            <w:pPr>
              <w:spacing w:after="0" w:before="0" w:line="240" w:lineRule="auto"/>
            </w:pPr>
            <w:r/>
            <w:r>
              <w:rPr>
                <w:rFonts w:ascii="Aptos" w:hAnsi="Aptos"/>
                <w:b w:val="0"/>
                <w:color w:val="1F2937"/>
                <w:sz w:val="18"/>
              </w:rPr>
              <w:t>At least</w:t>
            </w:r>
          </w:p>
        </w:tc>
        <w:tc>
          <w:tcPr>
            <w:tcW w:type="dxa" w:w="8064"/>
            <w:vAlign w:val="center"/>
          </w:tcPr>
          <w:p>
            <w:pPr>
              <w:spacing w:after="0" w:before="0" w:line="240" w:lineRule="auto"/>
            </w:pPr>
            <w:r/>
            <w:r>
              <w:rPr>
                <w:rFonts w:ascii="Aptos" w:hAnsi="Aptos"/>
                <w:b w:val="0"/>
                <w:color w:val="1F2937"/>
                <w:sz w:val="18"/>
              </w:rPr>
              <w:t>Actual value is greater than or equal to the goal.</w:t>
            </w:r>
          </w:p>
        </w:tc>
      </w:tr>
      <w:tr>
        <w:tc>
          <w:tcPr>
            <w:tcW w:type="dxa" w:w="2304"/>
            <w:vAlign w:val="center"/>
            <w:shd w:fill="F8FAFC"/>
          </w:tcPr>
          <w:p>
            <w:pPr>
              <w:spacing w:after="0" w:before="0" w:line="240" w:lineRule="auto"/>
            </w:pPr>
            <w:r/>
            <w:r>
              <w:rPr>
                <w:rFonts w:ascii="Aptos" w:hAnsi="Aptos"/>
                <w:b w:val="0"/>
                <w:color w:val="1F2937"/>
                <w:sz w:val="18"/>
              </w:rPr>
              <w:t>At most</w:t>
            </w:r>
          </w:p>
        </w:tc>
        <w:tc>
          <w:tcPr>
            <w:tcW w:type="dxa" w:w="8064"/>
            <w:vAlign w:val="center"/>
            <w:shd w:fill="F8FAFC"/>
          </w:tcPr>
          <w:p>
            <w:pPr>
              <w:spacing w:after="0" w:before="0" w:line="240" w:lineRule="auto"/>
            </w:pPr>
            <w:r/>
            <w:r>
              <w:rPr>
                <w:rFonts w:ascii="Aptos" w:hAnsi="Aptos"/>
                <w:b w:val="0"/>
                <w:color w:val="1F2937"/>
                <w:sz w:val="18"/>
              </w:rPr>
              <w:t>Actual value is less than or equal to the goal.</w:t>
            </w:r>
          </w:p>
        </w:tc>
      </w:tr>
      <w:tr>
        <w:tc>
          <w:tcPr>
            <w:tcW w:type="dxa" w:w="2304"/>
            <w:vAlign w:val="center"/>
          </w:tcPr>
          <w:p>
            <w:pPr>
              <w:spacing w:after="0" w:before="0" w:line="240" w:lineRule="auto"/>
            </w:pPr>
            <w:r/>
            <w:r>
              <w:rPr>
                <w:rFonts w:ascii="Aptos" w:hAnsi="Aptos"/>
                <w:b w:val="0"/>
                <w:color w:val="1F2937"/>
                <w:sz w:val="18"/>
              </w:rPr>
              <w:t>Exactly</w:t>
            </w:r>
          </w:p>
        </w:tc>
        <w:tc>
          <w:tcPr>
            <w:tcW w:type="dxa" w:w="8064"/>
            <w:vAlign w:val="center"/>
          </w:tcPr>
          <w:p>
            <w:pPr>
              <w:spacing w:after="0" w:before="0" w:line="240" w:lineRule="auto"/>
            </w:pPr>
            <w:r/>
            <w:r>
              <w:rPr>
                <w:rFonts w:ascii="Aptos" w:hAnsi="Aptos"/>
                <w:b w:val="0"/>
                <w:color w:val="1F2937"/>
                <w:sz w:val="18"/>
              </w:rPr>
              <w:t>Actual value equals the goal.</w:t>
            </w:r>
          </w:p>
        </w:tc>
      </w:tr>
      <w:tr>
        <w:tc>
          <w:tcPr>
            <w:tcW w:type="dxa" w:w="2304"/>
            <w:vAlign w:val="center"/>
            <w:shd w:fill="F8FAFC"/>
          </w:tcPr>
          <w:p>
            <w:pPr>
              <w:spacing w:after="0" w:before="0" w:line="240" w:lineRule="auto"/>
            </w:pPr>
            <w:r/>
            <w:r>
              <w:rPr>
                <w:rFonts w:ascii="Aptos" w:hAnsi="Aptos"/>
                <w:b w:val="0"/>
                <w:color w:val="1F2937"/>
                <w:sz w:val="18"/>
              </w:rPr>
              <w:t>Between</w:t>
            </w:r>
          </w:p>
        </w:tc>
        <w:tc>
          <w:tcPr>
            <w:tcW w:type="dxa" w:w="8064"/>
            <w:vAlign w:val="center"/>
            <w:shd w:fill="F8FAFC"/>
          </w:tcPr>
          <w:p>
            <w:pPr>
              <w:spacing w:after="0" w:before="0" w:line="240" w:lineRule="auto"/>
            </w:pPr>
            <w:r/>
            <w:r>
              <w:rPr>
                <w:rFonts w:ascii="Aptos" w:hAnsi="Aptos"/>
                <w:b w:val="0"/>
                <w:color w:val="1F2937"/>
                <w:sz w:val="18"/>
              </w:rPr>
              <w:t>Actual value is between the lower and upper goal.</w:t>
            </w:r>
          </w:p>
        </w:tc>
      </w:tr>
    </w:tbl>
    <w:p>
      <w:pPr>
        <w:keepLines w:val="0"/>
      </w:pPr>
    </w:p>
    <w:p>
      <w:pPr>
        <w:pStyle w:val="Heading2"/>
        <w:keepLines w:val="0"/>
      </w:pPr>
      <w:r>
        <w:t>3.5 Change a target or schedule</w:t>
      </w:r>
    </w:p>
    <w:p>
      <w:pPr>
        <w:keepLines w:val="0"/>
        <w:spacing w:after="40"/>
        <w:ind w:left="259" w:hanging="259"/>
      </w:pPr>
      <w:r>
        <w:rPr>
          <w:b/>
        </w:rPr>
        <w:t xml:space="preserve">1. </w:t>
      </w:r>
      <w:r>
        <w:t>Choose the habit on Manage Habits and press LOAD HABIT.</w:t>
      </w:r>
    </w:p>
    <w:p>
      <w:pPr>
        <w:keepLines w:val="0"/>
        <w:spacing w:after="40"/>
        <w:ind w:left="259" w:hanging="259"/>
      </w:pPr>
      <w:r>
        <w:rPr>
          <w:b/>
        </w:rPr>
        <w:t xml:space="preserve">2. </w:t>
      </w:r>
      <w:r>
        <w:t>Make the change.</w:t>
      </w:r>
    </w:p>
    <w:p>
      <w:pPr>
        <w:keepLines w:val="0"/>
        <w:spacing w:after="40"/>
        <w:ind w:left="259" w:hanging="259"/>
      </w:pPr>
      <w:r>
        <w:rPr>
          <w:b/>
        </w:rPr>
        <w:t xml:space="preserve">3. </w:t>
      </w:r>
      <w:r>
        <w:t>Set Changes from to the date the new rule should apply.</w:t>
      </w:r>
    </w:p>
    <w:p>
      <w:pPr>
        <w:keepLines w:val="0"/>
        <w:spacing w:after="40"/>
        <w:ind w:left="259" w:hanging="259"/>
      </w:pPr>
      <w:r>
        <w:rPr>
          <w:b/>
        </w:rPr>
        <w:t xml:space="preserve">4. </w:t>
      </w:r>
      <w:r>
        <w:t>Press SAVE CHANGES.</w:t>
      </w:r>
    </w:p>
    <w:p>
      <w:pPr>
        <w:keepLines w:val="0"/>
      </w:pPr>
      <w:r>
        <w:t>The workbook closes the old history period and creates a new one. Old results are not recalculated using the new target or schedule.</w:t>
      </w:r>
    </w:p>
    <w:p>
      <w:pPr>
        <w:pStyle w:val="Heading2"/>
        <w:keepLines w:val="0"/>
      </w:pPr>
      <w:r>
        <w:t>3.6 Stop tracking a habit</w:t>
      </w:r>
    </w:p>
    <w:p>
      <w:pPr>
        <w:keepLines w:val="0"/>
        <w:spacing w:after="40"/>
        <w:ind w:left="259" w:hanging="259"/>
      </w:pPr>
      <w:r>
        <w:rPr>
          <w:b/>
        </w:rPr>
        <w:t xml:space="preserve">1. </w:t>
      </w:r>
      <w:r>
        <w:t>Load the habit on Manage Habits.</w:t>
      </w:r>
    </w:p>
    <w:p>
      <w:pPr>
        <w:keepLines w:val="0"/>
        <w:spacing w:after="40"/>
        <w:ind w:left="259" w:hanging="259"/>
      </w:pPr>
      <w:r>
        <w:rPr>
          <w:b/>
        </w:rPr>
        <w:t xml:space="preserve">2. </w:t>
      </w:r>
      <w:r>
        <w:t>Press STOP TRACKING.</w:t>
      </w:r>
    </w:p>
    <w:p>
      <w:pPr>
        <w:keepLines w:val="0"/>
      </w:pPr>
      <w:r>
        <w:t>Stopping a habit preserves its historical records. It is safer than deleting the habit because old Power BI results still have the configuration they need.</w:t>
      </w:r>
    </w:p>
    <w:p>
      <w:pPr>
        <w:pStyle w:val="Heading2"/>
        <w:keepLines w:val="0"/>
      </w:pPr>
      <w:r>
        <w:t>3.7 Backfill or edit an old day</w:t>
      </w:r>
    </w:p>
    <w:p>
      <w:pPr>
        <w:keepLines w:val="0"/>
      </w:pPr>
      <w:r>
        <w:t>Use Missing Days or Tracked Days, select the date and press OPEN SELECTED DAY. Update the actual habit entries and save the day. A tracking-status override should only be used to correct tracking status; it should not be used as a substitute for entering the actual habit results.</w:t>
      </w:r>
    </w:p>
    <w:p>
      <w:pPr>
        <w:pStyle w:val="Heading1"/>
        <w:keepLines w:val="0"/>
      </w:pPr>
      <w:r>
        <w:t>4. Excel page-by-page guide</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160"/>
            <w:vAlign w:val="center"/>
            <w:shd w:fill="1F4E78"/>
          </w:tcPr>
          <w:p>
            <w:pPr>
              <w:spacing w:after="0" w:before="0" w:line="240" w:lineRule="auto"/>
            </w:pPr>
            <w:r/>
            <w:r>
              <w:rPr>
                <w:rFonts w:ascii="Aptos" w:hAnsi="Aptos"/>
                <w:b/>
                <w:color w:val="FFFFFF"/>
                <w:sz w:val="18"/>
              </w:rPr>
              <w:t>Page</w:t>
            </w:r>
          </w:p>
        </w:tc>
        <w:tc>
          <w:tcPr>
            <w:tcW w:type="dxa" w:w="8208"/>
            <w:vAlign w:val="center"/>
            <w:shd w:fill="1F4E78"/>
          </w:tcPr>
          <w:p>
            <w:pPr>
              <w:spacing w:after="0" w:before="0" w:line="240" w:lineRule="auto"/>
            </w:pPr>
            <w:r/>
            <w:r>
              <w:rPr>
                <w:rFonts w:ascii="Aptos" w:hAnsi="Aptos"/>
                <w:b/>
                <w:color w:val="FFFFFF"/>
                <w:sz w:val="18"/>
              </w:rPr>
              <w:t>What it is for</w:t>
            </w:r>
          </w:p>
        </w:tc>
      </w:tr>
      <w:tr>
        <w:tc>
          <w:tcPr>
            <w:tcW w:type="dxa" w:w="2160"/>
            <w:vAlign w:val="center"/>
          </w:tcPr>
          <w:p>
            <w:pPr>
              <w:spacing w:after="0" w:before="0" w:line="240" w:lineRule="auto"/>
            </w:pPr>
            <w:r/>
            <w:r>
              <w:rPr>
                <w:rFonts w:ascii="Aptos" w:hAnsi="Aptos"/>
                <w:b w:val="0"/>
                <w:color w:val="1F2937"/>
                <w:sz w:val="17"/>
              </w:rPr>
              <w:t>Home</w:t>
            </w:r>
          </w:p>
        </w:tc>
        <w:tc>
          <w:tcPr>
            <w:tcW w:type="dxa" w:w="8208"/>
            <w:vAlign w:val="center"/>
          </w:tcPr>
          <w:p>
            <w:pPr>
              <w:spacing w:after="0" w:before="0" w:line="240" w:lineRule="auto"/>
            </w:pPr>
            <w:r/>
            <w:r>
              <w:rPr>
                <w:rFonts w:ascii="Aptos" w:hAnsi="Aptos"/>
                <w:b w:val="0"/>
                <w:color w:val="1F2937"/>
                <w:sz w:val="17"/>
              </w:rPr>
              <w:t>Main menu and quick status. Shows Today, Last Logged, Active Habits and Missing Days. Buttons open the daily log, day review pages, habit manager, pause page, data check and help.</w:t>
            </w:r>
          </w:p>
        </w:tc>
      </w:tr>
      <w:tr>
        <w:tc>
          <w:tcPr>
            <w:tcW w:type="dxa" w:w="2160"/>
            <w:vAlign w:val="center"/>
            <w:shd w:fill="F8FAFC"/>
          </w:tcPr>
          <w:p>
            <w:pPr>
              <w:spacing w:after="0" w:before="0" w:line="240" w:lineRule="auto"/>
            </w:pPr>
            <w:r/>
            <w:r>
              <w:rPr>
                <w:rFonts w:ascii="Aptos" w:hAnsi="Aptos"/>
                <w:b w:val="0"/>
                <w:color w:val="1F2937"/>
                <w:sz w:val="17"/>
              </w:rPr>
              <w:t>Log Today</w:t>
            </w:r>
          </w:p>
        </w:tc>
        <w:tc>
          <w:tcPr>
            <w:tcW w:type="dxa" w:w="8208"/>
            <w:vAlign w:val="center"/>
            <w:shd w:fill="F8FAFC"/>
          </w:tcPr>
          <w:p>
            <w:pPr>
              <w:spacing w:after="0" w:before="0" w:line="240" w:lineRule="auto"/>
            </w:pPr>
            <w:r/>
            <w:r>
              <w:rPr>
                <w:rFonts w:ascii="Aptos" w:hAnsi="Aptos"/>
                <w:b w:val="0"/>
                <w:color w:val="1F2937"/>
                <w:sz w:val="17"/>
              </w:rPr>
              <w:t>The normal data-entry page. Shows the date, each applicable habit, category, today's goal, entry field, unit and notes. SAVE TODAY writes the results to the log.</w:t>
            </w:r>
          </w:p>
        </w:tc>
      </w:tr>
      <w:tr>
        <w:tc>
          <w:tcPr>
            <w:tcW w:type="dxa" w:w="2160"/>
            <w:vAlign w:val="center"/>
          </w:tcPr>
          <w:p>
            <w:pPr>
              <w:spacing w:after="0" w:before="0" w:line="240" w:lineRule="auto"/>
            </w:pPr>
            <w:r/>
            <w:r>
              <w:rPr>
                <w:rFonts w:ascii="Aptos" w:hAnsi="Aptos"/>
                <w:b w:val="0"/>
                <w:color w:val="1F2937"/>
                <w:sz w:val="17"/>
              </w:rPr>
              <w:t>Manage Habits</w:t>
            </w:r>
          </w:p>
        </w:tc>
        <w:tc>
          <w:tcPr>
            <w:tcW w:type="dxa" w:w="8208"/>
            <w:vAlign w:val="center"/>
          </w:tcPr>
          <w:p>
            <w:pPr>
              <w:spacing w:after="0" w:before="0" w:line="240" w:lineRule="auto"/>
            </w:pPr>
            <w:r/>
            <w:r>
              <w:rPr>
                <w:rFonts w:ascii="Aptos" w:hAnsi="Aptos"/>
                <w:b w:val="0"/>
                <w:color w:val="1F2937"/>
                <w:sz w:val="17"/>
              </w:rPr>
              <w:t>Creates and edits habits. This is also where targets, schedules and effective dates are maintained. SAVE CHANGES creates dated history instead of rewriting the past. STOP TRACKING ends a habit while keeping its history.</w:t>
            </w:r>
          </w:p>
        </w:tc>
      </w:tr>
      <w:tr>
        <w:tc>
          <w:tcPr>
            <w:tcW w:type="dxa" w:w="2160"/>
            <w:vAlign w:val="center"/>
            <w:shd w:fill="F8FAFC"/>
          </w:tcPr>
          <w:p>
            <w:pPr>
              <w:spacing w:after="0" w:before="0" w:line="240" w:lineRule="auto"/>
            </w:pPr>
            <w:r/>
            <w:r>
              <w:rPr>
                <w:rFonts w:ascii="Aptos" w:hAnsi="Aptos"/>
                <w:b w:val="0"/>
                <w:color w:val="1F2937"/>
                <w:sz w:val="17"/>
              </w:rPr>
              <w:t>Missing Days</w:t>
            </w:r>
          </w:p>
        </w:tc>
        <w:tc>
          <w:tcPr>
            <w:tcW w:type="dxa" w:w="8208"/>
            <w:vAlign w:val="center"/>
            <w:shd w:fill="F8FAFC"/>
          </w:tcPr>
          <w:p>
            <w:pPr>
              <w:spacing w:after="0" w:before="0" w:line="240" w:lineRule="auto"/>
            </w:pPr>
            <w:r/>
            <w:r>
              <w:rPr>
                <w:rFonts w:ascii="Aptos" w:hAnsi="Aptos"/>
                <w:b w:val="0"/>
                <w:color w:val="1F2937"/>
                <w:sz w:val="17"/>
              </w:rPr>
              <w:t>Lists days currently counted as missing. APPLY CHANGES saves tracking overrides. OPEN SELECTED DAY opens the actual habit log for the selected date.</w:t>
            </w:r>
          </w:p>
        </w:tc>
      </w:tr>
      <w:tr>
        <w:tc>
          <w:tcPr>
            <w:tcW w:type="dxa" w:w="2160"/>
            <w:vAlign w:val="center"/>
          </w:tcPr>
          <w:p>
            <w:pPr>
              <w:spacing w:after="0" w:before="0" w:line="240" w:lineRule="auto"/>
            </w:pPr>
            <w:r/>
            <w:r>
              <w:rPr>
                <w:rFonts w:ascii="Aptos" w:hAnsi="Aptos"/>
                <w:b w:val="0"/>
                <w:color w:val="1F2937"/>
                <w:sz w:val="17"/>
              </w:rPr>
              <w:t>Tracked Days</w:t>
            </w:r>
          </w:p>
        </w:tc>
        <w:tc>
          <w:tcPr>
            <w:tcW w:type="dxa" w:w="8208"/>
            <w:vAlign w:val="center"/>
          </w:tcPr>
          <w:p>
            <w:pPr>
              <w:spacing w:after="0" w:before="0" w:line="240" w:lineRule="auto"/>
            </w:pPr>
            <w:r/>
            <w:r>
              <w:rPr>
                <w:rFonts w:ascii="Aptos" w:hAnsi="Aptos"/>
                <w:b w:val="0"/>
                <w:color w:val="1F2937"/>
                <w:sz w:val="17"/>
              </w:rPr>
              <w:t>Lists days currently counted as tracked. Useful for reviewing or correcting an older day and opening it for editing.</w:t>
            </w:r>
          </w:p>
        </w:tc>
      </w:tr>
      <w:tr>
        <w:tc>
          <w:tcPr>
            <w:tcW w:type="dxa" w:w="2160"/>
            <w:vAlign w:val="center"/>
            <w:shd w:fill="F8FAFC"/>
          </w:tcPr>
          <w:p>
            <w:pPr>
              <w:spacing w:after="0" w:before="0" w:line="240" w:lineRule="auto"/>
            </w:pPr>
            <w:r/>
            <w:r>
              <w:rPr>
                <w:rFonts w:ascii="Aptos" w:hAnsi="Aptos"/>
                <w:b w:val="0"/>
                <w:color w:val="1F2937"/>
                <w:sz w:val="17"/>
              </w:rPr>
              <w:t>Pause Tracking</w:t>
            </w:r>
          </w:p>
        </w:tc>
        <w:tc>
          <w:tcPr>
            <w:tcW w:type="dxa" w:w="8208"/>
            <w:vAlign w:val="center"/>
            <w:shd w:fill="F8FAFC"/>
          </w:tcPr>
          <w:p>
            <w:pPr>
              <w:spacing w:after="0" w:before="0" w:line="240" w:lineRule="auto"/>
            </w:pPr>
            <w:r/>
            <w:r>
              <w:rPr>
                <w:rFonts w:ascii="Aptos" w:hAnsi="Aptos"/>
                <w:b w:val="0"/>
                <w:color w:val="1F2937"/>
                <w:sz w:val="17"/>
              </w:rPr>
              <w:t>Marks a date range as Paused. Paused days remain in the calendar but are excluded from missing-day tracking. Existing habit entries on those dates remain untouched.</w:t>
            </w:r>
          </w:p>
        </w:tc>
      </w:tr>
      <w:tr>
        <w:tc>
          <w:tcPr>
            <w:tcW w:type="dxa" w:w="2160"/>
            <w:vAlign w:val="center"/>
          </w:tcPr>
          <w:p>
            <w:pPr>
              <w:spacing w:after="0" w:before="0" w:line="240" w:lineRule="auto"/>
            </w:pPr>
            <w:r/>
            <w:r>
              <w:rPr>
                <w:rFonts w:ascii="Aptos" w:hAnsi="Aptos"/>
                <w:b w:val="0"/>
                <w:color w:val="1F2937"/>
                <w:sz w:val="17"/>
              </w:rPr>
              <w:t>Data Check</w:t>
            </w:r>
          </w:p>
        </w:tc>
        <w:tc>
          <w:tcPr>
            <w:tcW w:type="dxa" w:w="8208"/>
            <w:vAlign w:val="center"/>
          </w:tcPr>
          <w:p>
            <w:pPr>
              <w:spacing w:after="0" w:before="0" w:line="240" w:lineRule="auto"/>
            </w:pPr>
            <w:r/>
            <w:r>
              <w:rPr>
                <w:rFonts w:ascii="Aptos" w:hAnsi="Aptos"/>
                <w:b w:val="0"/>
                <w:color w:val="1F2937"/>
                <w:sz w:val="17"/>
              </w:rPr>
              <w:t>Runs structural checks before Power BI refreshes: duplicate Date + Habit, duplicate Habit IDs, missing targets/schedules, overlapping history periods and invalid date ranges.</w:t>
            </w:r>
          </w:p>
        </w:tc>
      </w:tr>
      <w:tr>
        <w:tc>
          <w:tcPr>
            <w:tcW w:type="dxa" w:w="2160"/>
            <w:vAlign w:val="center"/>
            <w:shd w:fill="F8FAFC"/>
          </w:tcPr>
          <w:p>
            <w:pPr>
              <w:spacing w:after="0" w:before="0" w:line="240" w:lineRule="auto"/>
            </w:pPr>
            <w:r/>
            <w:r>
              <w:rPr>
                <w:rFonts w:ascii="Aptos" w:hAnsi="Aptos"/>
                <w:b w:val="0"/>
                <w:color w:val="1F2937"/>
                <w:sz w:val="17"/>
              </w:rPr>
              <w:t>Help</w:t>
            </w:r>
          </w:p>
        </w:tc>
        <w:tc>
          <w:tcPr>
            <w:tcW w:type="dxa" w:w="8208"/>
            <w:vAlign w:val="center"/>
            <w:shd w:fill="F8FAFC"/>
          </w:tcPr>
          <w:p>
            <w:pPr>
              <w:spacing w:after="0" w:before="0" w:line="240" w:lineRule="auto"/>
            </w:pPr>
            <w:r/>
            <w:r>
              <w:rPr>
                <w:rFonts w:ascii="Aptos" w:hAnsi="Aptos"/>
                <w:b w:val="0"/>
                <w:color w:val="1F2937"/>
                <w:sz w:val="17"/>
              </w:rPr>
              <w:t>Short reminders for the common workflows and status meanings.</w:t>
            </w:r>
          </w:p>
        </w:tc>
      </w:tr>
    </w:tbl>
    <w:p>
      <w:pPr>
        <w:keepLines w:val="0"/>
      </w:pPr>
    </w:p>
    <w:p>
      <w:pPr>
        <w:pStyle w:val="Heading1"/>
        <w:keepLines w:val="0"/>
      </w:pPr>
      <w:r>
        <w:t>5. Important tracking concepts</w:t>
      </w:r>
    </w:p>
    <w:p>
      <w:pPr>
        <w:pStyle w:val="Heading2"/>
        <w:keepLines w:val="0"/>
      </w:pPr>
      <w:r>
        <w:t>5.1 Tracking status and habit performance are different</w:t>
      </w:r>
    </w:p>
    <w:p>
      <w:pPr>
        <w:keepLines w:val="0"/>
      </w:pPr>
      <w:r>
        <w:t>Tracking status asks whether the day was recorded. Habit performance asks whether scheduled targets were met. A tracked day can still contain misses. A manually overridden Tracked day does not create fake habit successes.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160"/>
            <w:vAlign w:val="center"/>
            <w:shd w:fill="1F4E78"/>
          </w:tcPr>
          <w:p>
            <w:pPr>
              <w:spacing w:after="0" w:before="0" w:line="240" w:lineRule="auto"/>
            </w:pPr>
            <w:r/>
            <w:r>
              <w:rPr>
                <w:rFonts w:ascii="Aptos" w:hAnsi="Aptos"/>
                <w:b/>
                <w:color w:val="FFFFFF"/>
                <w:sz w:val="18"/>
              </w:rPr>
              <w:t>Tracking status</w:t>
            </w:r>
          </w:p>
        </w:tc>
        <w:tc>
          <w:tcPr>
            <w:tcW w:type="dxa" w:w="8208"/>
            <w:vAlign w:val="center"/>
            <w:shd w:fill="1F4E78"/>
          </w:tcPr>
          <w:p>
            <w:pPr>
              <w:spacing w:after="0" w:before="0" w:line="240" w:lineRule="auto"/>
            </w:pPr>
            <w:r/>
            <w:r>
              <w:rPr>
                <w:rFonts w:ascii="Aptos" w:hAnsi="Aptos"/>
                <w:b/>
                <w:color w:val="FFFFFF"/>
                <w:sz w:val="18"/>
              </w:rPr>
              <w:t>Meaning</w:t>
            </w:r>
          </w:p>
        </w:tc>
      </w:tr>
      <w:tr>
        <w:tc>
          <w:tcPr>
            <w:tcW w:type="dxa" w:w="2160"/>
            <w:vAlign w:val="center"/>
          </w:tcPr>
          <w:p>
            <w:pPr>
              <w:spacing w:after="0" w:before="0" w:line="240" w:lineRule="auto"/>
            </w:pPr>
            <w:r/>
            <w:r>
              <w:rPr>
                <w:rFonts w:ascii="Aptos" w:hAnsi="Aptos"/>
                <w:b w:val="0"/>
                <w:color w:val="1F2937"/>
                <w:sz w:val="18"/>
              </w:rPr>
              <w:t>Tracked</w:t>
            </w:r>
          </w:p>
        </w:tc>
        <w:tc>
          <w:tcPr>
            <w:tcW w:type="dxa" w:w="8208"/>
            <w:vAlign w:val="center"/>
          </w:tcPr>
          <w:p>
            <w:pPr>
              <w:spacing w:after="0" w:before="0" w:line="240" w:lineRule="auto"/>
            </w:pPr>
            <w:r/>
            <w:r>
              <w:rPr>
                <w:rFonts w:ascii="Aptos" w:hAnsi="Aptos"/>
                <w:b w:val="0"/>
                <w:color w:val="1F2937"/>
                <w:sz w:val="18"/>
              </w:rPr>
              <w:t>The day counts as recorded for tracking consistency.</w:t>
            </w:r>
          </w:p>
        </w:tc>
      </w:tr>
      <w:tr>
        <w:tc>
          <w:tcPr>
            <w:tcW w:type="dxa" w:w="2160"/>
            <w:vAlign w:val="center"/>
            <w:shd w:fill="F8FAFC"/>
          </w:tcPr>
          <w:p>
            <w:pPr>
              <w:spacing w:after="0" w:before="0" w:line="240" w:lineRule="auto"/>
            </w:pPr>
            <w:r/>
            <w:r>
              <w:rPr>
                <w:rFonts w:ascii="Aptos" w:hAnsi="Aptos"/>
                <w:b w:val="0"/>
                <w:color w:val="1F2937"/>
                <w:sz w:val="18"/>
              </w:rPr>
              <w:t>Missing</w:t>
            </w:r>
          </w:p>
        </w:tc>
        <w:tc>
          <w:tcPr>
            <w:tcW w:type="dxa" w:w="8208"/>
            <w:vAlign w:val="center"/>
            <w:shd w:fill="F8FAFC"/>
          </w:tcPr>
          <w:p>
            <w:pPr>
              <w:spacing w:after="0" w:before="0" w:line="240" w:lineRule="auto"/>
            </w:pPr>
            <w:r/>
            <w:r>
              <w:rPr>
                <w:rFonts w:ascii="Aptos" w:hAnsi="Aptos"/>
                <w:b w:val="0"/>
                <w:color w:val="1F2937"/>
                <w:sz w:val="18"/>
              </w:rPr>
              <w:t>The day was expected to be tracked but is currently not counted as tracked.</w:t>
            </w:r>
          </w:p>
        </w:tc>
      </w:tr>
      <w:tr>
        <w:tc>
          <w:tcPr>
            <w:tcW w:type="dxa" w:w="2160"/>
            <w:vAlign w:val="center"/>
          </w:tcPr>
          <w:p>
            <w:pPr>
              <w:spacing w:after="0" w:before="0" w:line="240" w:lineRule="auto"/>
            </w:pPr>
            <w:r/>
            <w:r>
              <w:rPr>
                <w:rFonts w:ascii="Aptos" w:hAnsi="Aptos"/>
                <w:b w:val="0"/>
                <w:color w:val="1F2937"/>
                <w:sz w:val="18"/>
              </w:rPr>
              <w:t>Paused</w:t>
            </w:r>
          </w:p>
        </w:tc>
        <w:tc>
          <w:tcPr>
            <w:tcW w:type="dxa" w:w="8208"/>
            <w:vAlign w:val="center"/>
          </w:tcPr>
          <w:p>
            <w:pPr>
              <w:spacing w:after="0" w:before="0" w:line="240" w:lineRule="auto"/>
            </w:pPr>
            <w:r/>
            <w:r>
              <w:rPr>
                <w:rFonts w:ascii="Aptos" w:hAnsi="Aptos"/>
                <w:b w:val="0"/>
                <w:color w:val="1F2937"/>
                <w:sz w:val="18"/>
              </w:rPr>
              <w:t>The day is deliberately excluded from the expected tracking denominator.</w:t>
            </w:r>
          </w:p>
        </w:tc>
      </w:tr>
    </w:tbl>
    <w:p>
      <w:pPr>
        <w:keepLines w:val="0"/>
      </w:pPr>
    </w:p>
    <w:p>
      <w:pPr>
        <w:pStyle w:val="Heading2"/>
        <w:keepLines w:val="0"/>
      </w:pPr>
      <w:r>
        <w:t>5.2 Daily habit outcomes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F4E78"/>
          </w:tcPr>
          <w:p>
            <w:pPr>
              <w:spacing w:after="0" w:before="0" w:line="240" w:lineRule="auto"/>
            </w:pPr>
            <w:r/>
            <w:r>
              <w:rPr>
                <w:rFonts w:ascii="Aptos" w:hAnsi="Aptos"/>
                <w:b/>
                <w:color w:val="FFFFFF"/>
                <w:sz w:val="18"/>
              </w:rPr>
              <w:t>Outcome</w:t>
            </w:r>
          </w:p>
        </w:tc>
        <w:tc>
          <w:tcPr>
            <w:tcW w:type="dxa" w:w="7488"/>
            <w:vAlign w:val="center"/>
            <w:shd w:fill="1F4E78"/>
          </w:tcPr>
          <w:p>
            <w:pPr>
              <w:spacing w:after="0" w:before="0" w:line="240" w:lineRule="auto"/>
            </w:pPr>
            <w:r/>
            <w:r>
              <w:rPr>
                <w:rFonts w:ascii="Aptos" w:hAnsi="Aptos"/>
                <w:b/>
                <w:color w:val="FFFFFF"/>
                <w:sz w:val="18"/>
              </w:rPr>
              <w:t>Meaning</w:t>
            </w:r>
          </w:p>
        </w:tc>
      </w:tr>
      <w:tr>
        <w:tc>
          <w:tcPr>
            <w:tcW w:type="dxa" w:w="2880"/>
            <w:vAlign w:val="center"/>
          </w:tcPr>
          <w:p>
            <w:pPr>
              <w:spacing w:after="0" w:before="0" w:line="240" w:lineRule="auto"/>
            </w:pPr>
            <w:r/>
            <w:r>
              <w:rPr>
                <w:rFonts w:ascii="Aptos" w:hAnsi="Aptos"/>
                <w:b w:val="0"/>
                <w:color w:val="1F2937"/>
                <w:sz w:val="18"/>
              </w:rPr>
              <w:t>Track + target met</w:t>
            </w:r>
          </w:p>
        </w:tc>
        <w:tc>
          <w:tcPr>
            <w:tcW w:type="dxa" w:w="7488"/>
            <w:vAlign w:val="center"/>
          </w:tcPr>
          <w:p>
            <w:pPr>
              <w:spacing w:after="0" w:before="0" w:line="240" w:lineRule="auto"/>
            </w:pPr>
            <w:r/>
            <w:r>
              <w:rPr>
                <w:rFonts w:ascii="Aptos" w:hAnsi="Aptos"/>
                <w:b w:val="0"/>
                <w:color w:val="1F2937"/>
                <w:sz w:val="18"/>
              </w:rPr>
              <w:t>A real entry was saved and met the applicable target.</w:t>
            </w:r>
          </w:p>
        </w:tc>
      </w:tr>
      <w:tr>
        <w:tc>
          <w:tcPr>
            <w:tcW w:type="dxa" w:w="2880"/>
            <w:vAlign w:val="center"/>
            <w:shd w:fill="F8FAFC"/>
          </w:tcPr>
          <w:p>
            <w:pPr>
              <w:spacing w:after="0" w:before="0" w:line="240" w:lineRule="auto"/>
            </w:pPr>
            <w:r/>
            <w:r>
              <w:rPr>
                <w:rFonts w:ascii="Aptos" w:hAnsi="Aptos"/>
                <w:b w:val="0"/>
                <w:color w:val="1F2937"/>
                <w:sz w:val="18"/>
              </w:rPr>
              <w:t>Track + target missed</w:t>
            </w:r>
          </w:p>
        </w:tc>
        <w:tc>
          <w:tcPr>
            <w:tcW w:type="dxa" w:w="7488"/>
            <w:vAlign w:val="center"/>
            <w:shd w:fill="F8FAFC"/>
          </w:tcPr>
          <w:p>
            <w:pPr>
              <w:spacing w:after="0" w:before="0" w:line="240" w:lineRule="auto"/>
            </w:pPr>
            <w:r/>
            <w:r>
              <w:rPr>
                <w:rFonts w:ascii="Aptos" w:hAnsi="Aptos"/>
                <w:b w:val="0"/>
                <w:color w:val="1F2937"/>
                <w:sz w:val="18"/>
              </w:rPr>
              <w:t>A real entry was saved but did not meet the target.</w:t>
            </w:r>
          </w:p>
        </w:tc>
      </w:tr>
      <w:tr>
        <w:tc>
          <w:tcPr>
            <w:tcW w:type="dxa" w:w="2880"/>
            <w:vAlign w:val="center"/>
          </w:tcPr>
          <w:p>
            <w:pPr>
              <w:spacing w:after="0" w:before="0" w:line="240" w:lineRule="auto"/>
            </w:pPr>
            <w:r/>
            <w:r>
              <w:rPr>
                <w:rFonts w:ascii="Aptos" w:hAnsi="Aptos"/>
                <w:b w:val="0"/>
                <w:color w:val="1F2937"/>
                <w:sz w:val="18"/>
              </w:rPr>
              <w:t>Skip</w:t>
            </w:r>
          </w:p>
        </w:tc>
        <w:tc>
          <w:tcPr>
            <w:tcW w:type="dxa" w:w="7488"/>
            <w:vAlign w:val="center"/>
          </w:tcPr>
          <w:p>
            <w:pPr>
              <w:spacing w:after="0" w:before="0" w:line="240" w:lineRule="auto"/>
            </w:pPr>
            <w:r/>
            <w:r>
              <w:rPr>
                <w:rFonts w:ascii="Aptos" w:hAnsi="Aptos"/>
                <w:b w:val="0"/>
                <w:color w:val="1F2937"/>
                <w:sz w:val="18"/>
              </w:rPr>
              <w:t>Scheduled opportunity deliberately skipped.</w:t>
            </w:r>
          </w:p>
        </w:tc>
      </w:tr>
      <w:tr>
        <w:tc>
          <w:tcPr>
            <w:tcW w:type="dxa" w:w="2880"/>
            <w:vAlign w:val="center"/>
            <w:shd w:fill="F8FAFC"/>
          </w:tcPr>
          <w:p>
            <w:pPr>
              <w:spacing w:after="0" w:before="0" w:line="240" w:lineRule="auto"/>
            </w:pPr>
            <w:r/>
            <w:r>
              <w:rPr>
                <w:rFonts w:ascii="Aptos" w:hAnsi="Aptos"/>
                <w:b w:val="0"/>
                <w:color w:val="1F2937"/>
                <w:sz w:val="18"/>
              </w:rPr>
              <w:t>Untracked</w:t>
            </w:r>
          </w:p>
        </w:tc>
        <w:tc>
          <w:tcPr>
            <w:tcW w:type="dxa" w:w="7488"/>
            <w:vAlign w:val="center"/>
            <w:shd w:fill="F8FAFC"/>
          </w:tcPr>
          <w:p>
            <w:pPr>
              <w:spacing w:after="0" w:before="0" w:line="240" w:lineRule="auto"/>
            </w:pPr>
            <w:r/>
            <w:r>
              <w:rPr>
                <w:rFonts w:ascii="Aptos" w:hAnsi="Aptos"/>
                <w:b w:val="0"/>
                <w:color w:val="1F2937"/>
                <w:sz w:val="18"/>
              </w:rPr>
              <w:t>Scheduled opportunity with no recorded result.</w:t>
            </w:r>
          </w:p>
        </w:tc>
      </w:tr>
      <w:tr>
        <w:tc>
          <w:tcPr>
            <w:tcW w:type="dxa" w:w="2880"/>
            <w:vAlign w:val="center"/>
          </w:tcPr>
          <w:p>
            <w:pPr>
              <w:spacing w:after="0" w:before="0" w:line="240" w:lineRule="auto"/>
            </w:pPr>
            <w:r/>
            <w:r>
              <w:rPr>
                <w:rFonts w:ascii="Aptos" w:hAnsi="Aptos"/>
                <w:b w:val="0"/>
                <w:color w:val="1F2937"/>
                <w:sz w:val="18"/>
              </w:rPr>
              <w:t>Rest / Not Applicable</w:t>
            </w:r>
          </w:p>
        </w:tc>
        <w:tc>
          <w:tcPr>
            <w:tcW w:type="dxa" w:w="7488"/>
            <w:vAlign w:val="center"/>
          </w:tcPr>
          <w:p>
            <w:pPr>
              <w:spacing w:after="0" w:before="0" w:line="240" w:lineRule="auto"/>
            </w:pPr>
            <w:r/>
            <w:r>
              <w:rPr>
                <w:rFonts w:ascii="Aptos" w:hAnsi="Aptos"/>
                <w:b w:val="0"/>
                <w:color w:val="1F2937"/>
                <w:sz w:val="18"/>
              </w:rPr>
              <w:t>Not an opportunity for that habit on that date.</w:t>
            </w:r>
          </w:p>
        </w:tc>
      </w:tr>
      <w:tr>
        <w:tc>
          <w:tcPr>
            <w:tcW w:type="dxa" w:w="2880"/>
            <w:vAlign w:val="center"/>
            <w:shd w:fill="F8FAFC"/>
          </w:tcPr>
          <w:p>
            <w:pPr>
              <w:spacing w:after="0" w:before="0" w:line="240" w:lineRule="auto"/>
            </w:pPr>
            <w:r/>
            <w:r>
              <w:rPr>
                <w:rFonts w:ascii="Aptos" w:hAnsi="Aptos"/>
                <w:b w:val="0"/>
                <w:color w:val="1F2937"/>
                <w:sz w:val="18"/>
              </w:rPr>
              <w:t>Paused</w:t>
            </w:r>
          </w:p>
        </w:tc>
        <w:tc>
          <w:tcPr>
            <w:tcW w:type="dxa" w:w="7488"/>
            <w:vAlign w:val="center"/>
            <w:shd w:fill="F8FAFC"/>
          </w:tcPr>
          <w:p>
            <w:pPr>
              <w:spacing w:after="0" w:before="0" w:line="240" w:lineRule="auto"/>
            </w:pPr>
            <w:r/>
            <w:r>
              <w:rPr>
                <w:rFonts w:ascii="Aptos" w:hAnsi="Aptos"/>
                <w:b w:val="0"/>
                <w:color w:val="1F2937"/>
                <w:sz w:val="18"/>
              </w:rPr>
              <w:t>Tracking is paused for the date; it does not create a fake habit result.</w:t>
            </w:r>
          </w:p>
        </w:tc>
      </w:tr>
    </w:tbl>
    <w:p>
      <w:pPr>
        <w:keepLines w:val="0"/>
      </w:pPr>
    </w:p>
    <w:p>
      <w:pPr>
        <w:pStyle w:val="Heading1"/>
        <w:keepLines w:val="0"/>
      </w:pPr>
      <w:r>
        <w:t>6. Power BI setup and refresh</w:t>
      </w:r>
    </w:p>
    <w:p>
      <w:pPr>
        <w:pStyle w:val="Heading2"/>
        <w:keepLines w:val="0"/>
      </w:pPr>
      <w:r>
        <w:t>6.1 Refresh routine</w:t>
      </w:r>
    </w:p>
    <w:p>
      <w:pPr>
        <w:keepLines w:val="0"/>
        <w:spacing w:after="40"/>
        <w:ind w:left="259" w:hanging="259"/>
      </w:pPr>
      <w:r>
        <w:rPr>
          <w:b/>
        </w:rPr>
        <w:t xml:space="preserve">1. </w:t>
      </w:r>
      <w:r>
        <w:t>Make changes in Excel.</w:t>
      </w:r>
    </w:p>
    <w:p>
      <w:pPr>
        <w:keepLines w:val="0"/>
        <w:spacing w:after="40"/>
        <w:ind w:left="259" w:hanging="259"/>
      </w:pPr>
      <w:r>
        <w:rPr>
          <w:b/>
        </w:rPr>
        <w:t xml:space="preserve">2. </w:t>
      </w:r>
      <w:r>
        <w:t>Save the Excel workbook.</w:t>
      </w:r>
    </w:p>
    <w:p>
      <w:pPr>
        <w:keepLines w:val="0"/>
        <w:spacing w:after="40"/>
        <w:ind w:left="259" w:hanging="259"/>
      </w:pPr>
      <w:r>
        <w:rPr>
          <w:b/>
        </w:rPr>
        <w:t xml:space="preserve">3. </w:t>
      </w:r>
      <w:r>
        <w:t>Open Power BI and press Refresh.</w:t>
      </w:r>
    </w:p>
    <w:p>
      <w:pPr>
        <w:keepLines w:val="0"/>
      </w:pPr>
      <w:r>
        <w:t>If the workbook has moved, use Data source settings &gt; Change Source. Keeping the PBIX and Excel files in the same handoff folder makes this easier for another user.</w:t>
      </w:r>
    </w:p>
    <w:p>
      <w:pPr>
        <w:pStyle w:val="Heading2"/>
        <w:keepLines w:val="0"/>
      </w:pPr>
      <w:r>
        <w:t>6.2 Slicers and navigation</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F4E78"/>
          </w:tcPr>
          <w:p>
            <w:pPr>
              <w:spacing w:after="0" w:before="0" w:line="240" w:lineRule="auto"/>
            </w:pPr>
            <w:r/>
            <w:r>
              <w:rPr>
                <w:rFonts w:ascii="Aptos" w:hAnsi="Aptos"/>
                <w:b/>
                <w:color w:val="FFFFFF"/>
                <w:sz w:val="18"/>
              </w:rPr>
              <w:t>Control</w:t>
            </w:r>
          </w:p>
        </w:tc>
        <w:tc>
          <w:tcPr>
            <w:tcW w:type="dxa" w:w="7488"/>
            <w:vAlign w:val="center"/>
            <w:shd w:fill="1F4E78"/>
          </w:tcPr>
          <w:p>
            <w:pPr>
              <w:spacing w:after="0" w:before="0" w:line="240" w:lineRule="auto"/>
            </w:pPr>
            <w:r/>
            <w:r>
              <w:rPr>
                <w:rFonts w:ascii="Aptos" w:hAnsi="Aptos"/>
                <w:b/>
                <w:color w:val="FFFFFF"/>
                <w:sz w:val="18"/>
              </w:rPr>
              <w:t>Field / behaviour</w:t>
            </w:r>
          </w:p>
        </w:tc>
      </w:tr>
      <w:tr>
        <w:tc>
          <w:tcPr>
            <w:tcW w:type="dxa" w:w="2880"/>
            <w:vAlign w:val="center"/>
          </w:tcPr>
          <w:p>
            <w:pPr>
              <w:spacing w:after="0" w:before="0" w:line="240" w:lineRule="auto"/>
            </w:pPr>
            <w:r/>
            <w:r>
              <w:rPr>
                <w:rFonts w:ascii="Aptos" w:hAnsi="Aptos"/>
                <w:b w:val="0"/>
                <w:color w:val="1F2937"/>
                <w:sz w:val="18"/>
              </w:rPr>
              <w:t>Page navigation</w:t>
            </w:r>
          </w:p>
        </w:tc>
        <w:tc>
          <w:tcPr>
            <w:tcW w:type="dxa" w:w="7488"/>
            <w:vAlign w:val="center"/>
          </w:tcPr>
          <w:p>
            <w:pPr>
              <w:spacing w:after="0" w:before="0" w:line="240" w:lineRule="auto"/>
            </w:pPr>
            <w:r/>
            <w:r>
              <w:rPr>
                <w:rFonts w:ascii="Aptos" w:hAnsi="Aptos"/>
                <w:b w:val="0"/>
                <w:color w:val="1F2937"/>
                <w:sz w:val="18"/>
              </w:rPr>
              <w:t>Page Navigator: Overview, Weekly, Monthly and Yearly.</w:t>
            </w:r>
          </w:p>
        </w:tc>
      </w:tr>
      <w:tr>
        <w:tc>
          <w:tcPr>
            <w:tcW w:type="dxa" w:w="2880"/>
            <w:vAlign w:val="center"/>
            <w:shd w:fill="F8FAFC"/>
          </w:tcPr>
          <w:p>
            <w:pPr>
              <w:spacing w:after="0" w:before="0" w:line="240" w:lineRule="auto"/>
            </w:pPr>
            <w:r/>
            <w:r>
              <w:rPr>
                <w:rFonts w:ascii="Aptos" w:hAnsi="Aptos"/>
                <w:b w:val="0"/>
                <w:color w:val="1F2937"/>
                <w:sz w:val="18"/>
              </w:rPr>
              <w:t>Category slicer</w:t>
            </w:r>
          </w:p>
        </w:tc>
        <w:tc>
          <w:tcPr>
            <w:tcW w:type="dxa" w:w="7488"/>
            <w:vAlign w:val="center"/>
            <w:shd w:fill="F8FAFC"/>
          </w:tcPr>
          <w:p>
            <w:pPr>
              <w:spacing w:after="0" w:before="0" w:line="240" w:lineRule="auto"/>
            </w:pPr>
            <w:r/>
            <w:r>
              <w:rPr>
                <w:rFonts w:ascii="Aptos" w:hAnsi="Aptos"/>
                <w:b w:val="0"/>
                <w:color w:val="1F2937"/>
                <w:sz w:val="18"/>
              </w:rPr>
              <w:t>DimHabit[Category]. Filters the report to one or more habit categories.</w:t>
            </w:r>
          </w:p>
        </w:tc>
      </w:tr>
      <w:tr>
        <w:tc>
          <w:tcPr>
            <w:tcW w:type="dxa" w:w="2880"/>
            <w:vAlign w:val="center"/>
          </w:tcPr>
          <w:p>
            <w:pPr>
              <w:spacing w:after="0" w:before="0" w:line="240" w:lineRule="auto"/>
            </w:pPr>
            <w:r/>
            <w:r>
              <w:rPr>
                <w:rFonts w:ascii="Aptos" w:hAnsi="Aptos"/>
                <w:b w:val="0"/>
                <w:color w:val="1F2937"/>
                <w:sz w:val="18"/>
              </w:rPr>
              <w:t>Habit Name slicer</w:t>
            </w:r>
          </w:p>
        </w:tc>
        <w:tc>
          <w:tcPr>
            <w:tcW w:type="dxa" w:w="7488"/>
            <w:vAlign w:val="center"/>
          </w:tcPr>
          <w:p>
            <w:pPr>
              <w:spacing w:after="0" w:before="0" w:line="240" w:lineRule="auto"/>
            </w:pPr>
            <w:r/>
            <w:r>
              <w:rPr>
                <w:rFonts w:ascii="Aptos" w:hAnsi="Aptos"/>
                <w:b w:val="0"/>
                <w:color w:val="1F2937"/>
                <w:sz w:val="18"/>
              </w:rPr>
              <w:t>DimHabit[Habit_Name]. Filters the report to individual habits.</w:t>
            </w:r>
          </w:p>
        </w:tc>
      </w:tr>
      <w:tr>
        <w:tc>
          <w:tcPr>
            <w:tcW w:type="dxa" w:w="2880"/>
            <w:vAlign w:val="center"/>
            <w:shd w:fill="F8FAFC"/>
          </w:tcPr>
          <w:p>
            <w:pPr>
              <w:spacing w:after="0" w:before="0" w:line="240" w:lineRule="auto"/>
            </w:pPr>
            <w:r/>
            <w:r>
              <w:rPr>
                <w:rFonts w:ascii="Aptos" w:hAnsi="Aptos"/>
                <w:b w:val="0"/>
                <w:color w:val="1F2937"/>
                <w:sz w:val="18"/>
              </w:rPr>
              <w:t>Weekly Week slicer</w:t>
            </w:r>
          </w:p>
        </w:tc>
        <w:tc>
          <w:tcPr>
            <w:tcW w:type="dxa" w:w="7488"/>
            <w:vAlign w:val="center"/>
            <w:shd w:fill="F8FAFC"/>
          </w:tcPr>
          <w:p>
            <w:pPr>
              <w:spacing w:after="0" w:before="0" w:line="240" w:lineRule="auto"/>
            </w:pPr>
            <w:r/>
            <w:r>
              <w:rPr>
                <w:rFonts w:ascii="Aptos" w:hAnsi="Aptos"/>
                <w:b w:val="0"/>
                <w:color w:val="1F2937"/>
                <w:sz w:val="18"/>
              </w:rPr>
              <w:t>DimDate[Week Label]. Current/future-week availability is controlled by Show Week.</w:t>
            </w:r>
          </w:p>
        </w:tc>
      </w:tr>
      <w:tr>
        <w:tc>
          <w:tcPr>
            <w:tcW w:type="dxa" w:w="2880"/>
            <w:vAlign w:val="center"/>
          </w:tcPr>
          <w:p>
            <w:pPr>
              <w:spacing w:after="0" w:before="0" w:line="240" w:lineRule="auto"/>
            </w:pPr>
            <w:r/>
            <w:r>
              <w:rPr>
                <w:rFonts w:ascii="Aptos" w:hAnsi="Aptos"/>
                <w:b w:val="0"/>
                <w:color w:val="1F2937"/>
                <w:sz w:val="18"/>
              </w:rPr>
              <w:t>Monthly Month slicer</w:t>
            </w:r>
          </w:p>
        </w:tc>
        <w:tc>
          <w:tcPr>
            <w:tcW w:type="dxa" w:w="7488"/>
            <w:vAlign w:val="center"/>
          </w:tcPr>
          <w:p>
            <w:pPr>
              <w:spacing w:after="0" w:before="0" w:line="240" w:lineRule="auto"/>
            </w:pPr>
            <w:r/>
            <w:r>
              <w:rPr>
                <w:rFonts w:ascii="Aptos" w:hAnsi="Aptos"/>
                <w:b w:val="0"/>
                <w:color w:val="1F2937"/>
                <w:sz w:val="18"/>
              </w:rPr>
              <w:t>DimDate[Year_Month]. Selects the month being reviewed.</w:t>
            </w:r>
          </w:p>
        </w:tc>
      </w:tr>
      <w:tr>
        <w:tc>
          <w:tcPr>
            <w:tcW w:type="dxa" w:w="2880"/>
            <w:vAlign w:val="center"/>
            <w:shd w:fill="F8FAFC"/>
          </w:tcPr>
          <w:p>
            <w:pPr>
              <w:spacing w:after="0" w:before="0" w:line="240" w:lineRule="auto"/>
            </w:pPr>
            <w:r/>
            <w:r>
              <w:rPr>
                <w:rFonts w:ascii="Aptos" w:hAnsi="Aptos"/>
                <w:b w:val="0"/>
                <w:color w:val="1F2937"/>
                <w:sz w:val="18"/>
              </w:rPr>
              <w:t>Yearly Year slicer</w:t>
            </w:r>
          </w:p>
        </w:tc>
        <w:tc>
          <w:tcPr>
            <w:tcW w:type="dxa" w:w="7488"/>
            <w:vAlign w:val="center"/>
            <w:shd w:fill="F8FAFC"/>
          </w:tcPr>
          <w:p>
            <w:pPr>
              <w:spacing w:after="0" w:before="0" w:line="240" w:lineRule="auto"/>
            </w:pPr>
            <w:r/>
            <w:r>
              <w:rPr>
                <w:rFonts w:ascii="Aptos" w:hAnsi="Aptos"/>
                <w:b w:val="0"/>
                <w:color w:val="1F2937"/>
                <w:sz w:val="18"/>
              </w:rPr>
              <w:t>DimDate[Year]. Future years are hidden by Show Year.</w:t>
            </w:r>
          </w:p>
        </w:tc>
      </w:tr>
    </w:tbl>
    <w:p>
      <w:pPr>
        <w:keepLines w:val="0"/>
      </w:pPr>
    </w:p>
    <w:p>
      <w:pPr>
        <w:pStyle w:val="Heading1"/>
        <w:keepLines w:val="0"/>
      </w:pPr>
      <w:r>
        <w:t>7. Power BI page-by-page guide</w:t>
      </w:r>
    </w:p>
    <w:p>
      <w:pPr>
        <w:keepLines w:val="0"/>
      </w:pPr>
      <w:r>
        <w:t>The tables below use the field and measure names from the current V2 PBIX. The wording explains what each visual is intended to tell the user.</w:t>
      </w:r>
    </w:p>
    <w:p>
      <w:pPr>
        <w:pStyle w:val="Heading2"/>
        <w:keepLines w:val="0"/>
      </w:pPr>
      <w:r>
        <w:t>Overview</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592"/>
            <w:vAlign w:val="center"/>
            <w:shd w:fill="1F4E78"/>
          </w:tcPr>
          <w:p>
            <w:pPr>
              <w:spacing w:after="0" w:before="0" w:line="240" w:lineRule="auto"/>
            </w:pPr>
            <w:r/>
            <w:r>
              <w:rPr>
                <w:rFonts w:ascii="Aptos" w:hAnsi="Aptos"/>
                <w:b/>
                <w:color w:val="FFFFFF"/>
                <w:sz w:val="18"/>
              </w:rPr>
              <w:t>Element</w:t>
            </w:r>
          </w:p>
        </w:tc>
        <w:tc>
          <w:tcPr>
            <w:tcW w:type="dxa" w:w="3744"/>
            <w:vAlign w:val="center"/>
            <w:shd w:fill="1F4E78"/>
          </w:tcPr>
          <w:p>
            <w:pPr>
              <w:spacing w:after="0" w:before="0" w:line="240" w:lineRule="auto"/>
            </w:pPr>
            <w:r/>
            <w:r>
              <w:rPr>
                <w:rFonts w:ascii="Aptos" w:hAnsi="Aptos"/>
                <w:b/>
                <w:color w:val="FFFFFF"/>
                <w:sz w:val="18"/>
              </w:rPr>
              <w:t>Field / measure</w:t>
            </w:r>
          </w:p>
        </w:tc>
        <w:tc>
          <w:tcPr>
            <w:tcW w:type="dxa" w:w="4320"/>
            <w:vAlign w:val="center"/>
            <w:shd w:fill="1F4E78"/>
          </w:tcPr>
          <w:p>
            <w:pPr>
              <w:spacing w:after="0" w:before="0" w:line="240" w:lineRule="auto"/>
            </w:pPr>
            <w:r/>
            <w:r>
              <w:rPr>
                <w:rFonts w:ascii="Aptos" w:hAnsi="Aptos"/>
                <w:b/>
                <w:color w:val="FFFFFF"/>
                <w:sz w:val="18"/>
              </w:rPr>
              <w:t>What it tells you</w:t>
            </w:r>
          </w:p>
        </w:tc>
      </w:tr>
      <w:tr>
        <w:tc>
          <w:tcPr>
            <w:tcW w:type="dxa" w:w="2592"/>
            <w:vAlign w:val="center"/>
          </w:tcPr>
          <w:p>
            <w:pPr>
              <w:spacing w:after="0" w:before="0" w:line="240" w:lineRule="auto"/>
            </w:pPr>
            <w:r/>
            <w:r>
              <w:rPr>
                <w:rFonts w:ascii="Aptos" w:hAnsi="Aptos"/>
                <w:b w:val="0"/>
                <w:color w:val="1F2937"/>
                <w:sz w:val="16"/>
              </w:rPr>
              <w:t>Category slicer</w:t>
            </w:r>
          </w:p>
        </w:tc>
        <w:tc>
          <w:tcPr>
            <w:tcW w:type="dxa" w:w="3744"/>
            <w:vAlign w:val="center"/>
          </w:tcPr>
          <w:p>
            <w:pPr>
              <w:spacing w:after="0" w:before="0" w:line="240" w:lineRule="auto"/>
            </w:pPr>
            <w:r/>
            <w:r>
              <w:rPr>
                <w:rFonts w:ascii="Aptos" w:hAnsi="Aptos"/>
                <w:b w:val="0"/>
                <w:color w:val="1F2937"/>
                <w:sz w:val="16"/>
              </w:rPr>
              <w:t>DimHabit[Category]</w:t>
            </w:r>
          </w:p>
        </w:tc>
        <w:tc>
          <w:tcPr>
            <w:tcW w:type="dxa" w:w="4320"/>
            <w:vAlign w:val="center"/>
          </w:tcPr>
          <w:p>
            <w:pPr>
              <w:spacing w:after="0" w:before="0" w:line="240" w:lineRule="auto"/>
            </w:pPr>
            <w:r/>
            <w:r>
              <w:rPr>
                <w:rFonts w:ascii="Aptos" w:hAnsi="Aptos"/>
                <w:b w:val="0"/>
                <w:color w:val="1F2937"/>
                <w:sz w:val="16"/>
              </w:rPr>
              <w:t>Focuses the whole page on a category.</w:t>
            </w:r>
          </w:p>
        </w:tc>
      </w:tr>
      <w:tr>
        <w:tc>
          <w:tcPr>
            <w:tcW w:type="dxa" w:w="2592"/>
            <w:vAlign w:val="center"/>
            <w:shd w:fill="F8FAFC"/>
          </w:tcPr>
          <w:p>
            <w:pPr>
              <w:spacing w:after="0" w:before="0" w:line="240" w:lineRule="auto"/>
            </w:pPr>
            <w:r/>
            <w:r>
              <w:rPr>
                <w:rFonts w:ascii="Aptos" w:hAnsi="Aptos"/>
                <w:b w:val="0"/>
                <w:color w:val="1F2937"/>
                <w:sz w:val="16"/>
              </w:rPr>
              <w:t>Habit Name slicer</w:t>
            </w:r>
          </w:p>
        </w:tc>
        <w:tc>
          <w:tcPr>
            <w:tcW w:type="dxa" w:w="3744"/>
            <w:vAlign w:val="center"/>
            <w:shd w:fill="F8FAFC"/>
          </w:tcPr>
          <w:p>
            <w:pPr>
              <w:spacing w:after="0" w:before="0" w:line="240" w:lineRule="auto"/>
            </w:pPr>
            <w:r/>
            <w:r>
              <w:rPr>
                <w:rFonts w:ascii="Aptos" w:hAnsi="Aptos"/>
                <w:b w:val="0"/>
                <w:color w:val="1F2937"/>
                <w:sz w:val="16"/>
              </w:rPr>
              <w:t>DimHabit[Habit_Name]</w:t>
            </w:r>
          </w:p>
        </w:tc>
        <w:tc>
          <w:tcPr>
            <w:tcW w:type="dxa" w:w="4320"/>
            <w:vAlign w:val="center"/>
            <w:shd w:fill="F8FAFC"/>
          </w:tcPr>
          <w:p>
            <w:pPr>
              <w:spacing w:after="0" w:before="0" w:line="240" w:lineRule="auto"/>
            </w:pPr>
            <w:r/>
            <w:r>
              <w:rPr>
                <w:rFonts w:ascii="Aptos" w:hAnsi="Aptos"/>
                <w:b w:val="0"/>
                <w:color w:val="1F2937"/>
                <w:sz w:val="16"/>
              </w:rPr>
              <w:t>Focuses the whole page on a specific habit.</w:t>
            </w:r>
          </w:p>
        </w:tc>
      </w:tr>
      <w:tr>
        <w:tc>
          <w:tcPr>
            <w:tcW w:type="dxa" w:w="2592"/>
            <w:vAlign w:val="center"/>
          </w:tcPr>
          <w:p>
            <w:pPr>
              <w:spacing w:after="0" w:before="0" w:line="240" w:lineRule="auto"/>
            </w:pPr>
            <w:r/>
            <w:r>
              <w:rPr>
                <w:rFonts w:ascii="Aptos" w:hAnsi="Aptos"/>
                <w:b w:val="0"/>
                <w:color w:val="1F2937"/>
                <w:sz w:val="16"/>
              </w:rPr>
              <w:t>Tracking Rate</w:t>
            </w:r>
          </w:p>
        </w:tc>
        <w:tc>
          <w:tcPr>
            <w:tcW w:type="dxa" w:w="3744"/>
            <w:vAlign w:val="center"/>
          </w:tcPr>
          <w:p>
            <w:pPr>
              <w:spacing w:after="0" w:before="0" w:line="240" w:lineRule="auto"/>
            </w:pPr>
            <w:r/>
            <w:r>
              <w:rPr>
                <w:rFonts w:ascii="Aptos" w:hAnsi="Aptos"/>
                <w:b w:val="0"/>
                <w:color w:val="1F2937"/>
                <w:sz w:val="16"/>
              </w:rPr>
              <w:t>[Tracking Rate]</w:t>
            </w:r>
          </w:p>
        </w:tc>
        <w:tc>
          <w:tcPr>
            <w:tcW w:type="dxa" w:w="4320"/>
            <w:vAlign w:val="center"/>
          </w:tcPr>
          <w:p>
            <w:pPr>
              <w:spacing w:after="0" w:before="0" w:line="240" w:lineRule="auto"/>
            </w:pPr>
            <w:r/>
            <w:r>
              <w:rPr>
                <w:rFonts w:ascii="Aptos" w:hAnsi="Aptos"/>
                <w:b w:val="0"/>
                <w:color w:val="1F2937"/>
                <w:sz w:val="16"/>
              </w:rPr>
              <w:t>Percentage of expected tracking days that were actually tracked. Paused days are excluded.</w:t>
            </w:r>
          </w:p>
        </w:tc>
      </w:tr>
      <w:tr>
        <w:tc>
          <w:tcPr>
            <w:tcW w:type="dxa" w:w="2592"/>
            <w:vAlign w:val="center"/>
            <w:shd w:fill="F8FAFC"/>
          </w:tcPr>
          <w:p>
            <w:pPr>
              <w:spacing w:after="0" w:before="0" w:line="240" w:lineRule="auto"/>
            </w:pPr>
            <w:r/>
            <w:r>
              <w:rPr>
                <w:rFonts w:ascii="Aptos" w:hAnsi="Aptos"/>
                <w:b w:val="0"/>
                <w:color w:val="1F2937"/>
                <w:sz w:val="16"/>
              </w:rPr>
              <w:t>Target Hit Rate</w:t>
            </w:r>
          </w:p>
        </w:tc>
        <w:tc>
          <w:tcPr>
            <w:tcW w:type="dxa" w:w="3744"/>
            <w:vAlign w:val="center"/>
            <w:shd w:fill="F8FAFC"/>
          </w:tcPr>
          <w:p>
            <w:pPr>
              <w:spacing w:after="0" w:before="0" w:line="240" w:lineRule="auto"/>
            </w:pPr>
            <w:r/>
            <w:r>
              <w:rPr>
                <w:rFonts w:ascii="Aptos" w:hAnsi="Aptos"/>
                <w:b w:val="0"/>
                <w:color w:val="1F2937"/>
                <w:sz w:val="16"/>
              </w:rPr>
              <w:t>[Target Hit Rate]</w:t>
            </w:r>
          </w:p>
        </w:tc>
        <w:tc>
          <w:tcPr>
            <w:tcW w:type="dxa" w:w="4320"/>
            <w:vAlign w:val="center"/>
            <w:shd w:fill="F8FAFC"/>
          </w:tcPr>
          <w:p>
            <w:pPr>
              <w:spacing w:after="0" w:before="0" w:line="240" w:lineRule="auto"/>
            </w:pPr>
            <w:r/>
            <w:r>
              <w:rPr>
                <w:rFonts w:ascii="Aptos" w:hAnsi="Aptos"/>
                <w:b w:val="0"/>
                <w:color w:val="1F2937"/>
                <w:sz w:val="16"/>
              </w:rPr>
              <w:t>Strict target success rate across scheduled opportunities.</w:t>
            </w:r>
          </w:p>
        </w:tc>
      </w:tr>
      <w:tr>
        <w:tc>
          <w:tcPr>
            <w:tcW w:type="dxa" w:w="2592"/>
            <w:vAlign w:val="center"/>
          </w:tcPr>
          <w:p>
            <w:pPr>
              <w:spacing w:after="0" w:before="0" w:line="240" w:lineRule="auto"/>
            </w:pPr>
            <w:r/>
            <w:r>
              <w:rPr>
                <w:rFonts w:ascii="Aptos" w:hAnsi="Aptos"/>
                <w:b w:val="0"/>
                <w:color w:val="1F2937"/>
                <w:sz w:val="16"/>
              </w:rPr>
              <w:t>Achievement</w:t>
            </w:r>
          </w:p>
        </w:tc>
        <w:tc>
          <w:tcPr>
            <w:tcW w:type="dxa" w:w="3744"/>
            <w:vAlign w:val="center"/>
          </w:tcPr>
          <w:p>
            <w:pPr>
              <w:spacing w:after="0" w:before="0" w:line="240" w:lineRule="auto"/>
            </w:pPr>
            <w:r/>
            <w:r>
              <w:rPr>
                <w:rFonts w:ascii="Aptos" w:hAnsi="Aptos"/>
                <w:b w:val="0"/>
                <w:color w:val="1F2937"/>
                <w:sz w:val="16"/>
              </w:rPr>
              <w:t>[Opportunity Achievement %]</w:t>
            </w:r>
          </w:p>
        </w:tc>
        <w:tc>
          <w:tcPr>
            <w:tcW w:type="dxa" w:w="4320"/>
            <w:vAlign w:val="center"/>
          </w:tcPr>
          <w:p>
            <w:pPr>
              <w:spacing w:after="0" w:before="0" w:line="240" w:lineRule="auto"/>
            </w:pPr>
            <w:r/>
            <w:r>
              <w:rPr>
                <w:rFonts w:ascii="Aptos" w:hAnsi="Aptos"/>
                <w:b w:val="0"/>
                <w:color w:val="1F2937"/>
                <w:sz w:val="16"/>
              </w:rPr>
              <w:t>How much of the scheduled target workload was achieved, allowing partial progress but capping each opportunity at 100%.</w:t>
            </w:r>
          </w:p>
        </w:tc>
      </w:tr>
      <w:tr>
        <w:tc>
          <w:tcPr>
            <w:tcW w:type="dxa" w:w="2592"/>
            <w:vAlign w:val="center"/>
            <w:shd w:fill="F8FAFC"/>
          </w:tcPr>
          <w:p>
            <w:pPr>
              <w:spacing w:after="0" w:before="0" w:line="240" w:lineRule="auto"/>
            </w:pPr>
            <w:r/>
            <w:r>
              <w:rPr>
                <w:rFonts w:ascii="Aptos" w:hAnsi="Aptos"/>
                <w:b w:val="0"/>
                <w:color w:val="1F2937"/>
                <w:sz w:val="16"/>
              </w:rPr>
              <w:t>Tracking Streak</w:t>
            </w:r>
          </w:p>
        </w:tc>
        <w:tc>
          <w:tcPr>
            <w:tcW w:type="dxa" w:w="3744"/>
            <w:vAlign w:val="center"/>
            <w:shd w:fill="F8FAFC"/>
          </w:tcPr>
          <w:p>
            <w:pPr>
              <w:spacing w:after="0" w:before="0" w:line="240" w:lineRule="auto"/>
            </w:pPr>
            <w:r/>
            <w:r>
              <w:rPr>
                <w:rFonts w:ascii="Aptos" w:hAnsi="Aptos"/>
                <w:b w:val="0"/>
                <w:color w:val="1F2937"/>
                <w:sz w:val="16"/>
              </w:rPr>
              <w:t>[Current Tracking Streak]</w:t>
            </w:r>
          </w:p>
        </w:tc>
        <w:tc>
          <w:tcPr>
            <w:tcW w:type="dxa" w:w="4320"/>
            <w:vAlign w:val="center"/>
            <w:shd w:fill="F8FAFC"/>
          </w:tcPr>
          <w:p>
            <w:pPr>
              <w:spacing w:after="0" w:before="0" w:line="240" w:lineRule="auto"/>
            </w:pPr>
            <w:r/>
            <w:r>
              <w:rPr>
                <w:rFonts w:ascii="Aptos" w:hAnsi="Aptos"/>
                <w:b w:val="0"/>
                <w:color w:val="1F2937"/>
                <w:sz w:val="16"/>
              </w:rPr>
              <w:t>Current run of tracked days since the most recent missing day.</w:t>
            </w:r>
          </w:p>
        </w:tc>
      </w:tr>
      <w:tr>
        <w:tc>
          <w:tcPr>
            <w:tcW w:type="dxa" w:w="2592"/>
            <w:vAlign w:val="center"/>
          </w:tcPr>
          <w:p>
            <w:pPr>
              <w:spacing w:after="0" w:before="0" w:line="240" w:lineRule="auto"/>
            </w:pPr>
            <w:r/>
            <w:r>
              <w:rPr>
                <w:rFonts w:ascii="Aptos" w:hAnsi="Aptos"/>
                <w:b w:val="0"/>
                <w:color w:val="1F2937"/>
                <w:sz w:val="16"/>
              </w:rPr>
              <w:t>Missing Days</w:t>
            </w:r>
          </w:p>
        </w:tc>
        <w:tc>
          <w:tcPr>
            <w:tcW w:type="dxa" w:w="3744"/>
            <w:vAlign w:val="center"/>
          </w:tcPr>
          <w:p>
            <w:pPr>
              <w:spacing w:after="0" w:before="0" w:line="240" w:lineRule="auto"/>
            </w:pPr>
            <w:r/>
            <w:r>
              <w:rPr>
                <w:rFonts w:ascii="Aptos" w:hAnsi="Aptos"/>
                <w:b w:val="0"/>
                <w:color w:val="1F2937"/>
                <w:sz w:val="16"/>
              </w:rPr>
              <w:t>[Missing Days]</w:t>
            </w:r>
          </w:p>
        </w:tc>
        <w:tc>
          <w:tcPr>
            <w:tcW w:type="dxa" w:w="4320"/>
            <w:vAlign w:val="center"/>
          </w:tcPr>
          <w:p>
            <w:pPr>
              <w:spacing w:after="0" w:before="0" w:line="240" w:lineRule="auto"/>
            </w:pPr>
            <w:r/>
            <w:r>
              <w:rPr>
                <w:rFonts w:ascii="Aptos" w:hAnsi="Aptos"/>
                <w:b w:val="0"/>
                <w:color w:val="1F2937"/>
                <w:sz w:val="16"/>
              </w:rPr>
              <w:t>Number of days currently counted as missing in the selected context.</w:t>
            </w:r>
          </w:p>
        </w:tc>
      </w:tr>
      <w:tr>
        <w:tc>
          <w:tcPr>
            <w:tcW w:type="dxa" w:w="2592"/>
            <w:vAlign w:val="center"/>
            <w:shd w:fill="F8FAFC"/>
          </w:tcPr>
          <w:p>
            <w:pPr>
              <w:spacing w:after="0" w:before="0" w:line="240" w:lineRule="auto"/>
            </w:pPr>
            <w:r/>
            <w:r>
              <w:rPr>
                <w:rFonts w:ascii="Aptos" w:hAnsi="Aptos"/>
                <w:b w:val="0"/>
                <w:color w:val="1F2937"/>
                <w:sz w:val="16"/>
              </w:rPr>
              <w:t>Habit summary table</w:t>
            </w:r>
          </w:p>
        </w:tc>
        <w:tc>
          <w:tcPr>
            <w:tcW w:type="dxa" w:w="3744"/>
            <w:vAlign w:val="center"/>
            <w:shd w:fill="F8FAFC"/>
          </w:tcPr>
          <w:p>
            <w:pPr>
              <w:spacing w:after="0" w:before="0" w:line="240" w:lineRule="auto"/>
            </w:pPr>
            <w:r/>
            <w:r>
              <w:rPr>
                <w:rFonts w:ascii="Aptos" w:hAnsi="Aptos"/>
                <w:b w:val="0"/>
                <w:color w:val="1F2937"/>
                <w:sz w:val="16"/>
              </w:rPr>
              <w:t>Habit_Name + Target Hit Rate + Opportunity Achievement % + Current/Longest Target Streak + Days Since Last Target Hit</w:t>
            </w:r>
          </w:p>
        </w:tc>
        <w:tc>
          <w:tcPr>
            <w:tcW w:type="dxa" w:w="4320"/>
            <w:vAlign w:val="center"/>
            <w:shd w:fill="F8FAFC"/>
          </w:tcPr>
          <w:p>
            <w:pPr>
              <w:spacing w:after="0" w:before="0" w:line="240" w:lineRule="auto"/>
            </w:pPr>
            <w:r/>
            <w:r>
              <w:rPr>
                <w:rFonts w:ascii="Aptos" w:hAnsi="Aptos"/>
                <w:b w:val="0"/>
                <w:color w:val="1F2937"/>
                <w:sz w:val="16"/>
              </w:rPr>
              <w:t>Compares each habit at a glance.</w:t>
            </w:r>
          </w:p>
        </w:tc>
      </w:tr>
      <w:tr>
        <w:tc>
          <w:tcPr>
            <w:tcW w:type="dxa" w:w="2592"/>
            <w:vAlign w:val="center"/>
          </w:tcPr>
          <w:p>
            <w:pPr>
              <w:spacing w:after="0" w:before="0" w:line="240" w:lineRule="auto"/>
            </w:pPr>
            <w:r/>
            <w:r>
              <w:rPr>
                <w:rFonts w:ascii="Aptos" w:hAnsi="Aptos"/>
                <w:b w:val="0"/>
                <w:color w:val="1F2937"/>
                <w:sz w:val="16"/>
              </w:rPr>
              <w:t>Target Hit Rate By Category</w:t>
            </w:r>
          </w:p>
        </w:tc>
        <w:tc>
          <w:tcPr>
            <w:tcW w:type="dxa" w:w="3744"/>
            <w:vAlign w:val="center"/>
          </w:tcPr>
          <w:p>
            <w:pPr>
              <w:spacing w:after="0" w:before="0" w:line="240" w:lineRule="auto"/>
            </w:pPr>
            <w:r/>
            <w:r>
              <w:rPr>
                <w:rFonts w:ascii="Aptos" w:hAnsi="Aptos"/>
                <w:b w:val="0"/>
                <w:color w:val="1F2937"/>
                <w:sz w:val="16"/>
              </w:rPr>
              <w:t>Category + [Target Hit Rate]</w:t>
            </w:r>
          </w:p>
        </w:tc>
        <w:tc>
          <w:tcPr>
            <w:tcW w:type="dxa" w:w="4320"/>
            <w:vAlign w:val="center"/>
          </w:tcPr>
          <w:p>
            <w:pPr>
              <w:spacing w:after="0" w:before="0" w:line="240" w:lineRule="auto"/>
            </w:pPr>
            <w:r/>
            <w:r>
              <w:rPr>
                <w:rFonts w:ascii="Aptos" w:hAnsi="Aptos"/>
                <w:b w:val="0"/>
                <w:color w:val="1F2937"/>
                <w:sz w:val="16"/>
              </w:rPr>
              <w:t>Shows which categories have the highest and lowest strict target hit rate.</w:t>
            </w:r>
          </w:p>
        </w:tc>
      </w:tr>
      <w:tr>
        <w:tc>
          <w:tcPr>
            <w:tcW w:type="dxa" w:w="2592"/>
            <w:vAlign w:val="center"/>
            <w:shd w:fill="F8FAFC"/>
          </w:tcPr>
          <w:p>
            <w:pPr>
              <w:spacing w:after="0" w:before="0" w:line="240" w:lineRule="auto"/>
            </w:pPr>
            <w:r/>
            <w:r>
              <w:rPr>
                <w:rFonts w:ascii="Aptos" w:hAnsi="Aptos"/>
                <w:b w:val="0"/>
                <w:color w:val="1F2937"/>
                <w:sz w:val="16"/>
              </w:rPr>
              <w:t>Habit Completion Breakdown</w:t>
            </w:r>
          </w:p>
        </w:tc>
        <w:tc>
          <w:tcPr>
            <w:tcW w:type="dxa" w:w="3744"/>
            <w:vAlign w:val="center"/>
            <w:shd w:fill="F8FAFC"/>
          </w:tcPr>
          <w:p>
            <w:pPr>
              <w:spacing w:after="0" w:before="0" w:line="240" w:lineRule="auto"/>
            </w:pPr>
            <w:r/>
            <w:r>
              <w:rPr>
                <w:rFonts w:ascii="Aptos" w:hAnsi="Aptos"/>
                <w:b w:val="0"/>
                <w:color w:val="1F2937"/>
                <w:sz w:val="16"/>
              </w:rPr>
              <w:t>[Targets Met], [Recorded Misses], [Skipped Opportunities], [Untracked Opportunities]</w:t>
            </w:r>
          </w:p>
        </w:tc>
        <w:tc>
          <w:tcPr>
            <w:tcW w:type="dxa" w:w="4320"/>
            <w:vAlign w:val="center"/>
            <w:shd w:fill="F8FAFC"/>
          </w:tcPr>
          <w:p>
            <w:pPr>
              <w:spacing w:after="0" w:before="0" w:line="240" w:lineRule="auto"/>
            </w:pPr>
            <w:r/>
            <w:r>
              <w:rPr>
                <w:rFonts w:ascii="Aptos" w:hAnsi="Aptos"/>
                <w:b w:val="0"/>
                <w:color w:val="1F2937"/>
                <w:sz w:val="16"/>
              </w:rPr>
              <w:t>Breaks scheduled opportunities into mutually exclusive outcomes. The centre card uses [Scheduled Opportunities].</w:t>
            </w:r>
          </w:p>
        </w:tc>
      </w:tr>
      <w:tr>
        <w:tc>
          <w:tcPr>
            <w:tcW w:type="dxa" w:w="2592"/>
            <w:vAlign w:val="center"/>
          </w:tcPr>
          <w:p>
            <w:pPr>
              <w:spacing w:after="0" w:before="0" w:line="240" w:lineRule="auto"/>
            </w:pPr>
            <w:r/>
            <w:r>
              <w:rPr>
                <w:rFonts w:ascii="Aptos" w:hAnsi="Aptos"/>
                <w:b w:val="0"/>
                <w:color w:val="1F2937"/>
                <w:sz w:val="16"/>
              </w:rPr>
              <w:t>Logged Target Hit Rate 7-Day Rolling</w:t>
            </w:r>
          </w:p>
        </w:tc>
        <w:tc>
          <w:tcPr>
            <w:tcW w:type="dxa" w:w="3744"/>
            <w:vAlign w:val="center"/>
          </w:tcPr>
          <w:p>
            <w:pPr>
              <w:spacing w:after="0" w:before="0" w:line="240" w:lineRule="auto"/>
            </w:pPr>
            <w:r/>
            <w:r>
              <w:rPr>
                <w:rFonts w:ascii="Aptos" w:hAnsi="Aptos"/>
                <w:b w:val="0"/>
                <w:color w:val="1F2937"/>
                <w:sz w:val="16"/>
              </w:rPr>
              <w:t>Date + [Logged Target Hit Rate - 7D]</w:t>
            </w:r>
          </w:p>
        </w:tc>
        <w:tc>
          <w:tcPr>
            <w:tcW w:type="dxa" w:w="4320"/>
            <w:vAlign w:val="center"/>
          </w:tcPr>
          <w:p>
            <w:pPr>
              <w:spacing w:after="0" w:before="0" w:line="240" w:lineRule="auto"/>
            </w:pPr>
            <w:r/>
            <w:r>
              <w:rPr>
                <w:rFonts w:ascii="Aptos" w:hAnsi="Aptos"/>
                <w:b w:val="0"/>
                <w:color w:val="1F2937"/>
                <w:sz w:val="16"/>
              </w:rPr>
              <w:t>Smooths actual-attempt performance over a rolling seven-day window. It does not treat untracked opportunities as attempted results.</w:t>
            </w:r>
          </w:p>
        </w:tc>
      </w:tr>
    </w:tbl>
    <w:p>
      <w:pPr>
        <w:keepLines w:val="0"/>
      </w:pPr>
    </w:p>
    <w:p>
      <w:pPr>
        <w:pStyle w:val="Heading2"/>
        <w:keepLines w:val="0"/>
      </w:pPr>
      <w:r>
        <w:t>Weekly</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592"/>
            <w:vAlign w:val="center"/>
            <w:shd w:fill="1F4E78"/>
          </w:tcPr>
          <w:p>
            <w:pPr>
              <w:spacing w:after="0" w:before="0" w:line="240" w:lineRule="auto"/>
            </w:pPr>
            <w:r/>
            <w:r>
              <w:rPr>
                <w:rFonts w:ascii="Aptos" w:hAnsi="Aptos"/>
                <w:b/>
                <w:color w:val="FFFFFF"/>
                <w:sz w:val="18"/>
              </w:rPr>
              <w:t>Element</w:t>
            </w:r>
          </w:p>
        </w:tc>
        <w:tc>
          <w:tcPr>
            <w:tcW w:type="dxa" w:w="3744"/>
            <w:vAlign w:val="center"/>
            <w:shd w:fill="1F4E78"/>
          </w:tcPr>
          <w:p>
            <w:pPr>
              <w:spacing w:after="0" w:before="0" w:line="240" w:lineRule="auto"/>
            </w:pPr>
            <w:r/>
            <w:r>
              <w:rPr>
                <w:rFonts w:ascii="Aptos" w:hAnsi="Aptos"/>
                <w:b/>
                <w:color w:val="FFFFFF"/>
                <w:sz w:val="18"/>
              </w:rPr>
              <w:t>Field / measure</w:t>
            </w:r>
          </w:p>
        </w:tc>
        <w:tc>
          <w:tcPr>
            <w:tcW w:type="dxa" w:w="4320"/>
            <w:vAlign w:val="center"/>
            <w:shd w:fill="1F4E78"/>
          </w:tcPr>
          <w:p>
            <w:pPr>
              <w:spacing w:after="0" w:before="0" w:line="240" w:lineRule="auto"/>
            </w:pPr>
            <w:r/>
            <w:r>
              <w:rPr>
                <w:rFonts w:ascii="Aptos" w:hAnsi="Aptos"/>
                <w:b/>
                <w:color w:val="FFFFFF"/>
                <w:sz w:val="18"/>
              </w:rPr>
              <w:t>What it tells you</w:t>
            </w:r>
          </w:p>
        </w:tc>
      </w:tr>
      <w:tr>
        <w:tc>
          <w:tcPr>
            <w:tcW w:type="dxa" w:w="2592"/>
            <w:vAlign w:val="center"/>
          </w:tcPr>
          <w:p>
            <w:pPr>
              <w:spacing w:after="0" w:before="0" w:line="240" w:lineRule="auto"/>
            </w:pPr>
            <w:r/>
            <w:r>
              <w:rPr>
                <w:rFonts w:ascii="Aptos" w:hAnsi="Aptos"/>
                <w:b w:val="0"/>
                <w:color w:val="1F2937"/>
                <w:sz w:val="16"/>
              </w:rPr>
              <w:t>Category slicer</w:t>
            </w:r>
          </w:p>
        </w:tc>
        <w:tc>
          <w:tcPr>
            <w:tcW w:type="dxa" w:w="3744"/>
            <w:vAlign w:val="center"/>
          </w:tcPr>
          <w:p>
            <w:pPr>
              <w:spacing w:after="0" w:before="0" w:line="240" w:lineRule="auto"/>
            </w:pPr>
            <w:r/>
            <w:r>
              <w:rPr>
                <w:rFonts w:ascii="Aptos" w:hAnsi="Aptos"/>
                <w:b w:val="0"/>
                <w:color w:val="1F2937"/>
                <w:sz w:val="16"/>
              </w:rPr>
              <w:t>DimHabit[Category]</w:t>
            </w:r>
          </w:p>
        </w:tc>
        <w:tc>
          <w:tcPr>
            <w:tcW w:type="dxa" w:w="4320"/>
            <w:vAlign w:val="center"/>
          </w:tcPr>
          <w:p>
            <w:pPr>
              <w:spacing w:after="0" w:before="0" w:line="240" w:lineRule="auto"/>
            </w:pPr>
            <w:r/>
            <w:r>
              <w:rPr>
                <w:rFonts w:ascii="Aptos" w:hAnsi="Aptos"/>
                <w:b w:val="0"/>
                <w:color w:val="1F2937"/>
                <w:sz w:val="16"/>
              </w:rPr>
              <w:t>Filters the selected week by category.</w:t>
            </w:r>
          </w:p>
        </w:tc>
      </w:tr>
      <w:tr>
        <w:tc>
          <w:tcPr>
            <w:tcW w:type="dxa" w:w="2592"/>
            <w:vAlign w:val="center"/>
            <w:shd w:fill="F8FAFC"/>
          </w:tcPr>
          <w:p>
            <w:pPr>
              <w:spacing w:after="0" w:before="0" w:line="240" w:lineRule="auto"/>
            </w:pPr>
            <w:r/>
            <w:r>
              <w:rPr>
                <w:rFonts w:ascii="Aptos" w:hAnsi="Aptos"/>
                <w:b w:val="0"/>
                <w:color w:val="1F2937"/>
                <w:sz w:val="16"/>
              </w:rPr>
              <w:t>Habit Name slicer</w:t>
            </w:r>
          </w:p>
        </w:tc>
        <w:tc>
          <w:tcPr>
            <w:tcW w:type="dxa" w:w="3744"/>
            <w:vAlign w:val="center"/>
            <w:shd w:fill="F8FAFC"/>
          </w:tcPr>
          <w:p>
            <w:pPr>
              <w:spacing w:after="0" w:before="0" w:line="240" w:lineRule="auto"/>
            </w:pPr>
            <w:r/>
            <w:r>
              <w:rPr>
                <w:rFonts w:ascii="Aptos" w:hAnsi="Aptos"/>
                <w:b w:val="0"/>
                <w:color w:val="1F2937"/>
                <w:sz w:val="16"/>
              </w:rPr>
              <w:t>DimHabit[Habit_Name]</w:t>
            </w:r>
          </w:p>
        </w:tc>
        <w:tc>
          <w:tcPr>
            <w:tcW w:type="dxa" w:w="4320"/>
            <w:vAlign w:val="center"/>
            <w:shd w:fill="F8FAFC"/>
          </w:tcPr>
          <w:p>
            <w:pPr>
              <w:spacing w:after="0" w:before="0" w:line="240" w:lineRule="auto"/>
            </w:pPr>
            <w:r/>
            <w:r>
              <w:rPr>
                <w:rFonts w:ascii="Aptos" w:hAnsi="Aptos"/>
                <w:b w:val="0"/>
                <w:color w:val="1F2937"/>
                <w:sz w:val="16"/>
              </w:rPr>
              <w:t>Filters the selected week by habit.</w:t>
            </w:r>
          </w:p>
        </w:tc>
      </w:tr>
      <w:tr>
        <w:tc>
          <w:tcPr>
            <w:tcW w:type="dxa" w:w="2592"/>
            <w:vAlign w:val="center"/>
          </w:tcPr>
          <w:p>
            <w:pPr>
              <w:spacing w:after="0" w:before="0" w:line="240" w:lineRule="auto"/>
            </w:pPr>
            <w:r/>
            <w:r>
              <w:rPr>
                <w:rFonts w:ascii="Aptos" w:hAnsi="Aptos"/>
                <w:b w:val="0"/>
                <w:color w:val="1F2937"/>
                <w:sz w:val="16"/>
              </w:rPr>
              <w:t>Week slicer</w:t>
            </w:r>
          </w:p>
        </w:tc>
        <w:tc>
          <w:tcPr>
            <w:tcW w:type="dxa" w:w="3744"/>
            <w:vAlign w:val="center"/>
          </w:tcPr>
          <w:p>
            <w:pPr>
              <w:spacing w:after="0" w:before="0" w:line="240" w:lineRule="auto"/>
            </w:pPr>
            <w:r/>
            <w:r>
              <w:rPr>
                <w:rFonts w:ascii="Aptos" w:hAnsi="Aptos"/>
                <w:b w:val="0"/>
                <w:color w:val="1F2937"/>
                <w:sz w:val="16"/>
              </w:rPr>
              <w:t>DimDate[Week Label]</w:t>
            </w:r>
          </w:p>
        </w:tc>
        <w:tc>
          <w:tcPr>
            <w:tcW w:type="dxa" w:w="4320"/>
            <w:vAlign w:val="center"/>
          </w:tcPr>
          <w:p>
            <w:pPr>
              <w:spacing w:after="0" w:before="0" w:line="240" w:lineRule="auto"/>
            </w:pPr>
            <w:r/>
            <w:r>
              <w:rPr>
                <w:rFonts w:ascii="Aptos" w:hAnsi="Aptos"/>
                <w:b w:val="0"/>
                <w:color w:val="1F2937"/>
                <w:sz w:val="16"/>
              </w:rPr>
              <w:t>Chooses the week under review.</w:t>
            </w:r>
          </w:p>
        </w:tc>
      </w:tr>
      <w:tr>
        <w:tc>
          <w:tcPr>
            <w:tcW w:type="dxa" w:w="2592"/>
            <w:vAlign w:val="center"/>
            <w:shd w:fill="F8FAFC"/>
          </w:tcPr>
          <w:p>
            <w:pPr>
              <w:spacing w:after="0" w:before="0" w:line="240" w:lineRule="auto"/>
            </w:pPr>
            <w:r/>
            <w:r>
              <w:rPr>
                <w:rFonts w:ascii="Aptos" w:hAnsi="Aptos"/>
                <w:b w:val="0"/>
                <w:color w:val="1F2937"/>
                <w:sz w:val="16"/>
              </w:rPr>
              <w:t>Tracking Rate</w:t>
            </w:r>
          </w:p>
        </w:tc>
        <w:tc>
          <w:tcPr>
            <w:tcW w:type="dxa" w:w="3744"/>
            <w:vAlign w:val="center"/>
            <w:shd w:fill="F8FAFC"/>
          </w:tcPr>
          <w:p>
            <w:pPr>
              <w:spacing w:after="0" w:before="0" w:line="240" w:lineRule="auto"/>
            </w:pPr>
            <w:r/>
            <w:r>
              <w:rPr>
                <w:rFonts w:ascii="Aptos" w:hAnsi="Aptos"/>
                <w:b w:val="0"/>
                <w:color w:val="1F2937"/>
                <w:sz w:val="16"/>
              </w:rPr>
              <w:t>[Tracking Rate]</w:t>
            </w:r>
          </w:p>
        </w:tc>
        <w:tc>
          <w:tcPr>
            <w:tcW w:type="dxa" w:w="4320"/>
            <w:vAlign w:val="center"/>
            <w:shd w:fill="F8FAFC"/>
          </w:tcPr>
          <w:p>
            <w:pPr>
              <w:spacing w:after="0" w:before="0" w:line="240" w:lineRule="auto"/>
            </w:pPr>
            <w:r/>
            <w:r>
              <w:rPr>
                <w:rFonts w:ascii="Aptos" w:hAnsi="Aptos"/>
                <w:b w:val="0"/>
                <w:color w:val="1F2937"/>
                <w:sz w:val="16"/>
              </w:rPr>
              <w:t>Tracking consistency for the selected week.</w:t>
            </w:r>
          </w:p>
        </w:tc>
      </w:tr>
      <w:tr>
        <w:tc>
          <w:tcPr>
            <w:tcW w:type="dxa" w:w="2592"/>
            <w:vAlign w:val="center"/>
          </w:tcPr>
          <w:p>
            <w:pPr>
              <w:spacing w:after="0" w:before="0" w:line="240" w:lineRule="auto"/>
            </w:pPr>
            <w:r/>
            <w:r>
              <w:rPr>
                <w:rFonts w:ascii="Aptos" w:hAnsi="Aptos"/>
                <w:b w:val="0"/>
                <w:color w:val="1F2937"/>
                <w:sz w:val="16"/>
              </w:rPr>
              <w:t>Targets Met</w:t>
            </w:r>
          </w:p>
        </w:tc>
        <w:tc>
          <w:tcPr>
            <w:tcW w:type="dxa" w:w="3744"/>
            <w:vAlign w:val="center"/>
          </w:tcPr>
          <w:p>
            <w:pPr>
              <w:spacing w:after="0" w:before="0" w:line="240" w:lineRule="auto"/>
            </w:pPr>
            <w:r/>
            <w:r>
              <w:rPr>
                <w:rFonts w:ascii="Aptos" w:hAnsi="Aptos"/>
                <w:b w:val="0"/>
                <w:color w:val="1F2937"/>
                <w:sz w:val="16"/>
              </w:rPr>
              <w:t>[Targets Met]</w:t>
            </w:r>
          </w:p>
        </w:tc>
        <w:tc>
          <w:tcPr>
            <w:tcW w:type="dxa" w:w="4320"/>
            <w:vAlign w:val="center"/>
          </w:tcPr>
          <w:p>
            <w:pPr>
              <w:spacing w:after="0" w:before="0" w:line="240" w:lineRule="auto"/>
            </w:pPr>
            <w:r/>
            <w:r>
              <w:rPr>
                <w:rFonts w:ascii="Aptos" w:hAnsi="Aptos"/>
                <w:b w:val="0"/>
                <w:color w:val="1F2937"/>
                <w:sz w:val="16"/>
              </w:rPr>
              <w:t>Number of scheduled targets met in the selected week.</w:t>
            </w:r>
          </w:p>
        </w:tc>
      </w:tr>
      <w:tr>
        <w:tc>
          <w:tcPr>
            <w:tcW w:type="dxa" w:w="2592"/>
            <w:vAlign w:val="center"/>
            <w:shd w:fill="F8FAFC"/>
          </w:tcPr>
          <w:p>
            <w:pPr>
              <w:spacing w:after="0" w:before="0" w:line="240" w:lineRule="auto"/>
            </w:pPr>
            <w:r/>
            <w:r>
              <w:rPr>
                <w:rFonts w:ascii="Aptos" w:hAnsi="Aptos"/>
                <w:b w:val="0"/>
                <w:color w:val="1F2937"/>
                <w:sz w:val="16"/>
              </w:rPr>
              <w:t>Achievement</w:t>
            </w:r>
          </w:p>
        </w:tc>
        <w:tc>
          <w:tcPr>
            <w:tcW w:type="dxa" w:w="3744"/>
            <w:vAlign w:val="center"/>
            <w:shd w:fill="F8FAFC"/>
          </w:tcPr>
          <w:p>
            <w:pPr>
              <w:spacing w:after="0" w:before="0" w:line="240" w:lineRule="auto"/>
            </w:pPr>
            <w:r/>
            <w:r>
              <w:rPr>
                <w:rFonts w:ascii="Aptos" w:hAnsi="Aptos"/>
                <w:b w:val="0"/>
                <w:color w:val="1F2937"/>
                <w:sz w:val="16"/>
              </w:rPr>
              <w:t>[Opportunity Achievement %]</w:t>
            </w:r>
          </w:p>
        </w:tc>
        <w:tc>
          <w:tcPr>
            <w:tcW w:type="dxa" w:w="4320"/>
            <w:vAlign w:val="center"/>
            <w:shd w:fill="F8FAFC"/>
          </w:tcPr>
          <w:p>
            <w:pPr>
              <w:spacing w:after="0" w:before="0" w:line="240" w:lineRule="auto"/>
            </w:pPr>
            <w:r/>
            <w:r>
              <w:rPr>
                <w:rFonts w:ascii="Aptos" w:hAnsi="Aptos"/>
                <w:b w:val="0"/>
                <w:color w:val="1F2937"/>
                <w:sz w:val="16"/>
              </w:rPr>
              <w:t>Overall capped achievement across the week's scheduled opportunities.</w:t>
            </w:r>
          </w:p>
        </w:tc>
      </w:tr>
      <w:tr>
        <w:tc>
          <w:tcPr>
            <w:tcW w:type="dxa" w:w="2592"/>
            <w:vAlign w:val="center"/>
          </w:tcPr>
          <w:p>
            <w:pPr>
              <w:spacing w:after="0" w:before="0" w:line="240" w:lineRule="auto"/>
            </w:pPr>
            <w:r/>
            <w:r>
              <w:rPr>
                <w:rFonts w:ascii="Aptos" w:hAnsi="Aptos"/>
                <w:b w:val="0"/>
                <w:color w:val="1F2937"/>
                <w:sz w:val="16"/>
              </w:rPr>
              <w:t>Target Hit Rate</w:t>
            </w:r>
          </w:p>
        </w:tc>
        <w:tc>
          <w:tcPr>
            <w:tcW w:type="dxa" w:w="3744"/>
            <w:vAlign w:val="center"/>
          </w:tcPr>
          <w:p>
            <w:pPr>
              <w:spacing w:after="0" w:before="0" w:line="240" w:lineRule="auto"/>
            </w:pPr>
            <w:r/>
            <w:r>
              <w:rPr>
                <w:rFonts w:ascii="Aptos" w:hAnsi="Aptos"/>
                <w:b w:val="0"/>
                <w:color w:val="1F2937"/>
                <w:sz w:val="16"/>
              </w:rPr>
              <w:t>[Target Hit Rate]</w:t>
            </w:r>
          </w:p>
        </w:tc>
        <w:tc>
          <w:tcPr>
            <w:tcW w:type="dxa" w:w="4320"/>
            <w:vAlign w:val="center"/>
          </w:tcPr>
          <w:p>
            <w:pPr>
              <w:spacing w:after="0" w:before="0" w:line="240" w:lineRule="auto"/>
            </w:pPr>
            <w:r/>
            <w:r>
              <w:rPr>
                <w:rFonts w:ascii="Aptos" w:hAnsi="Aptos"/>
                <w:b w:val="0"/>
                <w:color w:val="1F2937"/>
                <w:sz w:val="16"/>
              </w:rPr>
              <w:t>Strict hit rate for the selected week.</w:t>
            </w:r>
          </w:p>
        </w:tc>
      </w:tr>
      <w:tr>
        <w:tc>
          <w:tcPr>
            <w:tcW w:type="dxa" w:w="2592"/>
            <w:vAlign w:val="center"/>
            <w:shd w:fill="F8FAFC"/>
          </w:tcPr>
          <w:p>
            <w:pPr>
              <w:spacing w:after="0" w:before="0" w:line="240" w:lineRule="auto"/>
            </w:pPr>
            <w:r/>
            <w:r>
              <w:rPr>
                <w:rFonts w:ascii="Aptos" w:hAnsi="Aptos"/>
                <w:b w:val="0"/>
                <w:color w:val="1F2937"/>
                <w:sz w:val="16"/>
              </w:rPr>
              <w:t>Habit Outcomes by Day</w:t>
            </w:r>
          </w:p>
        </w:tc>
        <w:tc>
          <w:tcPr>
            <w:tcW w:type="dxa" w:w="3744"/>
            <w:vAlign w:val="center"/>
            <w:shd w:fill="F8FAFC"/>
          </w:tcPr>
          <w:p>
            <w:pPr>
              <w:spacing w:after="0" w:before="0" w:line="240" w:lineRule="auto"/>
            </w:pPr>
            <w:r/>
            <w:r>
              <w:rPr>
                <w:rFonts w:ascii="Aptos" w:hAnsi="Aptos"/>
                <w:b w:val="0"/>
                <w:color w:val="1F2937"/>
                <w:sz w:val="16"/>
              </w:rPr>
              <w:t>Habit_Name x Day_Name using [Daily Habit Outcome] and [Daily Habit Outcome Colour]</w:t>
            </w:r>
          </w:p>
        </w:tc>
        <w:tc>
          <w:tcPr>
            <w:tcW w:type="dxa" w:w="4320"/>
            <w:vAlign w:val="center"/>
            <w:shd w:fill="F8FAFC"/>
          </w:tcPr>
          <w:p>
            <w:pPr>
              <w:spacing w:after="0" w:before="0" w:line="240" w:lineRule="auto"/>
            </w:pPr>
            <w:r/>
            <w:r>
              <w:rPr>
                <w:rFonts w:ascii="Aptos" w:hAnsi="Aptos"/>
                <w:b w:val="0"/>
                <w:color w:val="1F2937"/>
                <w:sz w:val="16"/>
              </w:rPr>
              <w:t>A heatmap-style grid. ✓ = met, ✕ = miss, U = untracked, S = skipped, R = rest, P = paused.</w:t>
            </w:r>
          </w:p>
        </w:tc>
      </w:tr>
      <w:tr>
        <w:tc>
          <w:tcPr>
            <w:tcW w:type="dxa" w:w="2592"/>
            <w:vAlign w:val="center"/>
          </w:tcPr>
          <w:p>
            <w:pPr>
              <w:spacing w:after="0" w:before="0" w:line="240" w:lineRule="auto"/>
            </w:pPr>
            <w:r/>
            <w:r>
              <w:rPr>
                <w:rFonts w:ascii="Aptos" w:hAnsi="Aptos"/>
                <w:b w:val="0"/>
                <w:color w:val="1F2937"/>
                <w:sz w:val="16"/>
              </w:rPr>
              <w:t>Daily Target Hit Rate</w:t>
            </w:r>
          </w:p>
        </w:tc>
        <w:tc>
          <w:tcPr>
            <w:tcW w:type="dxa" w:w="3744"/>
            <w:vAlign w:val="center"/>
          </w:tcPr>
          <w:p>
            <w:pPr>
              <w:spacing w:after="0" w:before="0" w:line="240" w:lineRule="auto"/>
            </w:pPr>
            <w:r/>
            <w:r>
              <w:rPr>
                <w:rFonts w:ascii="Aptos" w:hAnsi="Aptos"/>
                <w:b w:val="0"/>
                <w:color w:val="1F2937"/>
                <w:sz w:val="16"/>
              </w:rPr>
              <w:t>Day_Name + [Target Hit Rate]</w:t>
            </w:r>
          </w:p>
        </w:tc>
        <w:tc>
          <w:tcPr>
            <w:tcW w:type="dxa" w:w="4320"/>
            <w:vAlign w:val="center"/>
          </w:tcPr>
          <w:p>
            <w:pPr>
              <w:spacing w:after="0" w:before="0" w:line="240" w:lineRule="auto"/>
            </w:pPr>
            <w:r/>
            <w:r>
              <w:rPr>
                <w:rFonts w:ascii="Aptos" w:hAnsi="Aptos"/>
                <w:b w:val="0"/>
                <w:color w:val="1F2937"/>
                <w:sz w:val="16"/>
              </w:rPr>
              <w:t>Shows which days of the selected week performed better or worse.</w:t>
            </w:r>
          </w:p>
        </w:tc>
      </w:tr>
      <w:tr>
        <w:tc>
          <w:tcPr>
            <w:tcW w:type="dxa" w:w="2592"/>
            <w:vAlign w:val="center"/>
            <w:shd w:fill="F8FAFC"/>
          </w:tcPr>
          <w:p>
            <w:pPr>
              <w:spacing w:after="0" w:before="0" w:line="240" w:lineRule="auto"/>
            </w:pPr>
            <w:r/>
            <w:r>
              <w:rPr>
                <w:rFonts w:ascii="Aptos" w:hAnsi="Aptos"/>
                <w:b w:val="0"/>
                <w:color w:val="1F2937"/>
                <w:sz w:val="16"/>
              </w:rPr>
              <w:t>Weekly Habit Summary</w:t>
            </w:r>
          </w:p>
        </w:tc>
        <w:tc>
          <w:tcPr>
            <w:tcW w:type="dxa" w:w="3744"/>
            <w:vAlign w:val="center"/>
            <w:shd w:fill="F8FAFC"/>
          </w:tcPr>
          <w:p>
            <w:pPr>
              <w:spacing w:after="0" w:before="0" w:line="240" w:lineRule="auto"/>
            </w:pPr>
            <w:r/>
            <w:r>
              <w:rPr>
                <w:rFonts w:ascii="Aptos" w:hAnsi="Aptos"/>
                <w:b w:val="0"/>
                <w:color w:val="1F2937"/>
                <w:sz w:val="16"/>
              </w:rPr>
              <w:t>Habit_Name + Opportunities/Met/Missed/Untracked/Hit Rate/Achievement</w:t>
            </w:r>
          </w:p>
        </w:tc>
        <w:tc>
          <w:tcPr>
            <w:tcW w:type="dxa" w:w="4320"/>
            <w:vAlign w:val="center"/>
            <w:shd w:fill="F8FAFC"/>
          </w:tcPr>
          <w:p>
            <w:pPr>
              <w:spacing w:after="0" w:before="0" w:line="240" w:lineRule="auto"/>
            </w:pPr>
            <w:r/>
            <w:r>
              <w:rPr>
                <w:rFonts w:ascii="Aptos" w:hAnsi="Aptos"/>
                <w:b w:val="0"/>
                <w:color w:val="1F2937"/>
                <w:sz w:val="16"/>
              </w:rPr>
              <w:t>Compares each habit across the selected week.</w:t>
            </w:r>
          </w:p>
        </w:tc>
      </w:tr>
      <w:tr>
        <w:tc>
          <w:tcPr>
            <w:tcW w:type="dxa" w:w="2592"/>
            <w:vAlign w:val="center"/>
          </w:tcPr>
          <w:p>
            <w:pPr>
              <w:spacing w:after="0" w:before="0" w:line="240" w:lineRule="auto"/>
            </w:pPr>
            <w:r/>
            <w:r>
              <w:rPr>
                <w:rFonts w:ascii="Aptos" w:hAnsi="Aptos"/>
                <w:b w:val="0"/>
                <w:color w:val="1F2937"/>
                <w:sz w:val="16"/>
              </w:rPr>
              <w:t>Daily Habit Outcomes</w:t>
            </w:r>
          </w:p>
        </w:tc>
        <w:tc>
          <w:tcPr>
            <w:tcW w:type="dxa" w:w="3744"/>
            <w:vAlign w:val="center"/>
          </w:tcPr>
          <w:p>
            <w:pPr>
              <w:spacing w:after="0" w:before="0" w:line="240" w:lineRule="auto"/>
            </w:pPr>
            <w:r/>
            <w:r>
              <w:rPr>
                <w:rFonts w:ascii="Aptos" w:hAnsi="Aptos"/>
                <w:b w:val="0"/>
                <w:color w:val="1F2937"/>
                <w:sz w:val="16"/>
              </w:rPr>
              <w:t>Day_Name + Met/Misses/Skipped/Untracked</w:t>
            </w:r>
          </w:p>
        </w:tc>
        <w:tc>
          <w:tcPr>
            <w:tcW w:type="dxa" w:w="4320"/>
            <w:vAlign w:val="center"/>
          </w:tcPr>
          <w:p>
            <w:pPr>
              <w:spacing w:after="0" w:before="0" w:line="240" w:lineRule="auto"/>
            </w:pPr>
            <w:r/>
            <w:r>
              <w:rPr>
                <w:rFonts w:ascii="Aptos" w:hAnsi="Aptos"/>
                <w:b w:val="0"/>
                <w:color w:val="1F2937"/>
                <w:sz w:val="16"/>
              </w:rPr>
              <w:t>Explains why a day's hit rate was high or low by showing the actual outcome counts.</w:t>
            </w:r>
          </w:p>
        </w:tc>
      </w:tr>
    </w:tbl>
    <w:p>
      <w:pPr>
        <w:keepLines w:val="0"/>
      </w:pPr>
    </w:p>
    <w:p>
      <w:pPr>
        <w:pStyle w:val="Heading2"/>
        <w:keepLines w:val="0"/>
      </w:pPr>
      <w:r>
        <w:t>Monthly</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592"/>
            <w:vAlign w:val="center"/>
            <w:shd w:fill="1F4E78"/>
          </w:tcPr>
          <w:p>
            <w:pPr>
              <w:spacing w:after="0" w:before="0" w:line="240" w:lineRule="auto"/>
            </w:pPr>
            <w:r/>
            <w:r>
              <w:rPr>
                <w:rFonts w:ascii="Aptos" w:hAnsi="Aptos"/>
                <w:b/>
                <w:color w:val="FFFFFF"/>
                <w:sz w:val="18"/>
              </w:rPr>
              <w:t>Element</w:t>
            </w:r>
          </w:p>
        </w:tc>
        <w:tc>
          <w:tcPr>
            <w:tcW w:type="dxa" w:w="3744"/>
            <w:vAlign w:val="center"/>
            <w:shd w:fill="1F4E78"/>
          </w:tcPr>
          <w:p>
            <w:pPr>
              <w:spacing w:after="0" w:before="0" w:line="240" w:lineRule="auto"/>
            </w:pPr>
            <w:r/>
            <w:r>
              <w:rPr>
                <w:rFonts w:ascii="Aptos" w:hAnsi="Aptos"/>
                <w:b/>
                <w:color w:val="FFFFFF"/>
                <w:sz w:val="18"/>
              </w:rPr>
              <w:t>Field / measure</w:t>
            </w:r>
          </w:p>
        </w:tc>
        <w:tc>
          <w:tcPr>
            <w:tcW w:type="dxa" w:w="4320"/>
            <w:vAlign w:val="center"/>
            <w:shd w:fill="1F4E78"/>
          </w:tcPr>
          <w:p>
            <w:pPr>
              <w:spacing w:after="0" w:before="0" w:line="240" w:lineRule="auto"/>
            </w:pPr>
            <w:r/>
            <w:r>
              <w:rPr>
                <w:rFonts w:ascii="Aptos" w:hAnsi="Aptos"/>
                <w:b/>
                <w:color w:val="FFFFFF"/>
                <w:sz w:val="18"/>
              </w:rPr>
              <w:t>What it tells you</w:t>
            </w:r>
          </w:p>
        </w:tc>
      </w:tr>
      <w:tr>
        <w:tc>
          <w:tcPr>
            <w:tcW w:type="dxa" w:w="2592"/>
            <w:vAlign w:val="center"/>
          </w:tcPr>
          <w:p>
            <w:pPr>
              <w:spacing w:after="0" w:before="0" w:line="240" w:lineRule="auto"/>
            </w:pPr>
            <w:r/>
            <w:r>
              <w:rPr>
                <w:rFonts w:ascii="Aptos" w:hAnsi="Aptos"/>
                <w:b w:val="0"/>
                <w:color w:val="1F2937"/>
                <w:sz w:val="16"/>
              </w:rPr>
              <w:t>Category slicer</w:t>
            </w:r>
          </w:p>
        </w:tc>
        <w:tc>
          <w:tcPr>
            <w:tcW w:type="dxa" w:w="3744"/>
            <w:vAlign w:val="center"/>
          </w:tcPr>
          <w:p>
            <w:pPr>
              <w:spacing w:after="0" w:before="0" w:line="240" w:lineRule="auto"/>
            </w:pPr>
            <w:r/>
            <w:r>
              <w:rPr>
                <w:rFonts w:ascii="Aptos" w:hAnsi="Aptos"/>
                <w:b w:val="0"/>
                <w:color w:val="1F2937"/>
                <w:sz w:val="16"/>
              </w:rPr>
              <w:t>DimHabit[Category]</w:t>
            </w:r>
          </w:p>
        </w:tc>
        <w:tc>
          <w:tcPr>
            <w:tcW w:type="dxa" w:w="4320"/>
            <w:vAlign w:val="center"/>
          </w:tcPr>
          <w:p>
            <w:pPr>
              <w:spacing w:after="0" w:before="0" w:line="240" w:lineRule="auto"/>
            </w:pPr>
            <w:r/>
            <w:r>
              <w:rPr>
                <w:rFonts w:ascii="Aptos" w:hAnsi="Aptos"/>
                <w:b w:val="0"/>
                <w:color w:val="1F2937"/>
                <w:sz w:val="16"/>
              </w:rPr>
              <w:t>Filters the selected month by category.</w:t>
            </w:r>
          </w:p>
        </w:tc>
      </w:tr>
      <w:tr>
        <w:tc>
          <w:tcPr>
            <w:tcW w:type="dxa" w:w="2592"/>
            <w:vAlign w:val="center"/>
            <w:shd w:fill="F8FAFC"/>
          </w:tcPr>
          <w:p>
            <w:pPr>
              <w:spacing w:after="0" w:before="0" w:line="240" w:lineRule="auto"/>
            </w:pPr>
            <w:r/>
            <w:r>
              <w:rPr>
                <w:rFonts w:ascii="Aptos" w:hAnsi="Aptos"/>
                <w:b w:val="0"/>
                <w:color w:val="1F2937"/>
                <w:sz w:val="16"/>
              </w:rPr>
              <w:t>Habit Name slicer</w:t>
            </w:r>
          </w:p>
        </w:tc>
        <w:tc>
          <w:tcPr>
            <w:tcW w:type="dxa" w:w="3744"/>
            <w:vAlign w:val="center"/>
            <w:shd w:fill="F8FAFC"/>
          </w:tcPr>
          <w:p>
            <w:pPr>
              <w:spacing w:after="0" w:before="0" w:line="240" w:lineRule="auto"/>
            </w:pPr>
            <w:r/>
            <w:r>
              <w:rPr>
                <w:rFonts w:ascii="Aptos" w:hAnsi="Aptos"/>
                <w:b w:val="0"/>
                <w:color w:val="1F2937"/>
                <w:sz w:val="16"/>
              </w:rPr>
              <w:t>DimHabit[Habit_Name]</w:t>
            </w:r>
          </w:p>
        </w:tc>
        <w:tc>
          <w:tcPr>
            <w:tcW w:type="dxa" w:w="4320"/>
            <w:vAlign w:val="center"/>
            <w:shd w:fill="F8FAFC"/>
          </w:tcPr>
          <w:p>
            <w:pPr>
              <w:spacing w:after="0" w:before="0" w:line="240" w:lineRule="auto"/>
            </w:pPr>
            <w:r/>
            <w:r>
              <w:rPr>
                <w:rFonts w:ascii="Aptos" w:hAnsi="Aptos"/>
                <w:b w:val="0"/>
                <w:color w:val="1F2937"/>
                <w:sz w:val="16"/>
              </w:rPr>
              <w:t>Filters the selected month by habit.</w:t>
            </w:r>
          </w:p>
        </w:tc>
      </w:tr>
      <w:tr>
        <w:tc>
          <w:tcPr>
            <w:tcW w:type="dxa" w:w="2592"/>
            <w:vAlign w:val="center"/>
          </w:tcPr>
          <w:p>
            <w:pPr>
              <w:spacing w:after="0" w:before="0" w:line="240" w:lineRule="auto"/>
            </w:pPr>
            <w:r/>
            <w:r>
              <w:rPr>
                <w:rFonts w:ascii="Aptos" w:hAnsi="Aptos"/>
                <w:b w:val="0"/>
                <w:color w:val="1F2937"/>
                <w:sz w:val="16"/>
              </w:rPr>
              <w:t>Month slicer</w:t>
            </w:r>
          </w:p>
        </w:tc>
        <w:tc>
          <w:tcPr>
            <w:tcW w:type="dxa" w:w="3744"/>
            <w:vAlign w:val="center"/>
          </w:tcPr>
          <w:p>
            <w:pPr>
              <w:spacing w:after="0" w:before="0" w:line="240" w:lineRule="auto"/>
            </w:pPr>
            <w:r/>
            <w:r>
              <w:rPr>
                <w:rFonts w:ascii="Aptos" w:hAnsi="Aptos"/>
                <w:b w:val="0"/>
                <w:color w:val="1F2937"/>
                <w:sz w:val="16"/>
              </w:rPr>
              <w:t>DimDate[Year_Month]</w:t>
            </w:r>
          </w:p>
        </w:tc>
        <w:tc>
          <w:tcPr>
            <w:tcW w:type="dxa" w:w="4320"/>
            <w:vAlign w:val="center"/>
          </w:tcPr>
          <w:p>
            <w:pPr>
              <w:spacing w:after="0" w:before="0" w:line="240" w:lineRule="auto"/>
            </w:pPr>
            <w:r/>
            <w:r>
              <w:rPr>
                <w:rFonts w:ascii="Aptos" w:hAnsi="Aptos"/>
                <w:b w:val="0"/>
                <w:color w:val="1F2937"/>
                <w:sz w:val="16"/>
              </w:rPr>
              <w:t>Chooses the month under review.</w:t>
            </w:r>
          </w:p>
        </w:tc>
      </w:tr>
      <w:tr>
        <w:tc>
          <w:tcPr>
            <w:tcW w:type="dxa" w:w="2592"/>
            <w:vAlign w:val="center"/>
            <w:shd w:fill="F8FAFC"/>
          </w:tcPr>
          <w:p>
            <w:pPr>
              <w:spacing w:after="0" w:before="0" w:line="240" w:lineRule="auto"/>
            </w:pPr>
            <w:r/>
            <w:r>
              <w:rPr>
                <w:rFonts w:ascii="Aptos" w:hAnsi="Aptos"/>
                <w:b w:val="0"/>
                <w:color w:val="1F2937"/>
                <w:sz w:val="16"/>
              </w:rPr>
              <w:t>Tracking Rate</w:t>
            </w:r>
          </w:p>
        </w:tc>
        <w:tc>
          <w:tcPr>
            <w:tcW w:type="dxa" w:w="3744"/>
            <w:vAlign w:val="center"/>
            <w:shd w:fill="F8FAFC"/>
          </w:tcPr>
          <w:p>
            <w:pPr>
              <w:spacing w:after="0" w:before="0" w:line="240" w:lineRule="auto"/>
            </w:pPr>
            <w:r/>
            <w:r>
              <w:rPr>
                <w:rFonts w:ascii="Aptos" w:hAnsi="Aptos"/>
                <w:b w:val="0"/>
                <w:color w:val="1F2937"/>
                <w:sz w:val="16"/>
              </w:rPr>
              <w:t>[Tracking Rate]</w:t>
            </w:r>
          </w:p>
        </w:tc>
        <w:tc>
          <w:tcPr>
            <w:tcW w:type="dxa" w:w="4320"/>
            <w:vAlign w:val="center"/>
            <w:shd w:fill="F8FAFC"/>
          </w:tcPr>
          <w:p>
            <w:pPr>
              <w:spacing w:after="0" w:before="0" w:line="240" w:lineRule="auto"/>
            </w:pPr>
            <w:r/>
            <w:r>
              <w:rPr>
                <w:rFonts w:ascii="Aptos" w:hAnsi="Aptos"/>
                <w:b w:val="0"/>
                <w:color w:val="1F2937"/>
                <w:sz w:val="16"/>
              </w:rPr>
              <w:t>Tracking consistency within the selected month.</w:t>
            </w:r>
          </w:p>
        </w:tc>
      </w:tr>
      <w:tr>
        <w:tc>
          <w:tcPr>
            <w:tcW w:type="dxa" w:w="2592"/>
            <w:vAlign w:val="center"/>
          </w:tcPr>
          <w:p>
            <w:pPr>
              <w:spacing w:after="0" w:before="0" w:line="240" w:lineRule="auto"/>
            </w:pPr>
            <w:r/>
            <w:r>
              <w:rPr>
                <w:rFonts w:ascii="Aptos" w:hAnsi="Aptos"/>
                <w:b w:val="0"/>
                <w:color w:val="1F2937"/>
                <w:sz w:val="16"/>
              </w:rPr>
              <w:t>Targets Met</w:t>
            </w:r>
          </w:p>
        </w:tc>
        <w:tc>
          <w:tcPr>
            <w:tcW w:type="dxa" w:w="3744"/>
            <w:vAlign w:val="center"/>
          </w:tcPr>
          <w:p>
            <w:pPr>
              <w:spacing w:after="0" w:before="0" w:line="240" w:lineRule="auto"/>
            </w:pPr>
            <w:r/>
            <w:r>
              <w:rPr>
                <w:rFonts w:ascii="Aptos" w:hAnsi="Aptos"/>
                <w:b w:val="0"/>
                <w:color w:val="1F2937"/>
                <w:sz w:val="16"/>
              </w:rPr>
              <w:t>[Targets Met]</w:t>
            </w:r>
          </w:p>
        </w:tc>
        <w:tc>
          <w:tcPr>
            <w:tcW w:type="dxa" w:w="4320"/>
            <w:vAlign w:val="center"/>
          </w:tcPr>
          <w:p>
            <w:pPr>
              <w:spacing w:after="0" w:before="0" w:line="240" w:lineRule="auto"/>
            </w:pPr>
            <w:r/>
            <w:r>
              <w:rPr>
                <w:rFonts w:ascii="Aptos" w:hAnsi="Aptos"/>
                <w:b w:val="0"/>
                <w:color w:val="1F2937"/>
                <w:sz w:val="16"/>
              </w:rPr>
              <w:t>Number of targets met in the selected month.</w:t>
            </w:r>
          </w:p>
        </w:tc>
      </w:tr>
      <w:tr>
        <w:tc>
          <w:tcPr>
            <w:tcW w:type="dxa" w:w="2592"/>
            <w:vAlign w:val="center"/>
            <w:shd w:fill="F8FAFC"/>
          </w:tcPr>
          <w:p>
            <w:pPr>
              <w:spacing w:after="0" w:before="0" w:line="240" w:lineRule="auto"/>
            </w:pPr>
            <w:r/>
            <w:r>
              <w:rPr>
                <w:rFonts w:ascii="Aptos" w:hAnsi="Aptos"/>
                <w:b w:val="0"/>
                <w:color w:val="1F2937"/>
                <w:sz w:val="16"/>
              </w:rPr>
              <w:t>Achievement</w:t>
            </w:r>
          </w:p>
        </w:tc>
        <w:tc>
          <w:tcPr>
            <w:tcW w:type="dxa" w:w="3744"/>
            <w:vAlign w:val="center"/>
            <w:shd w:fill="F8FAFC"/>
          </w:tcPr>
          <w:p>
            <w:pPr>
              <w:spacing w:after="0" w:before="0" w:line="240" w:lineRule="auto"/>
            </w:pPr>
            <w:r/>
            <w:r>
              <w:rPr>
                <w:rFonts w:ascii="Aptos" w:hAnsi="Aptos"/>
                <w:b w:val="0"/>
                <w:color w:val="1F2937"/>
                <w:sz w:val="16"/>
              </w:rPr>
              <w:t>[Opportunity Achievement %]</w:t>
            </w:r>
          </w:p>
        </w:tc>
        <w:tc>
          <w:tcPr>
            <w:tcW w:type="dxa" w:w="4320"/>
            <w:vAlign w:val="center"/>
            <w:shd w:fill="F8FAFC"/>
          </w:tcPr>
          <w:p>
            <w:pPr>
              <w:spacing w:after="0" w:before="0" w:line="240" w:lineRule="auto"/>
            </w:pPr>
            <w:r/>
            <w:r>
              <w:rPr>
                <w:rFonts w:ascii="Aptos" w:hAnsi="Aptos"/>
                <w:b w:val="0"/>
                <w:color w:val="1F2937"/>
                <w:sz w:val="16"/>
              </w:rPr>
              <w:t>Capped opportunity achievement for the month.</w:t>
            </w:r>
          </w:p>
        </w:tc>
      </w:tr>
      <w:tr>
        <w:tc>
          <w:tcPr>
            <w:tcW w:type="dxa" w:w="2592"/>
            <w:vAlign w:val="center"/>
          </w:tcPr>
          <w:p>
            <w:pPr>
              <w:spacing w:after="0" w:before="0" w:line="240" w:lineRule="auto"/>
            </w:pPr>
            <w:r/>
            <w:r>
              <w:rPr>
                <w:rFonts w:ascii="Aptos" w:hAnsi="Aptos"/>
                <w:b w:val="0"/>
                <w:color w:val="1F2937"/>
                <w:sz w:val="16"/>
              </w:rPr>
              <w:t>Target Hit Rate</w:t>
            </w:r>
          </w:p>
        </w:tc>
        <w:tc>
          <w:tcPr>
            <w:tcW w:type="dxa" w:w="3744"/>
            <w:vAlign w:val="center"/>
          </w:tcPr>
          <w:p>
            <w:pPr>
              <w:spacing w:after="0" w:before="0" w:line="240" w:lineRule="auto"/>
            </w:pPr>
            <w:r/>
            <w:r>
              <w:rPr>
                <w:rFonts w:ascii="Aptos" w:hAnsi="Aptos"/>
                <w:b w:val="0"/>
                <w:color w:val="1F2937"/>
                <w:sz w:val="16"/>
              </w:rPr>
              <w:t>[Target Hit Rate MTD]</w:t>
            </w:r>
          </w:p>
        </w:tc>
        <w:tc>
          <w:tcPr>
            <w:tcW w:type="dxa" w:w="4320"/>
            <w:vAlign w:val="center"/>
          </w:tcPr>
          <w:p>
            <w:pPr>
              <w:spacing w:after="0" w:before="0" w:line="240" w:lineRule="auto"/>
            </w:pPr>
            <w:r/>
            <w:r>
              <w:rPr>
                <w:rFonts w:ascii="Aptos" w:hAnsi="Aptos"/>
                <w:b w:val="0"/>
                <w:color w:val="1F2937"/>
                <w:sz w:val="16"/>
              </w:rPr>
              <w:t>Month-to-date strict target hit rate. For a completed historical month this covers the whole month.</w:t>
            </w:r>
          </w:p>
        </w:tc>
      </w:tr>
      <w:tr>
        <w:tc>
          <w:tcPr>
            <w:tcW w:type="dxa" w:w="2592"/>
            <w:vAlign w:val="center"/>
            <w:shd w:fill="F8FAFC"/>
          </w:tcPr>
          <w:p>
            <w:pPr>
              <w:spacing w:after="0" w:before="0" w:line="240" w:lineRule="auto"/>
            </w:pPr>
            <w:r/>
            <w:r>
              <w:rPr>
                <w:rFonts w:ascii="Aptos" w:hAnsi="Aptos"/>
                <w:b w:val="0"/>
                <w:color w:val="1F2937"/>
                <w:sz w:val="16"/>
              </w:rPr>
              <w:t>vs Prev Month</w:t>
            </w:r>
          </w:p>
        </w:tc>
        <w:tc>
          <w:tcPr>
            <w:tcW w:type="dxa" w:w="3744"/>
            <w:vAlign w:val="center"/>
            <w:shd w:fill="F8FAFC"/>
          </w:tcPr>
          <w:p>
            <w:pPr>
              <w:spacing w:after="0" w:before="0" w:line="240" w:lineRule="auto"/>
            </w:pPr>
            <w:r/>
            <w:r>
              <w:rPr>
                <w:rFonts w:ascii="Aptos" w:hAnsi="Aptos"/>
                <w:b w:val="0"/>
                <w:color w:val="1F2937"/>
                <w:sz w:val="16"/>
              </w:rPr>
              <w:t>[Target Hit Rate MTD Change (pp)]</w:t>
            </w:r>
          </w:p>
        </w:tc>
        <w:tc>
          <w:tcPr>
            <w:tcW w:type="dxa" w:w="4320"/>
            <w:vAlign w:val="center"/>
            <w:shd w:fill="F8FAFC"/>
          </w:tcPr>
          <w:p>
            <w:pPr>
              <w:spacing w:after="0" w:before="0" w:line="240" w:lineRule="auto"/>
            </w:pPr>
            <w:r/>
            <w:r>
              <w:rPr>
                <w:rFonts w:ascii="Aptos" w:hAnsi="Aptos"/>
                <w:b w:val="0"/>
                <w:color w:val="1F2937"/>
                <w:sz w:val="16"/>
              </w:rPr>
              <w:t>Percentage-point change against the comparable part of the previous month. Blank when there is no valid previous period.</w:t>
            </w:r>
          </w:p>
        </w:tc>
      </w:tr>
      <w:tr>
        <w:tc>
          <w:tcPr>
            <w:tcW w:type="dxa" w:w="2592"/>
            <w:vAlign w:val="center"/>
          </w:tcPr>
          <w:p>
            <w:pPr>
              <w:spacing w:after="0" w:before="0" w:line="240" w:lineRule="auto"/>
            </w:pPr>
            <w:r/>
            <w:r>
              <w:rPr>
                <w:rFonts w:ascii="Aptos" w:hAnsi="Aptos"/>
                <w:b w:val="0"/>
                <w:color w:val="1F2937"/>
                <w:sz w:val="16"/>
              </w:rPr>
              <w:t>Target Hit Rate by Weekday</w:t>
            </w:r>
          </w:p>
        </w:tc>
        <w:tc>
          <w:tcPr>
            <w:tcW w:type="dxa" w:w="3744"/>
            <w:vAlign w:val="center"/>
          </w:tcPr>
          <w:p>
            <w:pPr>
              <w:spacing w:after="0" w:before="0" w:line="240" w:lineRule="auto"/>
            </w:pPr>
            <w:r/>
            <w:r>
              <w:rPr>
                <w:rFonts w:ascii="Aptos" w:hAnsi="Aptos"/>
                <w:b w:val="0"/>
                <w:color w:val="1F2937"/>
                <w:sz w:val="16"/>
              </w:rPr>
              <w:t>Day_Name + [Target Hit Rate]</w:t>
            </w:r>
          </w:p>
        </w:tc>
        <w:tc>
          <w:tcPr>
            <w:tcW w:type="dxa" w:w="4320"/>
            <w:vAlign w:val="center"/>
          </w:tcPr>
          <w:p>
            <w:pPr>
              <w:spacing w:after="0" w:before="0" w:line="240" w:lineRule="auto"/>
            </w:pPr>
            <w:r/>
            <w:r>
              <w:rPr>
                <w:rFonts w:ascii="Aptos" w:hAnsi="Aptos"/>
                <w:b w:val="0"/>
                <w:color w:val="1F2937"/>
                <w:sz w:val="16"/>
              </w:rPr>
              <w:t>Aggregates all Mondays, Tuesdays, etc. in the selected month to show weekday patterns.</w:t>
            </w:r>
          </w:p>
        </w:tc>
      </w:tr>
      <w:tr>
        <w:tc>
          <w:tcPr>
            <w:tcW w:type="dxa" w:w="2592"/>
            <w:vAlign w:val="center"/>
            <w:shd w:fill="F8FAFC"/>
          </w:tcPr>
          <w:p>
            <w:pPr>
              <w:spacing w:after="0" w:before="0" w:line="240" w:lineRule="auto"/>
            </w:pPr>
            <w:r/>
            <w:r>
              <w:rPr>
                <w:rFonts w:ascii="Aptos" w:hAnsi="Aptos"/>
                <w:b w:val="0"/>
                <w:color w:val="1F2937"/>
                <w:sz w:val="16"/>
              </w:rPr>
              <w:t>Target Hit Rate by Habit</w:t>
            </w:r>
          </w:p>
        </w:tc>
        <w:tc>
          <w:tcPr>
            <w:tcW w:type="dxa" w:w="3744"/>
            <w:vAlign w:val="center"/>
            <w:shd w:fill="F8FAFC"/>
          </w:tcPr>
          <w:p>
            <w:pPr>
              <w:spacing w:after="0" w:before="0" w:line="240" w:lineRule="auto"/>
            </w:pPr>
            <w:r/>
            <w:r>
              <w:rPr>
                <w:rFonts w:ascii="Aptos" w:hAnsi="Aptos"/>
                <w:b w:val="0"/>
                <w:color w:val="1F2937"/>
                <w:sz w:val="16"/>
              </w:rPr>
              <w:t>Habit_Name + [Target Hit Rate]</w:t>
            </w:r>
          </w:p>
        </w:tc>
        <w:tc>
          <w:tcPr>
            <w:tcW w:type="dxa" w:w="4320"/>
            <w:vAlign w:val="center"/>
            <w:shd w:fill="F8FAFC"/>
          </w:tcPr>
          <w:p>
            <w:pPr>
              <w:spacing w:after="0" w:before="0" w:line="240" w:lineRule="auto"/>
            </w:pPr>
            <w:r/>
            <w:r>
              <w:rPr>
                <w:rFonts w:ascii="Aptos" w:hAnsi="Aptos"/>
                <w:b w:val="0"/>
                <w:color w:val="1F2937"/>
                <w:sz w:val="16"/>
              </w:rPr>
              <w:t>Ranks habits by strict hit rate within the month.</w:t>
            </w:r>
          </w:p>
        </w:tc>
      </w:tr>
      <w:tr>
        <w:tc>
          <w:tcPr>
            <w:tcW w:type="dxa" w:w="2592"/>
            <w:vAlign w:val="center"/>
          </w:tcPr>
          <w:p>
            <w:pPr>
              <w:spacing w:after="0" w:before="0" w:line="240" w:lineRule="auto"/>
            </w:pPr>
            <w:r/>
            <w:r>
              <w:rPr>
                <w:rFonts w:ascii="Aptos" w:hAnsi="Aptos"/>
                <w:b w:val="0"/>
                <w:color w:val="1F2937"/>
                <w:sz w:val="16"/>
              </w:rPr>
              <w:t>Monthly Habit Summary</w:t>
            </w:r>
          </w:p>
        </w:tc>
        <w:tc>
          <w:tcPr>
            <w:tcW w:type="dxa" w:w="3744"/>
            <w:vAlign w:val="center"/>
          </w:tcPr>
          <w:p>
            <w:pPr>
              <w:spacing w:after="0" w:before="0" w:line="240" w:lineRule="auto"/>
            </w:pPr>
            <w:r/>
            <w:r>
              <w:rPr>
                <w:rFonts w:ascii="Aptos" w:hAnsi="Aptos"/>
                <w:b w:val="0"/>
                <w:color w:val="1F2937"/>
                <w:sz w:val="16"/>
              </w:rPr>
              <w:t>Habit_Name + Opportunities/Met/Missed/Untracked/Hit Rate/Achievement</w:t>
            </w:r>
          </w:p>
        </w:tc>
        <w:tc>
          <w:tcPr>
            <w:tcW w:type="dxa" w:w="4320"/>
            <w:vAlign w:val="center"/>
          </w:tcPr>
          <w:p>
            <w:pPr>
              <w:spacing w:after="0" w:before="0" w:line="240" w:lineRule="auto"/>
            </w:pPr>
            <w:r/>
            <w:r>
              <w:rPr>
                <w:rFonts w:ascii="Aptos" w:hAnsi="Aptos"/>
                <w:b w:val="0"/>
                <w:color w:val="1F2937"/>
                <w:sz w:val="16"/>
              </w:rPr>
              <w:t>Detailed habit-level monthly table.</w:t>
            </w:r>
          </w:p>
        </w:tc>
      </w:tr>
      <w:tr>
        <w:tc>
          <w:tcPr>
            <w:tcW w:type="dxa" w:w="2592"/>
            <w:vAlign w:val="center"/>
            <w:shd w:fill="F8FAFC"/>
          </w:tcPr>
          <w:p>
            <w:pPr>
              <w:spacing w:after="0" w:before="0" w:line="240" w:lineRule="auto"/>
            </w:pPr>
            <w:r/>
            <w:r>
              <w:rPr>
                <w:rFonts w:ascii="Aptos" w:hAnsi="Aptos"/>
                <w:b w:val="0"/>
                <w:color w:val="1F2937"/>
                <w:sz w:val="16"/>
              </w:rPr>
              <w:t>Daily Target Hit Rate</w:t>
            </w:r>
          </w:p>
        </w:tc>
        <w:tc>
          <w:tcPr>
            <w:tcW w:type="dxa" w:w="3744"/>
            <w:vAlign w:val="center"/>
            <w:shd w:fill="F8FAFC"/>
          </w:tcPr>
          <w:p>
            <w:pPr>
              <w:spacing w:after="0" w:before="0" w:line="240" w:lineRule="auto"/>
            </w:pPr>
            <w:r/>
            <w:r>
              <w:rPr>
                <w:rFonts w:ascii="Aptos" w:hAnsi="Aptos"/>
                <w:b w:val="0"/>
                <w:color w:val="1F2937"/>
                <w:sz w:val="16"/>
              </w:rPr>
              <w:t>Date + [Target Hit Rate]</w:t>
            </w:r>
          </w:p>
        </w:tc>
        <w:tc>
          <w:tcPr>
            <w:tcW w:type="dxa" w:w="4320"/>
            <w:vAlign w:val="center"/>
            <w:shd w:fill="F8FAFC"/>
          </w:tcPr>
          <w:p>
            <w:pPr>
              <w:spacing w:after="0" w:before="0" w:line="240" w:lineRule="auto"/>
            </w:pPr>
            <w:r/>
            <w:r>
              <w:rPr>
                <w:rFonts w:ascii="Aptos" w:hAnsi="Aptos"/>
                <w:b w:val="0"/>
                <w:color w:val="1F2937"/>
                <w:sz w:val="16"/>
              </w:rPr>
              <w:t>Shows day-to-day movement through the selected month.</w:t>
            </w:r>
          </w:p>
        </w:tc>
      </w:tr>
    </w:tbl>
    <w:p>
      <w:pPr>
        <w:keepLines w:val="0"/>
      </w:pPr>
    </w:p>
    <w:p>
      <w:pPr>
        <w:pStyle w:val="Heading2"/>
        <w:keepLines w:val="0"/>
      </w:pPr>
      <w:r>
        <w:t>Yearly</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592"/>
            <w:vAlign w:val="center"/>
            <w:shd w:fill="1F4E78"/>
          </w:tcPr>
          <w:p>
            <w:pPr>
              <w:spacing w:after="0" w:before="0" w:line="240" w:lineRule="auto"/>
            </w:pPr>
            <w:r/>
            <w:r>
              <w:rPr>
                <w:rFonts w:ascii="Aptos" w:hAnsi="Aptos"/>
                <w:b/>
                <w:color w:val="FFFFFF"/>
                <w:sz w:val="18"/>
              </w:rPr>
              <w:t>Element</w:t>
            </w:r>
          </w:p>
        </w:tc>
        <w:tc>
          <w:tcPr>
            <w:tcW w:type="dxa" w:w="3744"/>
            <w:vAlign w:val="center"/>
            <w:shd w:fill="1F4E78"/>
          </w:tcPr>
          <w:p>
            <w:pPr>
              <w:spacing w:after="0" w:before="0" w:line="240" w:lineRule="auto"/>
            </w:pPr>
            <w:r/>
            <w:r>
              <w:rPr>
                <w:rFonts w:ascii="Aptos" w:hAnsi="Aptos"/>
                <w:b/>
                <w:color w:val="FFFFFF"/>
                <w:sz w:val="18"/>
              </w:rPr>
              <w:t>Field / measure</w:t>
            </w:r>
          </w:p>
        </w:tc>
        <w:tc>
          <w:tcPr>
            <w:tcW w:type="dxa" w:w="4320"/>
            <w:vAlign w:val="center"/>
            <w:shd w:fill="1F4E78"/>
          </w:tcPr>
          <w:p>
            <w:pPr>
              <w:spacing w:after="0" w:before="0" w:line="240" w:lineRule="auto"/>
            </w:pPr>
            <w:r/>
            <w:r>
              <w:rPr>
                <w:rFonts w:ascii="Aptos" w:hAnsi="Aptos"/>
                <w:b/>
                <w:color w:val="FFFFFF"/>
                <w:sz w:val="18"/>
              </w:rPr>
              <w:t>What it tells you</w:t>
            </w:r>
          </w:p>
        </w:tc>
      </w:tr>
      <w:tr>
        <w:tc>
          <w:tcPr>
            <w:tcW w:type="dxa" w:w="2592"/>
            <w:vAlign w:val="center"/>
          </w:tcPr>
          <w:p>
            <w:pPr>
              <w:spacing w:after="0" w:before="0" w:line="240" w:lineRule="auto"/>
            </w:pPr>
            <w:r/>
            <w:r>
              <w:rPr>
                <w:rFonts w:ascii="Aptos" w:hAnsi="Aptos"/>
                <w:b w:val="0"/>
                <w:color w:val="1F2937"/>
                <w:sz w:val="16"/>
              </w:rPr>
              <w:t>Category slicer</w:t>
            </w:r>
          </w:p>
        </w:tc>
        <w:tc>
          <w:tcPr>
            <w:tcW w:type="dxa" w:w="3744"/>
            <w:vAlign w:val="center"/>
          </w:tcPr>
          <w:p>
            <w:pPr>
              <w:spacing w:after="0" w:before="0" w:line="240" w:lineRule="auto"/>
            </w:pPr>
            <w:r/>
            <w:r>
              <w:rPr>
                <w:rFonts w:ascii="Aptos" w:hAnsi="Aptos"/>
                <w:b w:val="0"/>
                <w:color w:val="1F2937"/>
                <w:sz w:val="16"/>
              </w:rPr>
              <w:t>DimHabit[Category]</w:t>
            </w:r>
          </w:p>
        </w:tc>
        <w:tc>
          <w:tcPr>
            <w:tcW w:type="dxa" w:w="4320"/>
            <w:vAlign w:val="center"/>
          </w:tcPr>
          <w:p>
            <w:pPr>
              <w:spacing w:after="0" w:before="0" w:line="240" w:lineRule="auto"/>
            </w:pPr>
            <w:r/>
            <w:r>
              <w:rPr>
                <w:rFonts w:ascii="Aptos" w:hAnsi="Aptos"/>
                <w:b w:val="0"/>
                <w:color w:val="1F2937"/>
                <w:sz w:val="16"/>
              </w:rPr>
              <w:t>Filters the selected year by category.</w:t>
            </w:r>
          </w:p>
        </w:tc>
      </w:tr>
      <w:tr>
        <w:tc>
          <w:tcPr>
            <w:tcW w:type="dxa" w:w="2592"/>
            <w:vAlign w:val="center"/>
            <w:shd w:fill="F8FAFC"/>
          </w:tcPr>
          <w:p>
            <w:pPr>
              <w:spacing w:after="0" w:before="0" w:line="240" w:lineRule="auto"/>
            </w:pPr>
            <w:r/>
            <w:r>
              <w:rPr>
                <w:rFonts w:ascii="Aptos" w:hAnsi="Aptos"/>
                <w:b w:val="0"/>
                <w:color w:val="1F2937"/>
                <w:sz w:val="16"/>
              </w:rPr>
              <w:t>Habit Name slicer</w:t>
            </w:r>
          </w:p>
        </w:tc>
        <w:tc>
          <w:tcPr>
            <w:tcW w:type="dxa" w:w="3744"/>
            <w:vAlign w:val="center"/>
            <w:shd w:fill="F8FAFC"/>
          </w:tcPr>
          <w:p>
            <w:pPr>
              <w:spacing w:after="0" w:before="0" w:line="240" w:lineRule="auto"/>
            </w:pPr>
            <w:r/>
            <w:r>
              <w:rPr>
                <w:rFonts w:ascii="Aptos" w:hAnsi="Aptos"/>
                <w:b w:val="0"/>
                <w:color w:val="1F2937"/>
                <w:sz w:val="16"/>
              </w:rPr>
              <w:t>DimHabit[Habit_Name]</w:t>
            </w:r>
          </w:p>
        </w:tc>
        <w:tc>
          <w:tcPr>
            <w:tcW w:type="dxa" w:w="4320"/>
            <w:vAlign w:val="center"/>
            <w:shd w:fill="F8FAFC"/>
          </w:tcPr>
          <w:p>
            <w:pPr>
              <w:spacing w:after="0" w:before="0" w:line="240" w:lineRule="auto"/>
            </w:pPr>
            <w:r/>
            <w:r>
              <w:rPr>
                <w:rFonts w:ascii="Aptos" w:hAnsi="Aptos"/>
                <w:b w:val="0"/>
                <w:color w:val="1F2937"/>
                <w:sz w:val="16"/>
              </w:rPr>
              <w:t>Filters the selected year by habit.</w:t>
            </w:r>
          </w:p>
        </w:tc>
      </w:tr>
      <w:tr>
        <w:tc>
          <w:tcPr>
            <w:tcW w:type="dxa" w:w="2592"/>
            <w:vAlign w:val="center"/>
          </w:tcPr>
          <w:p>
            <w:pPr>
              <w:spacing w:after="0" w:before="0" w:line="240" w:lineRule="auto"/>
            </w:pPr>
            <w:r/>
            <w:r>
              <w:rPr>
                <w:rFonts w:ascii="Aptos" w:hAnsi="Aptos"/>
                <w:b w:val="0"/>
                <w:color w:val="1F2937"/>
                <w:sz w:val="16"/>
              </w:rPr>
              <w:t>Year slicer</w:t>
            </w:r>
          </w:p>
        </w:tc>
        <w:tc>
          <w:tcPr>
            <w:tcW w:type="dxa" w:w="3744"/>
            <w:vAlign w:val="center"/>
          </w:tcPr>
          <w:p>
            <w:pPr>
              <w:spacing w:after="0" w:before="0" w:line="240" w:lineRule="auto"/>
            </w:pPr>
            <w:r/>
            <w:r>
              <w:rPr>
                <w:rFonts w:ascii="Aptos" w:hAnsi="Aptos"/>
                <w:b w:val="0"/>
                <w:color w:val="1F2937"/>
                <w:sz w:val="16"/>
              </w:rPr>
              <w:t>DimDate[Year]</w:t>
            </w:r>
          </w:p>
        </w:tc>
        <w:tc>
          <w:tcPr>
            <w:tcW w:type="dxa" w:w="4320"/>
            <w:vAlign w:val="center"/>
          </w:tcPr>
          <w:p>
            <w:pPr>
              <w:spacing w:after="0" w:before="0" w:line="240" w:lineRule="auto"/>
            </w:pPr>
            <w:r/>
            <w:r>
              <w:rPr>
                <w:rFonts w:ascii="Aptos" w:hAnsi="Aptos"/>
                <w:b w:val="0"/>
                <w:color w:val="1F2937"/>
                <w:sz w:val="16"/>
              </w:rPr>
              <w:t>Chooses the year under review.</w:t>
            </w:r>
          </w:p>
        </w:tc>
      </w:tr>
      <w:tr>
        <w:tc>
          <w:tcPr>
            <w:tcW w:type="dxa" w:w="2592"/>
            <w:vAlign w:val="center"/>
            <w:shd w:fill="F8FAFC"/>
          </w:tcPr>
          <w:p>
            <w:pPr>
              <w:spacing w:after="0" w:before="0" w:line="240" w:lineRule="auto"/>
            </w:pPr>
            <w:r/>
            <w:r>
              <w:rPr>
                <w:rFonts w:ascii="Aptos" w:hAnsi="Aptos"/>
                <w:b w:val="0"/>
                <w:color w:val="1F2937"/>
                <w:sz w:val="16"/>
              </w:rPr>
              <w:t>Tracking Rate</w:t>
            </w:r>
          </w:p>
        </w:tc>
        <w:tc>
          <w:tcPr>
            <w:tcW w:type="dxa" w:w="3744"/>
            <w:vAlign w:val="center"/>
            <w:shd w:fill="F8FAFC"/>
          </w:tcPr>
          <w:p>
            <w:pPr>
              <w:spacing w:after="0" w:before="0" w:line="240" w:lineRule="auto"/>
            </w:pPr>
            <w:r/>
            <w:r>
              <w:rPr>
                <w:rFonts w:ascii="Aptos" w:hAnsi="Aptos"/>
                <w:b w:val="0"/>
                <w:color w:val="1F2937"/>
                <w:sz w:val="16"/>
              </w:rPr>
              <w:t>[Tracking Rate]</w:t>
            </w:r>
          </w:p>
        </w:tc>
        <w:tc>
          <w:tcPr>
            <w:tcW w:type="dxa" w:w="4320"/>
            <w:vAlign w:val="center"/>
            <w:shd w:fill="F8FAFC"/>
          </w:tcPr>
          <w:p>
            <w:pPr>
              <w:spacing w:after="0" w:before="0" w:line="240" w:lineRule="auto"/>
            </w:pPr>
            <w:r/>
            <w:r>
              <w:rPr>
                <w:rFonts w:ascii="Aptos" w:hAnsi="Aptos"/>
                <w:b w:val="0"/>
                <w:color w:val="1F2937"/>
                <w:sz w:val="16"/>
              </w:rPr>
              <w:t>Tracking consistency in the selected year to date.</w:t>
            </w:r>
          </w:p>
        </w:tc>
      </w:tr>
      <w:tr>
        <w:tc>
          <w:tcPr>
            <w:tcW w:type="dxa" w:w="2592"/>
            <w:vAlign w:val="center"/>
          </w:tcPr>
          <w:p>
            <w:pPr>
              <w:spacing w:after="0" w:before="0" w:line="240" w:lineRule="auto"/>
            </w:pPr>
            <w:r/>
            <w:r>
              <w:rPr>
                <w:rFonts w:ascii="Aptos" w:hAnsi="Aptos"/>
                <w:b w:val="0"/>
                <w:color w:val="1F2937"/>
                <w:sz w:val="16"/>
              </w:rPr>
              <w:t>Targets Met</w:t>
            </w:r>
          </w:p>
        </w:tc>
        <w:tc>
          <w:tcPr>
            <w:tcW w:type="dxa" w:w="3744"/>
            <w:vAlign w:val="center"/>
          </w:tcPr>
          <w:p>
            <w:pPr>
              <w:spacing w:after="0" w:before="0" w:line="240" w:lineRule="auto"/>
            </w:pPr>
            <w:r/>
            <w:r>
              <w:rPr>
                <w:rFonts w:ascii="Aptos" w:hAnsi="Aptos"/>
                <w:b w:val="0"/>
                <w:color w:val="1F2937"/>
                <w:sz w:val="16"/>
              </w:rPr>
              <w:t>[Targets Met]</w:t>
            </w:r>
          </w:p>
        </w:tc>
        <w:tc>
          <w:tcPr>
            <w:tcW w:type="dxa" w:w="4320"/>
            <w:vAlign w:val="center"/>
          </w:tcPr>
          <w:p>
            <w:pPr>
              <w:spacing w:after="0" w:before="0" w:line="240" w:lineRule="auto"/>
            </w:pPr>
            <w:r/>
            <w:r>
              <w:rPr>
                <w:rFonts w:ascii="Aptos" w:hAnsi="Aptos"/>
                <w:b w:val="0"/>
                <w:color w:val="1F2937"/>
                <w:sz w:val="16"/>
              </w:rPr>
              <w:t>Number of targets met in the selected year context.</w:t>
            </w:r>
          </w:p>
        </w:tc>
      </w:tr>
      <w:tr>
        <w:tc>
          <w:tcPr>
            <w:tcW w:type="dxa" w:w="2592"/>
            <w:vAlign w:val="center"/>
            <w:shd w:fill="F8FAFC"/>
          </w:tcPr>
          <w:p>
            <w:pPr>
              <w:spacing w:after="0" w:before="0" w:line="240" w:lineRule="auto"/>
            </w:pPr>
            <w:r/>
            <w:r>
              <w:rPr>
                <w:rFonts w:ascii="Aptos" w:hAnsi="Aptos"/>
                <w:b w:val="0"/>
                <w:color w:val="1F2937"/>
                <w:sz w:val="16"/>
              </w:rPr>
              <w:t>Achievement</w:t>
            </w:r>
          </w:p>
        </w:tc>
        <w:tc>
          <w:tcPr>
            <w:tcW w:type="dxa" w:w="3744"/>
            <w:vAlign w:val="center"/>
            <w:shd w:fill="F8FAFC"/>
          </w:tcPr>
          <w:p>
            <w:pPr>
              <w:spacing w:after="0" w:before="0" w:line="240" w:lineRule="auto"/>
            </w:pPr>
            <w:r/>
            <w:r>
              <w:rPr>
                <w:rFonts w:ascii="Aptos" w:hAnsi="Aptos"/>
                <w:b w:val="0"/>
                <w:color w:val="1F2937"/>
                <w:sz w:val="16"/>
              </w:rPr>
              <w:t>[Opportunity Achievement %]</w:t>
            </w:r>
          </w:p>
        </w:tc>
        <w:tc>
          <w:tcPr>
            <w:tcW w:type="dxa" w:w="4320"/>
            <w:vAlign w:val="center"/>
            <w:shd w:fill="F8FAFC"/>
          </w:tcPr>
          <w:p>
            <w:pPr>
              <w:spacing w:after="0" w:before="0" w:line="240" w:lineRule="auto"/>
            </w:pPr>
            <w:r/>
            <w:r>
              <w:rPr>
                <w:rFonts w:ascii="Aptos" w:hAnsi="Aptos"/>
                <w:b w:val="0"/>
                <w:color w:val="1F2937"/>
                <w:sz w:val="16"/>
              </w:rPr>
              <w:t>Capped opportunity achievement for the selected year.</w:t>
            </w:r>
          </w:p>
        </w:tc>
      </w:tr>
      <w:tr>
        <w:tc>
          <w:tcPr>
            <w:tcW w:type="dxa" w:w="2592"/>
            <w:vAlign w:val="center"/>
          </w:tcPr>
          <w:p>
            <w:pPr>
              <w:spacing w:after="0" w:before="0" w:line="240" w:lineRule="auto"/>
            </w:pPr>
            <w:r/>
            <w:r>
              <w:rPr>
                <w:rFonts w:ascii="Aptos" w:hAnsi="Aptos"/>
                <w:b w:val="0"/>
                <w:color w:val="1F2937"/>
                <w:sz w:val="16"/>
              </w:rPr>
              <w:t>Target Hit Rate</w:t>
            </w:r>
          </w:p>
        </w:tc>
        <w:tc>
          <w:tcPr>
            <w:tcW w:type="dxa" w:w="3744"/>
            <w:vAlign w:val="center"/>
          </w:tcPr>
          <w:p>
            <w:pPr>
              <w:spacing w:after="0" w:before="0" w:line="240" w:lineRule="auto"/>
            </w:pPr>
            <w:r/>
            <w:r>
              <w:rPr>
                <w:rFonts w:ascii="Aptos" w:hAnsi="Aptos"/>
                <w:b w:val="0"/>
                <w:color w:val="1F2937"/>
                <w:sz w:val="16"/>
              </w:rPr>
              <w:t>[Target Hit Rate YTD]</w:t>
            </w:r>
          </w:p>
        </w:tc>
        <w:tc>
          <w:tcPr>
            <w:tcW w:type="dxa" w:w="4320"/>
            <w:vAlign w:val="center"/>
          </w:tcPr>
          <w:p>
            <w:pPr>
              <w:spacing w:after="0" w:before="0" w:line="240" w:lineRule="auto"/>
            </w:pPr>
            <w:r/>
            <w:r>
              <w:rPr>
                <w:rFonts w:ascii="Aptos" w:hAnsi="Aptos"/>
                <w:b w:val="0"/>
                <w:color w:val="1F2937"/>
                <w:sz w:val="16"/>
              </w:rPr>
              <w:t>Year-to-date strict target hit rate.</w:t>
            </w:r>
          </w:p>
        </w:tc>
      </w:tr>
      <w:tr>
        <w:tc>
          <w:tcPr>
            <w:tcW w:type="dxa" w:w="2592"/>
            <w:vAlign w:val="center"/>
            <w:shd w:fill="F8FAFC"/>
          </w:tcPr>
          <w:p>
            <w:pPr>
              <w:spacing w:after="0" w:before="0" w:line="240" w:lineRule="auto"/>
            </w:pPr>
            <w:r/>
            <w:r>
              <w:rPr>
                <w:rFonts w:ascii="Aptos" w:hAnsi="Aptos"/>
                <w:b w:val="0"/>
                <w:color w:val="1F2937"/>
                <w:sz w:val="16"/>
              </w:rPr>
              <w:t>vs Prev Year</w:t>
            </w:r>
          </w:p>
        </w:tc>
        <w:tc>
          <w:tcPr>
            <w:tcW w:type="dxa" w:w="3744"/>
            <w:vAlign w:val="center"/>
            <w:shd w:fill="F8FAFC"/>
          </w:tcPr>
          <w:p>
            <w:pPr>
              <w:spacing w:after="0" w:before="0" w:line="240" w:lineRule="auto"/>
            </w:pPr>
            <w:r/>
            <w:r>
              <w:rPr>
                <w:rFonts w:ascii="Aptos" w:hAnsi="Aptos"/>
                <w:b w:val="0"/>
                <w:color w:val="1F2937"/>
                <w:sz w:val="16"/>
              </w:rPr>
              <w:t>[Target Hit Rate YTD Change (pp)]</w:t>
            </w:r>
          </w:p>
        </w:tc>
        <w:tc>
          <w:tcPr>
            <w:tcW w:type="dxa" w:w="4320"/>
            <w:vAlign w:val="center"/>
            <w:shd w:fill="F8FAFC"/>
          </w:tcPr>
          <w:p>
            <w:pPr>
              <w:spacing w:after="0" w:before="0" w:line="240" w:lineRule="auto"/>
            </w:pPr>
            <w:r/>
            <w:r>
              <w:rPr>
                <w:rFonts w:ascii="Aptos" w:hAnsi="Aptos"/>
                <w:b w:val="0"/>
                <w:color w:val="1F2937"/>
                <w:sz w:val="16"/>
              </w:rPr>
              <w:t>Percentage-point change against the comparable previous-year period. Blank when no prior-year data exists.</w:t>
            </w:r>
          </w:p>
        </w:tc>
      </w:tr>
      <w:tr>
        <w:tc>
          <w:tcPr>
            <w:tcW w:type="dxa" w:w="2592"/>
            <w:vAlign w:val="center"/>
          </w:tcPr>
          <w:p>
            <w:pPr>
              <w:spacing w:after="0" w:before="0" w:line="240" w:lineRule="auto"/>
            </w:pPr>
            <w:r/>
            <w:r>
              <w:rPr>
                <w:rFonts w:ascii="Aptos" w:hAnsi="Aptos"/>
                <w:b w:val="0"/>
                <w:color w:val="1F2937"/>
                <w:sz w:val="16"/>
              </w:rPr>
              <w:t>Target Hit Rate by Category</w:t>
            </w:r>
          </w:p>
        </w:tc>
        <w:tc>
          <w:tcPr>
            <w:tcW w:type="dxa" w:w="3744"/>
            <w:vAlign w:val="center"/>
          </w:tcPr>
          <w:p>
            <w:pPr>
              <w:spacing w:after="0" w:before="0" w:line="240" w:lineRule="auto"/>
            </w:pPr>
            <w:r/>
            <w:r>
              <w:rPr>
                <w:rFonts w:ascii="Aptos" w:hAnsi="Aptos"/>
                <w:b w:val="0"/>
                <w:color w:val="1F2937"/>
                <w:sz w:val="16"/>
              </w:rPr>
              <w:t>Category + [Target Hit Rate]</w:t>
            </w:r>
          </w:p>
        </w:tc>
        <w:tc>
          <w:tcPr>
            <w:tcW w:type="dxa" w:w="4320"/>
            <w:vAlign w:val="center"/>
          </w:tcPr>
          <w:p>
            <w:pPr>
              <w:spacing w:after="0" w:before="0" w:line="240" w:lineRule="auto"/>
            </w:pPr>
            <w:r/>
            <w:r>
              <w:rPr>
                <w:rFonts w:ascii="Aptos" w:hAnsi="Aptos"/>
                <w:b w:val="0"/>
                <w:color w:val="1F2937"/>
                <w:sz w:val="16"/>
              </w:rPr>
              <w:t>Compares category performance across the selected year.</w:t>
            </w:r>
          </w:p>
        </w:tc>
      </w:tr>
      <w:tr>
        <w:tc>
          <w:tcPr>
            <w:tcW w:type="dxa" w:w="2592"/>
            <w:vAlign w:val="center"/>
            <w:shd w:fill="F8FAFC"/>
          </w:tcPr>
          <w:p>
            <w:pPr>
              <w:spacing w:after="0" w:before="0" w:line="240" w:lineRule="auto"/>
            </w:pPr>
            <w:r/>
            <w:r>
              <w:rPr>
                <w:rFonts w:ascii="Aptos" w:hAnsi="Aptos"/>
                <w:b w:val="0"/>
                <w:color w:val="1F2937"/>
                <w:sz w:val="16"/>
              </w:rPr>
              <w:t>Yearly Habit Summary</w:t>
            </w:r>
          </w:p>
        </w:tc>
        <w:tc>
          <w:tcPr>
            <w:tcW w:type="dxa" w:w="3744"/>
            <w:vAlign w:val="center"/>
            <w:shd w:fill="F8FAFC"/>
          </w:tcPr>
          <w:p>
            <w:pPr>
              <w:spacing w:after="0" w:before="0" w:line="240" w:lineRule="auto"/>
            </w:pPr>
            <w:r/>
            <w:r>
              <w:rPr>
                <w:rFonts w:ascii="Aptos" w:hAnsi="Aptos"/>
                <w:b w:val="0"/>
                <w:color w:val="1F2937"/>
                <w:sz w:val="16"/>
              </w:rPr>
              <w:t>Habit_Name + Opportunities/Met/Missed/Untracked/Hit Rate/Achievement</w:t>
            </w:r>
          </w:p>
        </w:tc>
        <w:tc>
          <w:tcPr>
            <w:tcW w:type="dxa" w:w="4320"/>
            <w:vAlign w:val="center"/>
            <w:shd w:fill="F8FAFC"/>
          </w:tcPr>
          <w:p>
            <w:pPr>
              <w:spacing w:after="0" w:before="0" w:line="240" w:lineRule="auto"/>
            </w:pPr>
            <w:r/>
            <w:r>
              <w:rPr>
                <w:rFonts w:ascii="Aptos" w:hAnsi="Aptos"/>
                <w:b w:val="0"/>
                <w:color w:val="1F2937"/>
                <w:sz w:val="16"/>
              </w:rPr>
              <w:t>Habit-level year summary.</w:t>
            </w:r>
          </w:p>
        </w:tc>
      </w:tr>
      <w:tr>
        <w:tc>
          <w:tcPr>
            <w:tcW w:type="dxa" w:w="2592"/>
            <w:vAlign w:val="center"/>
          </w:tcPr>
          <w:p>
            <w:pPr>
              <w:spacing w:after="0" w:before="0" w:line="240" w:lineRule="auto"/>
            </w:pPr>
            <w:r/>
            <w:r>
              <w:rPr>
                <w:rFonts w:ascii="Aptos" w:hAnsi="Aptos"/>
                <w:b w:val="0"/>
                <w:color w:val="1F2937"/>
                <w:sz w:val="16"/>
              </w:rPr>
              <w:t>Monthly Tracking Rate</w:t>
            </w:r>
          </w:p>
        </w:tc>
        <w:tc>
          <w:tcPr>
            <w:tcW w:type="dxa" w:w="3744"/>
            <w:vAlign w:val="center"/>
          </w:tcPr>
          <w:p>
            <w:pPr>
              <w:spacing w:after="0" w:before="0" w:line="240" w:lineRule="auto"/>
            </w:pPr>
            <w:r/>
            <w:r>
              <w:rPr>
                <w:rFonts w:ascii="Aptos" w:hAnsi="Aptos"/>
                <w:b w:val="0"/>
                <w:color w:val="1F2937"/>
                <w:sz w:val="16"/>
              </w:rPr>
              <w:t>Month_Short + [Tracking Rate]</w:t>
            </w:r>
          </w:p>
        </w:tc>
        <w:tc>
          <w:tcPr>
            <w:tcW w:type="dxa" w:w="4320"/>
            <w:vAlign w:val="center"/>
          </w:tcPr>
          <w:p>
            <w:pPr>
              <w:spacing w:after="0" w:before="0" w:line="240" w:lineRule="auto"/>
            </w:pPr>
            <w:r/>
            <w:r>
              <w:rPr>
                <w:rFonts w:ascii="Aptos" w:hAnsi="Aptos"/>
                <w:b w:val="0"/>
                <w:color w:val="1F2937"/>
                <w:sz w:val="16"/>
              </w:rPr>
              <w:t>Shows how consistently tracking was completed month by month.</w:t>
            </w:r>
          </w:p>
        </w:tc>
      </w:tr>
      <w:tr>
        <w:tc>
          <w:tcPr>
            <w:tcW w:type="dxa" w:w="2592"/>
            <w:vAlign w:val="center"/>
            <w:shd w:fill="F8FAFC"/>
          </w:tcPr>
          <w:p>
            <w:pPr>
              <w:spacing w:after="0" w:before="0" w:line="240" w:lineRule="auto"/>
            </w:pPr>
            <w:r/>
            <w:r>
              <w:rPr>
                <w:rFonts w:ascii="Aptos" w:hAnsi="Aptos"/>
                <w:b w:val="0"/>
                <w:color w:val="1F2937"/>
                <w:sz w:val="16"/>
              </w:rPr>
              <w:t>Monthly Performance Trend</w:t>
            </w:r>
          </w:p>
        </w:tc>
        <w:tc>
          <w:tcPr>
            <w:tcW w:type="dxa" w:w="3744"/>
            <w:vAlign w:val="center"/>
            <w:shd w:fill="F8FAFC"/>
          </w:tcPr>
          <w:p>
            <w:pPr>
              <w:spacing w:after="0" w:before="0" w:line="240" w:lineRule="auto"/>
            </w:pPr>
            <w:r/>
            <w:r>
              <w:rPr>
                <w:rFonts w:ascii="Aptos" w:hAnsi="Aptos"/>
                <w:b w:val="0"/>
                <w:color w:val="1F2937"/>
                <w:sz w:val="16"/>
              </w:rPr>
              <w:t>Month_Short + [Target Hit Rate] + [Opportunity Achievement %]</w:t>
            </w:r>
          </w:p>
        </w:tc>
        <w:tc>
          <w:tcPr>
            <w:tcW w:type="dxa" w:w="4320"/>
            <w:vAlign w:val="center"/>
            <w:shd w:fill="F8FAFC"/>
          </w:tcPr>
          <w:p>
            <w:pPr>
              <w:spacing w:after="0" w:before="0" w:line="240" w:lineRule="auto"/>
            </w:pPr>
            <w:r/>
            <w:r>
              <w:rPr>
                <w:rFonts w:ascii="Aptos" w:hAnsi="Aptos"/>
                <w:b w:val="0"/>
                <w:color w:val="1F2937"/>
                <w:sz w:val="16"/>
              </w:rPr>
              <w:t>Shows how strict success and overall achievement move across the year.</w:t>
            </w:r>
          </w:p>
        </w:tc>
      </w:tr>
    </w:tbl>
    <w:p>
      <w:pPr>
        <w:keepLines w:val="0"/>
      </w:pPr>
    </w:p>
    <w:p>
      <w:pPr>
        <w:pStyle w:val="Heading1"/>
        <w:keepLines w:val="0"/>
      </w:pPr>
      <w:r>
        <w:t>8. Measure glossary</w:t>
      </w:r>
    </w:p>
    <w:p>
      <w:pPr>
        <w:keepLines w:val="0"/>
      </w:pPr>
      <w:r>
        <w:t>These descriptions explain the business meaning of the V2 measures. The exact DAX formulas live in the Power BI model. Percentage-point measures use "pp" rather than "%" because they are differences between percentages.</w:t>
      </w:r>
    </w:p>
    <w:p>
      <w:pPr>
        <w:pStyle w:val="Heading2"/>
        <w:keepLines w:val="0"/>
      </w:pPr>
      <w:r>
        <w:t>Tracking and calendar</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Active Habits</w:t>
            </w:r>
          </w:p>
        </w:tc>
        <w:tc>
          <w:tcPr>
            <w:tcW w:type="dxa" w:w="6768"/>
            <w:vAlign w:val="center"/>
          </w:tcPr>
          <w:p>
            <w:pPr>
              <w:spacing w:after="0" w:before="0" w:line="240" w:lineRule="auto"/>
            </w:pPr>
            <w:r/>
            <w:r>
              <w:rPr>
                <w:rFonts w:ascii="Aptos" w:hAnsi="Aptos"/>
                <w:b w:val="0"/>
                <w:color w:val="1F2937"/>
                <w:sz w:val="17"/>
              </w:rPr>
              <w:t>Distinct active Habit IDs.</w:t>
            </w:r>
          </w:p>
        </w:tc>
      </w:tr>
      <w:tr>
        <w:tc>
          <w:tcPr>
            <w:tcW w:type="dxa" w:w="3600"/>
            <w:vAlign w:val="center"/>
            <w:shd w:fill="F8FAFC"/>
          </w:tcPr>
          <w:p>
            <w:pPr>
              <w:spacing w:after="0" w:before="0" w:line="240" w:lineRule="auto"/>
            </w:pPr>
            <w:r/>
            <w:r>
              <w:rPr>
                <w:rFonts w:ascii="Aptos" w:hAnsi="Aptos"/>
                <w:b w:val="0"/>
                <w:color w:val="1F2937"/>
                <w:sz w:val="17"/>
              </w:rPr>
              <w:t>Days Tracked</w:t>
            </w:r>
          </w:p>
        </w:tc>
        <w:tc>
          <w:tcPr>
            <w:tcW w:type="dxa" w:w="6768"/>
            <w:vAlign w:val="center"/>
            <w:shd w:fill="F8FAFC"/>
          </w:tcPr>
          <w:p>
            <w:pPr>
              <w:spacing w:after="0" w:before="0" w:line="240" w:lineRule="auto"/>
            </w:pPr>
            <w:r/>
            <w:r>
              <w:rPr>
                <w:rFonts w:ascii="Aptos" w:hAnsi="Aptos"/>
                <w:b w:val="0"/>
                <w:color w:val="1F2937"/>
                <w:sz w:val="17"/>
              </w:rPr>
              <w:t>Days whose final tracking status is Tracked.</w:t>
            </w:r>
          </w:p>
        </w:tc>
      </w:tr>
      <w:tr>
        <w:tc>
          <w:tcPr>
            <w:tcW w:type="dxa" w:w="3600"/>
            <w:vAlign w:val="center"/>
          </w:tcPr>
          <w:p>
            <w:pPr>
              <w:spacing w:after="0" w:before="0" w:line="240" w:lineRule="auto"/>
            </w:pPr>
            <w:r/>
            <w:r>
              <w:rPr>
                <w:rFonts w:ascii="Aptos" w:hAnsi="Aptos"/>
                <w:b w:val="0"/>
                <w:color w:val="1F2937"/>
                <w:sz w:val="17"/>
              </w:rPr>
              <w:t>Missing Days</w:t>
            </w:r>
          </w:p>
        </w:tc>
        <w:tc>
          <w:tcPr>
            <w:tcW w:type="dxa" w:w="6768"/>
            <w:vAlign w:val="center"/>
          </w:tcPr>
          <w:p>
            <w:pPr>
              <w:spacing w:after="0" w:before="0" w:line="240" w:lineRule="auto"/>
            </w:pPr>
            <w:r/>
            <w:r>
              <w:rPr>
                <w:rFonts w:ascii="Aptos" w:hAnsi="Aptos"/>
                <w:b w:val="0"/>
                <w:color w:val="1F2937"/>
                <w:sz w:val="17"/>
              </w:rPr>
              <w:t>Days whose final tracking status is Missing.</w:t>
            </w:r>
          </w:p>
        </w:tc>
      </w:tr>
      <w:tr>
        <w:tc>
          <w:tcPr>
            <w:tcW w:type="dxa" w:w="3600"/>
            <w:vAlign w:val="center"/>
            <w:shd w:fill="F8FAFC"/>
          </w:tcPr>
          <w:p>
            <w:pPr>
              <w:spacing w:after="0" w:before="0" w:line="240" w:lineRule="auto"/>
            </w:pPr>
            <w:r/>
            <w:r>
              <w:rPr>
                <w:rFonts w:ascii="Aptos" w:hAnsi="Aptos"/>
                <w:b w:val="0"/>
                <w:color w:val="1F2937"/>
                <w:sz w:val="17"/>
              </w:rPr>
              <w:t>Paused Days</w:t>
            </w:r>
          </w:p>
        </w:tc>
        <w:tc>
          <w:tcPr>
            <w:tcW w:type="dxa" w:w="6768"/>
            <w:vAlign w:val="center"/>
            <w:shd w:fill="F8FAFC"/>
          </w:tcPr>
          <w:p>
            <w:pPr>
              <w:spacing w:after="0" w:before="0" w:line="240" w:lineRule="auto"/>
            </w:pPr>
            <w:r/>
            <w:r>
              <w:rPr>
                <w:rFonts w:ascii="Aptos" w:hAnsi="Aptos"/>
                <w:b w:val="0"/>
                <w:color w:val="1F2937"/>
                <w:sz w:val="17"/>
              </w:rPr>
              <w:t>Days whose final tracking status is Paused.</w:t>
            </w:r>
          </w:p>
        </w:tc>
      </w:tr>
      <w:tr>
        <w:tc>
          <w:tcPr>
            <w:tcW w:type="dxa" w:w="3600"/>
            <w:vAlign w:val="center"/>
          </w:tcPr>
          <w:p>
            <w:pPr>
              <w:spacing w:after="0" w:before="0" w:line="240" w:lineRule="auto"/>
            </w:pPr>
            <w:r/>
            <w:r>
              <w:rPr>
                <w:rFonts w:ascii="Aptos" w:hAnsi="Aptos"/>
                <w:b w:val="0"/>
                <w:color w:val="1F2937"/>
                <w:sz w:val="17"/>
              </w:rPr>
              <w:t>Expected Tracking Days</w:t>
            </w:r>
          </w:p>
        </w:tc>
        <w:tc>
          <w:tcPr>
            <w:tcW w:type="dxa" w:w="6768"/>
            <w:vAlign w:val="center"/>
          </w:tcPr>
          <w:p>
            <w:pPr>
              <w:spacing w:after="0" w:before="0" w:line="240" w:lineRule="auto"/>
            </w:pPr>
            <w:r/>
            <w:r>
              <w:rPr>
                <w:rFonts w:ascii="Aptos" w:hAnsi="Aptos"/>
                <w:b w:val="0"/>
                <w:color w:val="1F2937"/>
                <w:sz w:val="17"/>
              </w:rPr>
              <w:t>Days Tracked + Missing Days. Paused days are therefore outside the denominator.</w:t>
            </w:r>
          </w:p>
        </w:tc>
      </w:tr>
      <w:tr>
        <w:tc>
          <w:tcPr>
            <w:tcW w:type="dxa" w:w="3600"/>
            <w:vAlign w:val="center"/>
            <w:shd w:fill="F8FAFC"/>
          </w:tcPr>
          <w:p>
            <w:pPr>
              <w:spacing w:after="0" w:before="0" w:line="240" w:lineRule="auto"/>
            </w:pPr>
            <w:r/>
            <w:r>
              <w:rPr>
                <w:rFonts w:ascii="Aptos" w:hAnsi="Aptos"/>
                <w:b w:val="0"/>
                <w:color w:val="1F2937"/>
                <w:sz w:val="17"/>
              </w:rPr>
              <w:t>Tracking Rate</w:t>
            </w:r>
          </w:p>
        </w:tc>
        <w:tc>
          <w:tcPr>
            <w:tcW w:type="dxa" w:w="6768"/>
            <w:vAlign w:val="center"/>
            <w:shd w:fill="F8FAFC"/>
          </w:tcPr>
          <w:p>
            <w:pPr>
              <w:spacing w:after="0" w:before="0" w:line="240" w:lineRule="auto"/>
            </w:pPr>
            <w:r/>
            <w:r>
              <w:rPr>
                <w:rFonts w:ascii="Aptos" w:hAnsi="Aptos"/>
                <w:b w:val="0"/>
                <w:color w:val="1F2937"/>
                <w:sz w:val="17"/>
              </w:rPr>
              <w:t>Days Tracked divided by Expected Tracking Days.</w:t>
            </w:r>
          </w:p>
        </w:tc>
      </w:tr>
      <w:tr>
        <w:tc>
          <w:tcPr>
            <w:tcW w:type="dxa" w:w="3600"/>
            <w:vAlign w:val="center"/>
          </w:tcPr>
          <w:p>
            <w:pPr>
              <w:spacing w:after="0" w:before="0" w:line="240" w:lineRule="auto"/>
            </w:pPr>
            <w:r/>
            <w:r>
              <w:rPr>
                <w:rFonts w:ascii="Aptos" w:hAnsi="Aptos"/>
                <w:b w:val="0"/>
                <w:color w:val="1F2937"/>
                <w:sz w:val="17"/>
              </w:rPr>
              <w:t>Tracking Rate - 30D</w:t>
            </w:r>
          </w:p>
        </w:tc>
        <w:tc>
          <w:tcPr>
            <w:tcW w:type="dxa" w:w="6768"/>
            <w:vAlign w:val="center"/>
          </w:tcPr>
          <w:p>
            <w:pPr>
              <w:spacing w:after="0" w:before="0" w:line="240" w:lineRule="auto"/>
            </w:pPr>
            <w:r/>
            <w:r>
              <w:rPr>
                <w:rFonts w:ascii="Aptos" w:hAnsi="Aptos"/>
                <w:b w:val="0"/>
                <w:color w:val="1F2937"/>
                <w:sz w:val="17"/>
              </w:rPr>
              <w:t>Tracking Rate over the latest 30-day window.</w:t>
            </w:r>
          </w:p>
        </w:tc>
      </w:tr>
      <w:tr>
        <w:tc>
          <w:tcPr>
            <w:tcW w:type="dxa" w:w="3600"/>
            <w:vAlign w:val="center"/>
            <w:shd w:fill="F8FAFC"/>
          </w:tcPr>
          <w:p>
            <w:pPr>
              <w:spacing w:after="0" w:before="0" w:line="240" w:lineRule="auto"/>
            </w:pPr>
            <w:r/>
            <w:r>
              <w:rPr>
                <w:rFonts w:ascii="Aptos" w:hAnsi="Aptos"/>
                <w:b w:val="0"/>
                <w:color w:val="1F2937"/>
                <w:sz w:val="17"/>
              </w:rPr>
              <w:t>Overridden Days</w:t>
            </w:r>
          </w:p>
        </w:tc>
        <w:tc>
          <w:tcPr>
            <w:tcW w:type="dxa" w:w="6768"/>
            <w:vAlign w:val="center"/>
            <w:shd w:fill="F8FAFC"/>
          </w:tcPr>
          <w:p>
            <w:pPr>
              <w:spacing w:after="0" w:before="0" w:line="240" w:lineRule="auto"/>
            </w:pPr>
            <w:r/>
            <w:r>
              <w:rPr>
                <w:rFonts w:ascii="Aptos" w:hAnsi="Aptos"/>
                <w:b w:val="0"/>
                <w:color w:val="1F2937"/>
                <w:sz w:val="17"/>
              </w:rPr>
              <w:t>Number of tracking-calendar days where a manual override was used.</w:t>
            </w:r>
          </w:p>
        </w:tc>
      </w:tr>
      <w:tr>
        <w:tc>
          <w:tcPr>
            <w:tcW w:type="dxa" w:w="3600"/>
            <w:vAlign w:val="center"/>
          </w:tcPr>
          <w:p>
            <w:pPr>
              <w:spacing w:after="0" w:before="0" w:line="240" w:lineRule="auto"/>
            </w:pPr>
            <w:r/>
            <w:r>
              <w:rPr>
                <w:rFonts w:ascii="Aptos" w:hAnsi="Aptos"/>
                <w:b w:val="0"/>
                <w:color w:val="1F2937"/>
                <w:sz w:val="17"/>
              </w:rPr>
              <w:t>Current Tracking Streak</w:t>
            </w:r>
          </w:p>
        </w:tc>
        <w:tc>
          <w:tcPr>
            <w:tcW w:type="dxa" w:w="6768"/>
            <w:vAlign w:val="center"/>
          </w:tcPr>
          <w:p>
            <w:pPr>
              <w:spacing w:after="0" w:before="0" w:line="240" w:lineRule="auto"/>
            </w:pPr>
            <w:r/>
            <w:r>
              <w:rPr>
                <w:rFonts w:ascii="Aptos" w:hAnsi="Aptos"/>
                <w:b w:val="0"/>
                <w:color w:val="1F2937"/>
                <w:sz w:val="17"/>
              </w:rPr>
              <w:t>Current run of Tracked days after the most recent Missing day.</w:t>
            </w:r>
          </w:p>
        </w:tc>
      </w:tr>
      <w:tr>
        <w:tc>
          <w:tcPr>
            <w:tcW w:type="dxa" w:w="3600"/>
            <w:vAlign w:val="center"/>
            <w:shd w:fill="F8FAFC"/>
          </w:tcPr>
          <w:p>
            <w:pPr>
              <w:spacing w:after="0" w:before="0" w:line="240" w:lineRule="auto"/>
            </w:pPr>
            <w:r/>
            <w:r>
              <w:rPr>
                <w:rFonts w:ascii="Aptos" w:hAnsi="Aptos"/>
                <w:b w:val="0"/>
                <w:color w:val="1F2937"/>
                <w:sz w:val="17"/>
              </w:rPr>
              <w:t>Analysis End Date</w:t>
            </w:r>
          </w:p>
        </w:tc>
        <w:tc>
          <w:tcPr>
            <w:tcW w:type="dxa" w:w="6768"/>
            <w:vAlign w:val="center"/>
            <w:shd w:fill="F8FAFC"/>
          </w:tcPr>
          <w:p>
            <w:pPr>
              <w:spacing w:after="0" w:before="0" w:line="240" w:lineRule="auto"/>
            </w:pPr>
            <w:r/>
            <w:r>
              <w:rPr>
                <w:rFonts w:ascii="Aptos" w:hAnsi="Aptos"/>
                <w:b w:val="0"/>
                <w:color w:val="1F2937"/>
                <w:sz w:val="17"/>
              </w:rPr>
              <w:t>Caps period calculations at today and avoids treating future selections as completed periods.</w:t>
            </w:r>
          </w:p>
        </w:tc>
      </w:tr>
    </w:tbl>
    <w:p>
      <w:pPr>
        <w:keepLines w:val="0"/>
      </w:pPr>
    </w:p>
    <w:p>
      <w:pPr>
        <w:pStyle w:val="Heading2"/>
        <w:keepLines w:val="0"/>
      </w:pPr>
      <w:r>
        <w:t>Opportunities and target results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Scheduled Opportunities</w:t>
            </w:r>
          </w:p>
        </w:tc>
        <w:tc>
          <w:tcPr>
            <w:tcW w:type="dxa" w:w="6768"/>
            <w:vAlign w:val="center"/>
          </w:tcPr>
          <w:p>
            <w:pPr>
              <w:spacing w:after="0" w:before="0" w:line="240" w:lineRule="auto"/>
            </w:pPr>
            <w:r/>
            <w:r>
              <w:rPr>
                <w:rFonts w:ascii="Aptos" w:hAnsi="Aptos"/>
                <w:b w:val="0"/>
                <w:color w:val="1F2937"/>
                <w:sz w:val="17"/>
              </w:rPr>
              <w:t>Habit/date rows where the habit is scheduled and the day is a genuine opportunity.</w:t>
            </w:r>
          </w:p>
        </w:tc>
      </w:tr>
      <w:tr>
        <w:tc>
          <w:tcPr>
            <w:tcW w:type="dxa" w:w="3600"/>
            <w:vAlign w:val="center"/>
            <w:shd w:fill="F8FAFC"/>
          </w:tcPr>
          <w:p>
            <w:pPr>
              <w:spacing w:after="0" w:before="0" w:line="240" w:lineRule="auto"/>
            </w:pPr>
            <w:r/>
            <w:r>
              <w:rPr>
                <w:rFonts w:ascii="Aptos" w:hAnsi="Aptos"/>
                <w:b w:val="0"/>
                <w:color w:val="1F2937"/>
                <w:sz w:val="17"/>
              </w:rPr>
              <w:t>Targets Evaluated</w:t>
            </w:r>
          </w:p>
        </w:tc>
        <w:tc>
          <w:tcPr>
            <w:tcW w:type="dxa" w:w="6768"/>
            <w:vAlign w:val="center"/>
            <w:shd w:fill="F8FAFC"/>
          </w:tcPr>
          <w:p>
            <w:pPr>
              <w:spacing w:after="0" w:before="0" w:line="240" w:lineRule="auto"/>
            </w:pPr>
            <w:r/>
            <w:r>
              <w:rPr>
                <w:rFonts w:ascii="Aptos" w:hAnsi="Aptos"/>
                <w:b w:val="0"/>
                <w:color w:val="1F2937"/>
                <w:sz w:val="17"/>
              </w:rPr>
              <w:t>Scheduled opportunities with an evaluable target result.</w:t>
            </w:r>
          </w:p>
        </w:tc>
      </w:tr>
      <w:tr>
        <w:tc>
          <w:tcPr>
            <w:tcW w:type="dxa" w:w="3600"/>
            <w:vAlign w:val="center"/>
          </w:tcPr>
          <w:p>
            <w:pPr>
              <w:spacing w:after="0" w:before="0" w:line="240" w:lineRule="auto"/>
            </w:pPr>
            <w:r/>
            <w:r>
              <w:rPr>
                <w:rFonts w:ascii="Aptos" w:hAnsi="Aptos"/>
                <w:b w:val="0"/>
                <w:color w:val="1F2937"/>
                <w:sz w:val="17"/>
              </w:rPr>
              <w:t>Targets Met</w:t>
            </w:r>
          </w:p>
        </w:tc>
        <w:tc>
          <w:tcPr>
            <w:tcW w:type="dxa" w:w="6768"/>
            <w:vAlign w:val="center"/>
          </w:tcPr>
          <w:p>
            <w:pPr>
              <w:spacing w:after="0" w:before="0" w:line="240" w:lineRule="auto"/>
            </w:pPr>
            <w:r/>
            <w:r>
              <w:rPr>
                <w:rFonts w:ascii="Aptos" w:hAnsi="Aptos"/>
                <w:b w:val="0"/>
                <w:color w:val="1F2937"/>
                <w:sz w:val="17"/>
              </w:rPr>
              <w:t>Evaluated scheduled opportunities where the target was met.</w:t>
            </w:r>
          </w:p>
        </w:tc>
      </w:tr>
      <w:tr>
        <w:tc>
          <w:tcPr>
            <w:tcW w:type="dxa" w:w="3600"/>
            <w:vAlign w:val="center"/>
            <w:shd w:fill="F8FAFC"/>
          </w:tcPr>
          <w:p>
            <w:pPr>
              <w:spacing w:after="0" w:before="0" w:line="240" w:lineRule="auto"/>
            </w:pPr>
            <w:r/>
            <w:r>
              <w:rPr>
                <w:rFonts w:ascii="Aptos" w:hAnsi="Aptos"/>
                <w:b w:val="0"/>
                <w:color w:val="1F2937"/>
                <w:sz w:val="17"/>
              </w:rPr>
              <w:t>Targets Missed</w:t>
            </w:r>
          </w:p>
        </w:tc>
        <w:tc>
          <w:tcPr>
            <w:tcW w:type="dxa" w:w="6768"/>
            <w:vAlign w:val="center"/>
            <w:shd w:fill="F8FAFC"/>
          </w:tcPr>
          <w:p>
            <w:pPr>
              <w:spacing w:after="0" w:before="0" w:line="240" w:lineRule="auto"/>
            </w:pPr>
            <w:r/>
            <w:r>
              <w:rPr>
                <w:rFonts w:ascii="Aptos" w:hAnsi="Aptos"/>
                <w:b w:val="0"/>
                <w:color w:val="1F2937"/>
                <w:sz w:val="17"/>
              </w:rPr>
              <w:t>Targets Evaluated minus Targets Met.</w:t>
            </w:r>
          </w:p>
        </w:tc>
      </w:tr>
      <w:tr>
        <w:tc>
          <w:tcPr>
            <w:tcW w:type="dxa" w:w="3600"/>
            <w:vAlign w:val="center"/>
          </w:tcPr>
          <w:p>
            <w:pPr>
              <w:spacing w:after="0" w:before="0" w:line="240" w:lineRule="auto"/>
            </w:pPr>
            <w:r/>
            <w:r>
              <w:rPr>
                <w:rFonts w:ascii="Aptos" w:hAnsi="Aptos"/>
                <w:b w:val="0"/>
                <w:color w:val="1F2937"/>
                <w:sz w:val="17"/>
              </w:rPr>
              <w:t>Recorded Misses</w:t>
            </w:r>
          </w:p>
        </w:tc>
        <w:tc>
          <w:tcPr>
            <w:tcW w:type="dxa" w:w="6768"/>
            <w:vAlign w:val="center"/>
          </w:tcPr>
          <w:p>
            <w:pPr>
              <w:spacing w:after="0" w:before="0" w:line="240" w:lineRule="auto"/>
            </w:pPr>
            <w:r/>
            <w:r>
              <w:rPr>
                <w:rFonts w:ascii="Aptos" w:hAnsi="Aptos"/>
                <w:b w:val="0"/>
                <w:color w:val="1F2937"/>
                <w:sz w:val="17"/>
              </w:rPr>
              <w:t>Scheduled Track entries where an actual result was recorded but the target was not met.</w:t>
            </w:r>
          </w:p>
        </w:tc>
      </w:tr>
      <w:tr>
        <w:tc>
          <w:tcPr>
            <w:tcW w:type="dxa" w:w="3600"/>
            <w:vAlign w:val="center"/>
            <w:shd w:fill="F8FAFC"/>
          </w:tcPr>
          <w:p>
            <w:pPr>
              <w:spacing w:after="0" w:before="0" w:line="240" w:lineRule="auto"/>
            </w:pPr>
            <w:r/>
            <w:r>
              <w:rPr>
                <w:rFonts w:ascii="Aptos" w:hAnsi="Aptos"/>
                <w:b w:val="0"/>
                <w:color w:val="1F2937"/>
                <w:sz w:val="17"/>
              </w:rPr>
              <w:t>Skipped Opportunities</w:t>
            </w:r>
          </w:p>
        </w:tc>
        <w:tc>
          <w:tcPr>
            <w:tcW w:type="dxa" w:w="6768"/>
            <w:vAlign w:val="center"/>
            <w:shd w:fill="F8FAFC"/>
          </w:tcPr>
          <w:p>
            <w:pPr>
              <w:spacing w:after="0" w:before="0" w:line="240" w:lineRule="auto"/>
            </w:pPr>
            <w:r/>
            <w:r>
              <w:rPr>
                <w:rFonts w:ascii="Aptos" w:hAnsi="Aptos"/>
                <w:b w:val="0"/>
                <w:color w:val="1F2937"/>
                <w:sz w:val="17"/>
              </w:rPr>
              <w:t>Scheduled opportunities deliberately marked Skip.</w:t>
            </w:r>
          </w:p>
        </w:tc>
      </w:tr>
      <w:tr>
        <w:tc>
          <w:tcPr>
            <w:tcW w:type="dxa" w:w="3600"/>
            <w:vAlign w:val="center"/>
          </w:tcPr>
          <w:p>
            <w:pPr>
              <w:spacing w:after="0" w:before="0" w:line="240" w:lineRule="auto"/>
            </w:pPr>
            <w:r/>
            <w:r>
              <w:rPr>
                <w:rFonts w:ascii="Aptos" w:hAnsi="Aptos"/>
                <w:b w:val="0"/>
                <w:color w:val="1F2937"/>
                <w:sz w:val="17"/>
              </w:rPr>
              <w:t>Untracked Opportunities</w:t>
            </w:r>
          </w:p>
        </w:tc>
        <w:tc>
          <w:tcPr>
            <w:tcW w:type="dxa" w:w="6768"/>
            <w:vAlign w:val="center"/>
          </w:tcPr>
          <w:p>
            <w:pPr>
              <w:spacing w:after="0" w:before="0" w:line="240" w:lineRule="auto"/>
            </w:pPr>
            <w:r/>
            <w:r>
              <w:rPr>
                <w:rFonts w:ascii="Aptos" w:hAnsi="Aptos"/>
                <w:b w:val="0"/>
                <w:color w:val="1F2937"/>
                <w:sz w:val="17"/>
              </w:rPr>
              <w:t>Scheduled opportunities with no recorded habit result.</w:t>
            </w:r>
          </w:p>
        </w:tc>
      </w:tr>
      <w:tr>
        <w:tc>
          <w:tcPr>
            <w:tcW w:type="dxa" w:w="3600"/>
            <w:vAlign w:val="center"/>
            <w:shd w:fill="F8FAFC"/>
          </w:tcPr>
          <w:p>
            <w:pPr>
              <w:spacing w:after="0" w:before="0" w:line="240" w:lineRule="auto"/>
            </w:pPr>
            <w:r/>
            <w:r>
              <w:rPr>
                <w:rFonts w:ascii="Aptos" w:hAnsi="Aptos"/>
                <w:b w:val="0"/>
                <w:color w:val="1F2937"/>
                <w:sz w:val="17"/>
              </w:rPr>
              <w:t>Target Hit Rate</w:t>
            </w:r>
          </w:p>
        </w:tc>
        <w:tc>
          <w:tcPr>
            <w:tcW w:type="dxa" w:w="6768"/>
            <w:vAlign w:val="center"/>
            <w:shd w:fill="F8FAFC"/>
          </w:tcPr>
          <w:p>
            <w:pPr>
              <w:spacing w:after="0" w:before="0" w:line="240" w:lineRule="auto"/>
            </w:pPr>
            <w:r/>
            <w:r>
              <w:rPr>
                <w:rFonts w:ascii="Aptos" w:hAnsi="Aptos"/>
                <w:b w:val="0"/>
                <w:color w:val="1F2937"/>
                <w:sz w:val="17"/>
              </w:rPr>
              <w:t>Targets Met divided by Targets Evaluated. This is the strict adherence measure used throughout the report.</w:t>
            </w:r>
          </w:p>
        </w:tc>
      </w:tr>
      <w:tr>
        <w:tc>
          <w:tcPr>
            <w:tcW w:type="dxa" w:w="3600"/>
            <w:vAlign w:val="center"/>
          </w:tcPr>
          <w:p>
            <w:pPr>
              <w:spacing w:after="0" w:before="0" w:line="240" w:lineRule="auto"/>
            </w:pPr>
            <w:r/>
            <w:r>
              <w:rPr>
                <w:rFonts w:ascii="Aptos" w:hAnsi="Aptos"/>
                <w:b w:val="0"/>
                <w:color w:val="1F2937"/>
                <w:sz w:val="17"/>
              </w:rPr>
              <w:t>Logged Attempts</w:t>
            </w:r>
          </w:p>
        </w:tc>
        <w:tc>
          <w:tcPr>
            <w:tcW w:type="dxa" w:w="6768"/>
            <w:vAlign w:val="center"/>
          </w:tcPr>
          <w:p>
            <w:pPr>
              <w:spacing w:after="0" w:before="0" w:line="240" w:lineRule="auto"/>
            </w:pPr>
            <w:r/>
            <w:r>
              <w:rPr>
                <w:rFonts w:ascii="Aptos" w:hAnsi="Aptos"/>
                <w:b w:val="0"/>
                <w:color w:val="1F2937"/>
                <w:sz w:val="17"/>
              </w:rPr>
              <w:t>Scheduled opportunities with a real Track entry.</w:t>
            </w:r>
          </w:p>
        </w:tc>
      </w:tr>
      <w:tr>
        <w:tc>
          <w:tcPr>
            <w:tcW w:type="dxa" w:w="3600"/>
            <w:vAlign w:val="center"/>
            <w:shd w:fill="F8FAFC"/>
          </w:tcPr>
          <w:p>
            <w:pPr>
              <w:spacing w:after="0" w:before="0" w:line="240" w:lineRule="auto"/>
            </w:pPr>
            <w:r/>
            <w:r>
              <w:rPr>
                <w:rFonts w:ascii="Aptos" w:hAnsi="Aptos"/>
                <w:b w:val="0"/>
                <w:color w:val="1F2937"/>
                <w:sz w:val="17"/>
              </w:rPr>
              <w:t>Logged Targets Evaluated</w:t>
            </w:r>
          </w:p>
        </w:tc>
        <w:tc>
          <w:tcPr>
            <w:tcW w:type="dxa" w:w="6768"/>
            <w:vAlign w:val="center"/>
            <w:shd w:fill="F8FAFC"/>
          </w:tcPr>
          <w:p>
            <w:pPr>
              <w:spacing w:after="0" w:before="0" w:line="240" w:lineRule="auto"/>
            </w:pPr>
            <w:r/>
            <w:r>
              <w:rPr>
                <w:rFonts w:ascii="Aptos" w:hAnsi="Aptos"/>
                <w:b w:val="0"/>
                <w:color w:val="1F2937"/>
                <w:sz w:val="17"/>
              </w:rPr>
              <w:t>Evaluable targets among actual Track entries.</w:t>
            </w:r>
          </w:p>
        </w:tc>
      </w:tr>
      <w:tr>
        <w:tc>
          <w:tcPr>
            <w:tcW w:type="dxa" w:w="3600"/>
            <w:vAlign w:val="center"/>
          </w:tcPr>
          <w:p>
            <w:pPr>
              <w:spacing w:after="0" w:before="0" w:line="240" w:lineRule="auto"/>
            </w:pPr>
            <w:r/>
            <w:r>
              <w:rPr>
                <w:rFonts w:ascii="Aptos" w:hAnsi="Aptos"/>
                <w:b w:val="0"/>
                <w:color w:val="1F2937"/>
                <w:sz w:val="17"/>
              </w:rPr>
              <w:t>Logged Targets Met</w:t>
            </w:r>
          </w:p>
        </w:tc>
        <w:tc>
          <w:tcPr>
            <w:tcW w:type="dxa" w:w="6768"/>
            <w:vAlign w:val="center"/>
          </w:tcPr>
          <w:p>
            <w:pPr>
              <w:spacing w:after="0" w:before="0" w:line="240" w:lineRule="auto"/>
            </w:pPr>
            <w:r/>
            <w:r>
              <w:rPr>
                <w:rFonts w:ascii="Aptos" w:hAnsi="Aptos"/>
                <w:b w:val="0"/>
                <w:color w:val="1F2937"/>
                <w:sz w:val="17"/>
              </w:rPr>
              <w:t>Targets met among actual Track entries.</w:t>
            </w:r>
          </w:p>
        </w:tc>
      </w:tr>
      <w:tr>
        <w:tc>
          <w:tcPr>
            <w:tcW w:type="dxa" w:w="3600"/>
            <w:vAlign w:val="center"/>
            <w:shd w:fill="F8FAFC"/>
          </w:tcPr>
          <w:p>
            <w:pPr>
              <w:spacing w:after="0" w:before="0" w:line="240" w:lineRule="auto"/>
            </w:pPr>
            <w:r/>
            <w:r>
              <w:rPr>
                <w:rFonts w:ascii="Aptos" w:hAnsi="Aptos"/>
                <w:b w:val="0"/>
                <w:color w:val="1F2937"/>
                <w:sz w:val="17"/>
              </w:rPr>
              <w:t>Logged Target Hit Rate</w:t>
            </w:r>
          </w:p>
        </w:tc>
        <w:tc>
          <w:tcPr>
            <w:tcW w:type="dxa" w:w="6768"/>
            <w:vAlign w:val="center"/>
            <w:shd w:fill="F8FAFC"/>
          </w:tcPr>
          <w:p>
            <w:pPr>
              <w:spacing w:after="0" w:before="0" w:line="240" w:lineRule="auto"/>
            </w:pPr>
            <w:r/>
            <w:r>
              <w:rPr>
                <w:rFonts w:ascii="Aptos" w:hAnsi="Aptos"/>
                <w:b w:val="0"/>
                <w:color w:val="1F2937"/>
                <w:sz w:val="17"/>
              </w:rPr>
              <w:t>Logged Targets Met divided by Logged Targets Evaluated. This isolates performance when the habit was actually attempted.</w:t>
            </w:r>
          </w:p>
        </w:tc>
      </w:tr>
      <w:tr>
        <w:tc>
          <w:tcPr>
            <w:tcW w:type="dxa" w:w="3600"/>
            <w:vAlign w:val="center"/>
          </w:tcPr>
          <w:p>
            <w:pPr>
              <w:spacing w:after="0" w:before="0" w:line="240" w:lineRule="auto"/>
            </w:pPr>
            <w:r/>
            <w:r>
              <w:rPr>
                <w:rFonts w:ascii="Aptos" w:hAnsi="Aptos"/>
                <w:b w:val="0"/>
                <w:color w:val="1F2937"/>
                <w:sz w:val="17"/>
              </w:rPr>
              <w:t>Logged Target Hit Rate - 7D</w:t>
            </w:r>
          </w:p>
        </w:tc>
        <w:tc>
          <w:tcPr>
            <w:tcW w:type="dxa" w:w="6768"/>
            <w:vAlign w:val="center"/>
          </w:tcPr>
          <w:p>
            <w:pPr>
              <w:spacing w:after="0" w:before="0" w:line="240" w:lineRule="auto"/>
            </w:pPr>
            <w:r/>
            <w:r>
              <w:rPr>
                <w:rFonts w:ascii="Aptos" w:hAnsi="Aptos"/>
                <w:b w:val="0"/>
                <w:color w:val="1F2937"/>
                <w:sz w:val="17"/>
              </w:rPr>
              <w:t>Seven-day rolling version of Logged Target Hit Rate.</w:t>
            </w:r>
          </w:p>
        </w:tc>
      </w:tr>
      <w:tr>
        <w:tc>
          <w:tcPr>
            <w:tcW w:type="dxa" w:w="3600"/>
            <w:vAlign w:val="center"/>
            <w:shd w:fill="F8FAFC"/>
          </w:tcPr>
          <w:p>
            <w:pPr>
              <w:spacing w:after="0" w:before="0" w:line="240" w:lineRule="auto"/>
            </w:pPr>
            <w:r/>
            <w:r>
              <w:rPr>
                <w:rFonts w:ascii="Aptos" w:hAnsi="Aptos"/>
                <w:b w:val="0"/>
                <w:color w:val="1F2937"/>
                <w:sz w:val="17"/>
              </w:rPr>
              <w:t>Target Hit Rate - 7D</w:t>
            </w:r>
          </w:p>
        </w:tc>
        <w:tc>
          <w:tcPr>
            <w:tcW w:type="dxa" w:w="6768"/>
            <w:vAlign w:val="center"/>
            <w:shd w:fill="F8FAFC"/>
          </w:tcPr>
          <w:p>
            <w:pPr>
              <w:spacing w:after="0" w:before="0" w:line="240" w:lineRule="auto"/>
            </w:pPr>
            <w:r/>
            <w:r>
              <w:rPr>
                <w:rFonts w:ascii="Aptos" w:hAnsi="Aptos"/>
                <w:b w:val="0"/>
                <w:color w:val="1F2937"/>
                <w:sz w:val="17"/>
              </w:rPr>
              <w:t>Seven-day rolling strict Target Hit Rate.</w:t>
            </w:r>
          </w:p>
        </w:tc>
      </w:tr>
      <w:tr>
        <w:tc>
          <w:tcPr>
            <w:tcW w:type="dxa" w:w="3600"/>
            <w:vAlign w:val="center"/>
          </w:tcPr>
          <w:p>
            <w:pPr>
              <w:spacing w:after="0" w:before="0" w:line="240" w:lineRule="auto"/>
            </w:pPr>
            <w:r/>
            <w:r>
              <w:rPr>
                <w:rFonts w:ascii="Aptos" w:hAnsi="Aptos"/>
                <w:b w:val="0"/>
                <w:color w:val="1F2937"/>
                <w:sz w:val="17"/>
              </w:rPr>
              <w:t>Target Hit Rate - 30D</w:t>
            </w:r>
          </w:p>
        </w:tc>
        <w:tc>
          <w:tcPr>
            <w:tcW w:type="dxa" w:w="6768"/>
            <w:vAlign w:val="center"/>
          </w:tcPr>
          <w:p>
            <w:pPr>
              <w:spacing w:after="0" w:before="0" w:line="240" w:lineRule="auto"/>
            </w:pPr>
            <w:r/>
            <w:r>
              <w:rPr>
                <w:rFonts w:ascii="Aptos" w:hAnsi="Aptos"/>
                <w:b w:val="0"/>
                <w:color w:val="1F2937"/>
                <w:sz w:val="17"/>
              </w:rPr>
              <w:t>Thirty-day rolling strict Target Hit Rate.</w:t>
            </w:r>
          </w:p>
        </w:tc>
      </w:tr>
    </w:tbl>
    <w:p>
      <w:pPr>
        <w:keepLines w:val="0"/>
      </w:pPr>
    </w:p>
    <w:p>
      <w:pPr>
        <w:pStyle w:val="Heading2"/>
        <w:keepLines w:val="0"/>
      </w:pPr>
      <w:r>
        <w:t>Achievement</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Raw Target Achievement %</w:t>
            </w:r>
          </w:p>
        </w:tc>
        <w:tc>
          <w:tcPr>
            <w:tcW w:type="dxa" w:w="6768"/>
            <w:vAlign w:val="center"/>
          </w:tcPr>
          <w:p>
            <w:pPr>
              <w:spacing w:after="0" w:before="0" w:line="240" w:lineRule="auto"/>
            </w:pPr>
            <w:r/>
            <w:r>
              <w:rPr>
                <w:rFonts w:ascii="Aptos" w:hAnsi="Aptos"/>
                <w:b w:val="0"/>
                <w:color w:val="1F2937"/>
                <w:sz w:val="17"/>
              </w:rPr>
              <w:t>Average uncapped progress against the target; can exceed 100% for over-performance.</w:t>
            </w:r>
          </w:p>
        </w:tc>
      </w:tr>
      <w:tr>
        <w:tc>
          <w:tcPr>
            <w:tcW w:type="dxa" w:w="3600"/>
            <w:vAlign w:val="center"/>
            <w:shd w:fill="F8FAFC"/>
          </w:tcPr>
          <w:p>
            <w:pPr>
              <w:spacing w:after="0" w:before="0" w:line="240" w:lineRule="auto"/>
            </w:pPr>
            <w:r/>
            <w:r>
              <w:rPr>
                <w:rFonts w:ascii="Aptos" w:hAnsi="Aptos"/>
                <w:b w:val="0"/>
                <w:color w:val="1F2937"/>
                <w:sz w:val="17"/>
              </w:rPr>
              <w:t>Capped Target Achievement %</w:t>
            </w:r>
          </w:p>
        </w:tc>
        <w:tc>
          <w:tcPr>
            <w:tcW w:type="dxa" w:w="6768"/>
            <w:vAlign w:val="center"/>
            <w:shd w:fill="F8FAFC"/>
          </w:tcPr>
          <w:p>
            <w:pPr>
              <w:spacing w:after="0" w:before="0" w:line="240" w:lineRule="auto"/>
            </w:pPr>
            <w:r/>
            <w:r>
              <w:rPr>
                <w:rFonts w:ascii="Aptos" w:hAnsi="Aptos"/>
                <w:b w:val="0"/>
                <w:color w:val="1F2937"/>
                <w:sz w:val="17"/>
              </w:rPr>
              <w:t>Average achievement with each result capped at 100%.</w:t>
            </w:r>
          </w:p>
        </w:tc>
      </w:tr>
      <w:tr>
        <w:tc>
          <w:tcPr>
            <w:tcW w:type="dxa" w:w="3600"/>
            <w:vAlign w:val="center"/>
          </w:tcPr>
          <w:p>
            <w:pPr>
              <w:spacing w:after="0" w:before="0" w:line="240" w:lineRule="auto"/>
            </w:pPr>
            <w:r/>
            <w:r>
              <w:rPr>
                <w:rFonts w:ascii="Aptos" w:hAnsi="Aptos"/>
                <w:b w:val="0"/>
                <w:color w:val="1F2937"/>
                <w:sz w:val="17"/>
              </w:rPr>
              <w:t>Opportunity Achievement %</w:t>
            </w:r>
          </w:p>
        </w:tc>
        <w:tc>
          <w:tcPr>
            <w:tcW w:type="dxa" w:w="6768"/>
            <w:vAlign w:val="center"/>
          </w:tcPr>
          <w:p>
            <w:pPr>
              <w:spacing w:after="0" w:before="0" w:line="240" w:lineRule="auto"/>
            </w:pPr>
            <w:r/>
            <w:r>
              <w:rPr>
                <w:rFonts w:ascii="Aptos" w:hAnsi="Aptos"/>
                <w:b w:val="0"/>
                <w:color w:val="1F2937"/>
                <w:sz w:val="17"/>
              </w:rPr>
              <w:t>Capped achievement across scheduled opportunities; skipped/untracked opportunities contribute zero.</w:t>
            </w:r>
          </w:p>
        </w:tc>
      </w:tr>
      <w:tr>
        <w:tc>
          <w:tcPr>
            <w:tcW w:type="dxa" w:w="3600"/>
            <w:vAlign w:val="center"/>
            <w:shd w:fill="F8FAFC"/>
          </w:tcPr>
          <w:p>
            <w:pPr>
              <w:spacing w:after="0" w:before="0" w:line="240" w:lineRule="auto"/>
            </w:pPr>
            <w:r/>
            <w:r>
              <w:rPr>
                <w:rFonts w:ascii="Aptos" w:hAnsi="Aptos"/>
                <w:b w:val="0"/>
                <w:color w:val="1F2937"/>
                <w:sz w:val="17"/>
              </w:rPr>
              <w:t>Overall Target Hit Rate</w:t>
            </w:r>
          </w:p>
        </w:tc>
        <w:tc>
          <w:tcPr>
            <w:tcW w:type="dxa" w:w="6768"/>
            <w:vAlign w:val="center"/>
            <w:shd w:fill="F8FAFC"/>
          </w:tcPr>
          <w:p>
            <w:pPr>
              <w:spacing w:after="0" w:before="0" w:line="240" w:lineRule="auto"/>
            </w:pPr>
            <w:r/>
            <w:r>
              <w:rPr>
                <w:rFonts w:ascii="Aptos" w:hAnsi="Aptos"/>
                <w:b w:val="0"/>
                <w:color w:val="1F2937"/>
                <w:sz w:val="17"/>
              </w:rPr>
              <w:t>Target Hit Rate limited to habits marked Include in dashboard.</w:t>
            </w:r>
          </w:p>
        </w:tc>
      </w:tr>
      <w:tr>
        <w:tc>
          <w:tcPr>
            <w:tcW w:type="dxa" w:w="3600"/>
            <w:vAlign w:val="center"/>
          </w:tcPr>
          <w:p>
            <w:pPr>
              <w:spacing w:after="0" w:before="0" w:line="240" w:lineRule="auto"/>
            </w:pPr>
            <w:r/>
            <w:r>
              <w:rPr>
                <w:rFonts w:ascii="Aptos" w:hAnsi="Aptos"/>
                <w:b w:val="0"/>
                <w:color w:val="1F2937"/>
                <w:sz w:val="17"/>
              </w:rPr>
              <w:t>Overall Capped Achievement %</w:t>
            </w:r>
          </w:p>
        </w:tc>
        <w:tc>
          <w:tcPr>
            <w:tcW w:type="dxa" w:w="6768"/>
            <w:vAlign w:val="center"/>
          </w:tcPr>
          <w:p>
            <w:pPr>
              <w:spacing w:after="0" w:before="0" w:line="240" w:lineRule="auto"/>
            </w:pPr>
            <w:r/>
            <w:r>
              <w:rPr>
                <w:rFonts w:ascii="Aptos" w:hAnsi="Aptos"/>
                <w:b w:val="0"/>
                <w:color w:val="1F2937"/>
                <w:sz w:val="17"/>
              </w:rPr>
              <w:t>Capped achievement limited to habits included in the overall dashboard.</w:t>
            </w:r>
          </w:p>
        </w:tc>
      </w:tr>
      <w:tr>
        <w:tc>
          <w:tcPr>
            <w:tcW w:type="dxa" w:w="3600"/>
            <w:vAlign w:val="center"/>
            <w:shd w:fill="F8FAFC"/>
          </w:tcPr>
          <w:p>
            <w:pPr>
              <w:spacing w:after="0" w:before="0" w:line="240" w:lineRule="auto"/>
            </w:pPr>
            <w:r/>
            <w:r>
              <w:rPr>
                <w:rFonts w:ascii="Aptos" w:hAnsi="Aptos"/>
                <w:b w:val="0"/>
                <w:color w:val="1F2937"/>
                <w:sz w:val="17"/>
              </w:rPr>
              <w:t>Overall Opportunity Achievement %</w:t>
            </w:r>
          </w:p>
        </w:tc>
        <w:tc>
          <w:tcPr>
            <w:tcW w:type="dxa" w:w="6768"/>
            <w:vAlign w:val="center"/>
            <w:shd w:fill="F8FAFC"/>
          </w:tcPr>
          <w:p>
            <w:pPr>
              <w:spacing w:after="0" w:before="0" w:line="240" w:lineRule="auto"/>
            </w:pPr>
            <w:r/>
            <w:r>
              <w:rPr>
                <w:rFonts w:ascii="Aptos" w:hAnsi="Aptos"/>
                <w:b w:val="0"/>
                <w:color w:val="1F2937"/>
                <w:sz w:val="17"/>
              </w:rPr>
              <w:t>Opportunity Achievement limited to habits included in the overall dashboard.</w:t>
            </w:r>
          </w:p>
        </w:tc>
      </w:tr>
    </w:tbl>
    <w:p>
      <w:pPr>
        <w:keepLines w:val="0"/>
      </w:pPr>
    </w:p>
    <w:p>
      <w:pPr>
        <w:pStyle w:val="Heading2"/>
        <w:keepLines w:val="0"/>
      </w:pPr>
      <w:r>
        <w:t>Streaks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Current Target Streak</w:t>
            </w:r>
          </w:p>
        </w:tc>
        <w:tc>
          <w:tcPr>
            <w:tcW w:type="dxa" w:w="6768"/>
            <w:vAlign w:val="center"/>
          </w:tcPr>
          <w:p>
            <w:pPr>
              <w:spacing w:after="0" w:before="0" w:line="240" w:lineRule="auto"/>
            </w:pPr>
            <w:r/>
            <w:r>
              <w:rPr>
                <w:rFonts w:ascii="Aptos" w:hAnsi="Aptos"/>
                <w:b w:val="0"/>
                <w:color w:val="1F2937"/>
                <w:sz w:val="17"/>
              </w:rPr>
              <w:t>For one selected habit, consecutive successful scheduled opportunities since the most recent miss.</w:t>
            </w:r>
          </w:p>
        </w:tc>
      </w:tr>
      <w:tr>
        <w:tc>
          <w:tcPr>
            <w:tcW w:type="dxa" w:w="3600"/>
            <w:vAlign w:val="center"/>
            <w:shd w:fill="F8FAFC"/>
          </w:tcPr>
          <w:p>
            <w:pPr>
              <w:spacing w:after="0" w:before="0" w:line="240" w:lineRule="auto"/>
            </w:pPr>
            <w:r/>
            <w:r>
              <w:rPr>
                <w:rFonts w:ascii="Aptos" w:hAnsi="Aptos"/>
                <w:b w:val="0"/>
                <w:color w:val="1F2937"/>
                <w:sz w:val="17"/>
              </w:rPr>
              <w:t>Longest Target Streak</w:t>
            </w:r>
          </w:p>
        </w:tc>
        <w:tc>
          <w:tcPr>
            <w:tcW w:type="dxa" w:w="6768"/>
            <w:vAlign w:val="center"/>
            <w:shd w:fill="F8FAFC"/>
          </w:tcPr>
          <w:p>
            <w:pPr>
              <w:spacing w:after="0" w:before="0" w:line="240" w:lineRule="auto"/>
            </w:pPr>
            <w:r/>
            <w:r>
              <w:rPr>
                <w:rFonts w:ascii="Aptos" w:hAnsi="Aptos"/>
                <w:b w:val="0"/>
                <w:color w:val="1F2937"/>
                <w:sz w:val="17"/>
              </w:rPr>
              <w:t>Best run of consecutive successful scheduled opportunities for one selected habit.</w:t>
            </w:r>
          </w:p>
        </w:tc>
      </w:tr>
      <w:tr>
        <w:tc>
          <w:tcPr>
            <w:tcW w:type="dxa" w:w="3600"/>
            <w:vAlign w:val="center"/>
          </w:tcPr>
          <w:p>
            <w:pPr>
              <w:spacing w:after="0" w:before="0" w:line="240" w:lineRule="auto"/>
            </w:pPr>
            <w:r/>
            <w:r>
              <w:rPr>
                <w:rFonts w:ascii="Aptos" w:hAnsi="Aptos"/>
                <w:b w:val="0"/>
                <w:color w:val="1F2937"/>
                <w:sz w:val="17"/>
              </w:rPr>
              <w:t>Days Since Last Target Hit</w:t>
            </w:r>
          </w:p>
        </w:tc>
        <w:tc>
          <w:tcPr>
            <w:tcW w:type="dxa" w:w="6768"/>
            <w:vAlign w:val="center"/>
          </w:tcPr>
          <w:p>
            <w:pPr>
              <w:spacing w:after="0" w:before="0" w:line="240" w:lineRule="auto"/>
            </w:pPr>
            <w:r/>
            <w:r>
              <w:rPr>
                <w:rFonts w:ascii="Aptos" w:hAnsi="Aptos"/>
                <w:b w:val="0"/>
                <w:color w:val="1F2937"/>
                <w:sz w:val="17"/>
              </w:rPr>
              <w:t>Calendar days since the selected habit last met its target.</w:t>
            </w:r>
          </w:p>
        </w:tc>
      </w:tr>
    </w:tbl>
    <w:p>
      <w:pPr>
        <w:keepLines w:val="0"/>
      </w:pPr>
    </w:p>
    <w:p>
      <w:pPr>
        <w:pStyle w:val="Heading2"/>
        <w:keepLines w:val="0"/>
      </w:pPr>
      <w:r>
        <w:t>Period comparison</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Target Hit Rate MTD</w:t>
            </w:r>
          </w:p>
        </w:tc>
        <w:tc>
          <w:tcPr>
            <w:tcW w:type="dxa" w:w="6768"/>
            <w:vAlign w:val="center"/>
          </w:tcPr>
          <w:p>
            <w:pPr>
              <w:spacing w:after="0" w:before="0" w:line="240" w:lineRule="auto"/>
            </w:pPr>
            <w:r/>
            <w:r>
              <w:rPr>
                <w:rFonts w:ascii="Aptos" w:hAnsi="Aptos"/>
                <w:b w:val="0"/>
                <w:color w:val="1F2937"/>
                <w:sz w:val="17"/>
              </w:rPr>
              <w:t>Strict target hit rate from the first day of the selected month to the analysis end date.</w:t>
            </w:r>
          </w:p>
        </w:tc>
      </w:tr>
      <w:tr>
        <w:tc>
          <w:tcPr>
            <w:tcW w:type="dxa" w:w="3600"/>
            <w:vAlign w:val="center"/>
            <w:shd w:fill="F8FAFC"/>
          </w:tcPr>
          <w:p>
            <w:pPr>
              <w:spacing w:after="0" w:before="0" w:line="240" w:lineRule="auto"/>
            </w:pPr>
            <w:r/>
            <w:r>
              <w:rPr>
                <w:rFonts w:ascii="Aptos" w:hAnsi="Aptos"/>
                <w:b w:val="0"/>
                <w:color w:val="1F2937"/>
                <w:sz w:val="17"/>
              </w:rPr>
              <w:t>Target Hit Rate Previous MTD</w:t>
            </w:r>
          </w:p>
        </w:tc>
        <w:tc>
          <w:tcPr>
            <w:tcW w:type="dxa" w:w="6768"/>
            <w:vAlign w:val="center"/>
            <w:shd w:fill="F8FAFC"/>
          </w:tcPr>
          <w:p>
            <w:pPr>
              <w:spacing w:after="0" w:before="0" w:line="240" w:lineRule="auto"/>
            </w:pPr>
            <w:r/>
            <w:r>
              <w:rPr>
                <w:rFonts w:ascii="Aptos" w:hAnsi="Aptos"/>
                <w:b w:val="0"/>
                <w:color w:val="1F2937"/>
                <w:sz w:val="17"/>
              </w:rPr>
              <w:t>Comparable day range in the previous month.</w:t>
            </w:r>
          </w:p>
        </w:tc>
      </w:tr>
      <w:tr>
        <w:tc>
          <w:tcPr>
            <w:tcW w:type="dxa" w:w="3600"/>
            <w:vAlign w:val="center"/>
          </w:tcPr>
          <w:p>
            <w:pPr>
              <w:spacing w:after="0" w:before="0" w:line="240" w:lineRule="auto"/>
            </w:pPr>
            <w:r/>
            <w:r>
              <w:rPr>
                <w:rFonts w:ascii="Aptos" w:hAnsi="Aptos"/>
                <w:b w:val="0"/>
                <w:color w:val="1F2937"/>
                <w:sz w:val="17"/>
              </w:rPr>
              <w:t>Target Hit Rate MTD Change (pp)</w:t>
            </w:r>
          </w:p>
        </w:tc>
        <w:tc>
          <w:tcPr>
            <w:tcW w:type="dxa" w:w="6768"/>
            <w:vAlign w:val="center"/>
          </w:tcPr>
          <w:p>
            <w:pPr>
              <w:spacing w:after="0" w:before="0" w:line="240" w:lineRule="auto"/>
            </w:pPr>
            <w:r/>
            <w:r>
              <w:rPr>
                <w:rFonts w:ascii="Aptos" w:hAnsi="Aptos"/>
                <w:b w:val="0"/>
                <w:color w:val="1F2937"/>
                <w:sz w:val="17"/>
              </w:rPr>
              <w:t>Current MTD minus previous MTD, expressed in percentage points.</w:t>
            </w:r>
          </w:p>
        </w:tc>
      </w:tr>
      <w:tr>
        <w:tc>
          <w:tcPr>
            <w:tcW w:type="dxa" w:w="3600"/>
            <w:vAlign w:val="center"/>
            <w:shd w:fill="F8FAFC"/>
          </w:tcPr>
          <w:p>
            <w:pPr>
              <w:spacing w:after="0" w:before="0" w:line="240" w:lineRule="auto"/>
            </w:pPr>
            <w:r/>
            <w:r>
              <w:rPr>
                <w:rFonts w:ascii="Aptos" w:hAnsi="Aptos"/>
                <w:b w:val="0"/>
                <w:color w:val="1F2937"/>
                <w:sz w:val="17"/>
              </w:rPr>
              <w:t>Target Hit Rate YTD</w:t>
            </w:r>
          </w:p>
        </w:tc>
        <w:tc>
          <w:tcPr>
            <w:tcW w:type="dxa" w:w="6768"/>
            <w:vAlign w:val="center"/>
            <w:shd w:fill="F8FAFC"/>
          </w:tcPr>
          <w:p>
            <w:pPr>
              <w:spacing w:after="0" w:before="0" w:line="240" w:lineRule="auto"/>
            </w:pPr>
            <w:r/>
            <w:r>
              <w:rPr>
                <w:rFonts w:ascii="Aptos" w:hAnsi="Aptos"/>
                <w:b w:val="0"/>
                <w:color w:val="1F2937"/>
                <w:sz w:val="17"/>
              </w:rPr>
              <w:t>Strict target hit rate from 1 January to the analysis end date.</w:t>
            </w:r>
          </w:p>
        </w:tc>
      </w:tr>
      <w:tr>
        <w:tc>
          <w:tcPr>
            <w:tcW w:type="dxa" w:w="3600"/>
            <w:vAlign w:val="center"/>
          </w:tcPr>
          <w:p>
            <w:pPr>
              <w:spacing w:after="0" w:before="0" w:line="240" w:lineRule="auto"/>
            </w:pPr>
            <w:r/>
            <w:r>
              <w:rPr>
                <w:rFonts w:ascii="Aptos" w:hAnsi="Aptos"/>
                <w:b w:val="0"/>
                <w:color w:val="1F2937"/>
                <w:sz w:val="17"/>
              </w:rPr>
              <w:t>Target Hit Rate Previous YTD</w:t>
            </w:r>
          </w:p>
        </w:tc>
        <w:tc>
          <w:tcPr>
            <w:tcW w:type="dxa" w:w="6768"/>
            <w:vAlign w:val="center"/>
          </w:tcPr>
          <w:p>
            <w:pPr>
              <w:spacing w:after="0" w:before="0" w:line="240" w:lineRule="auto"/>
            </w:pPr>
            <w:r/>
            <w:r>
              <w:rPr>
                <w:rFonts w:ascii="Aptos" w:hAnsi="Aptos"/>
                <w:b w:val="0"/>
                <w:color w:val="1F2937"/>
                <w:sz w:val="17"/>
              </w:rPr>
              <w:t>Comparable year-to-date period one year earlier.</w:t>
            </w:r>
          </w:p>
        </w:tc>
      </w:tr>
      <w:tr>
        <w:tc>
          <w:tcPr>
            <w:tcW w:type="dxa" w:w="3600"/>
            <w:vAlign w:val="center"/>
            <w:shd w:fill="F8FAFC"/>
          </w:tcPr>
          <w:p>
            <w:pPr>
              <w:spacing w:after="0" w:before="0" w:line="240" w:lineRule="auto"/>
            </w:pPr>
            <w:r/>
            <w:r>
              <w:rPr>
                <w:rFonts w:ascii="Aptos" w:hAnsi="Aptos"/>
                <w:b w:val="0"/>
                <w:color w:val="1F2937"/>
                <w:sz w:val="17"/>
              </w:rPr>
              <w:t>Target Hit Rate YTD Change (pp)</w:t>
            </w:r>
          </w:p>
        </w:tc>
        <w:tc>
          <w:tcPr>
            <w:tcW w:type="dxa" w:w="6768"/>
            <w:vAlign w:val="center"/>
            <w:shd w:fill="F8FAFC"/>
          </w:tcPr>
          <w:p>
            <w:pPr>
              <w:spacing w:after="0" w:before="0" w:line="240" w:lineRule="auto"/>
            </w:pPr>
            <w:r/>
            <w:r>
              <w:rPr>
                <w:rFonts w:ascii="Aptos" w:hAnsi="Aptos"/>
                <w:b w:val="0"/>
                <w:color w:val="1F2937"/>
                <w:sz w:val="17"/>
              </w:rPr>
              <w:t>Current YTD minus previous YTD, expressed in percentage points.</w:t>
            </w:r>
          </w:p>
        </w:tc>
      </w:tr>
    </w:tbl>
    <w:p>
      <w:pPr>
        <w:keepLines w:val="0"/>
      </w:pPr>
    </w:p>
    <w:p>
      <w:pPr>
        <w:pStyle w:val="Heading2"/>
        <w:keepLines w:val="0"/>
      </w:pPr>
      <w:r>
        <w:t>Logging quality / audit</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Timestamped Tracking Days</w:t>
            </w:r>
          </w:p>
        </w:tc>
        <w:tc>
          <w:tcPr>
            <w:tcW w:type="dxa" w:w="6768"/>
            <w:vAlign w:val="center"/>
          </w:tcPr>
          <w:p>
            <w:pPr>
              <w:spacing w:after="0" w:before="0" w:line="240" w:lineRule="auto"/>
            </w:pPr>
            <w:r/>
            <w:r>
              <w:rPr>
                <w:rFonts w:ascii="Aptos" w:hAnsi="Aptos"/>
                <w:b w:val="0"/>
                <w:color w:val="1F2937"/>
                <w:sz w:val="17"/>
              </w:rPr>
              <w:t>Distinct days with a Logged At timestamp.</w:t>
            </w:r>
          </w:p>
        </w:tc>
      </w:tr>
      <w:tr>
        <w:tc>
          <w:tcPr>
            <w:tcW w:type="dxa" w:w="3600"/>
            <w:vAlign w:val="center"/>
            <w:shd w:fill="F8FAFC"/>
          </w:tcPr>
          <w:p>
            <w:pPr>
              <w:spacing w:after="0" w:before="0" w:line="240" w:lineRule="auto"/>
            </w:pPr>
            <w:r/>
            <w:r>
              <w:rPr>
                <w:rFonts w:ascii="Aptos" w:hAnsi="Aptos"/>
                <w:b w:val="0"/>
                <w:color w:val="1F2937"/>
                <w:sz w:val="17"/>
              </w:rPr>
              <w:t>Same-Day Logged Days</w:t>
            </w:r>
          </w:p>
        </w:tc>
        <w:tc>
          <w:tcPr>
            <w:tcW w:type="dxa" w:w="6768"/>
            <w:vAlign w:val="center"/>
            <w:shd w:fill="F8FAFC"/>
          </w:tcPr>
          <w:p>
            <w:pPr>
              <w:spacing w:after="0" w:before="0" w:line="240" w:lineRule="auto"/>
            </w:pPr>
            <w:r/>
            <w:r>
              <w:rPr>
                <w:rFonts w:ascii="Aptos" w:hAnsi="Aptos"/>
                <w:b w:val="0"/>
                <w:color w:val="1F2937"/>
                <w:sz w:val="17"/>
              </w:rPr>
              <w:t>Days where the entry lag is zero.</w:t>
            </w:r>
          </w:p>
        </w:tc>
      </w:tr>
      <w:tr>
        <w:tc>
          <w:tcPr>
            <w:tcW w:type="dxa" w:w="3600"/>
            <w:vAlign w:val="center"/>
          </w:tcPr>
          <w:p>
            <w:pPr>
              <w:spacing w:after="0" w:before="0" w:line="240" w:lineRule="auto"/>
            </w:pPr>
            <w:r/>
            <w:r>
              <w:rPr>
                <w:rFonts w:ascii="Aptos" w:hAnsi="Aptos"/>
                <w:b w:val="0"/>
                <w:color w:val="1F2937"/>
                <w:sz w:val="17"/>
              </w:rPr>
              <w:t>Same-Day Logging Rate</w:t>
            </w:r>
          </w:p>
        </w:tc>
        <w:tc>
          <w:tcPr>
            <w:tcW w:type="dxa" w:w="6768"/>
            <w:vAlign w:val="center"/>
          </w:tcPr>
          <w:p>
            <w:pPr>
              <w:spacing w:after="0" w:before="0" w:line="240" w:lineRule="auto"/>
            </w:pPr>
            <w:r/>
            <w:r>
              <w:rPr>
                <w:rFonts w:ascii="Aptos" w:hAnsi="Aptos"/>
                <w:b w:val="0"/>
                <w:color w:val="1F2937"/>
                <w:sz w:val="17"/>
              </w:rPr>
              <w:t>Same-Day Logged Days divided by Timestamped Tracking Days.</w:t>
            </w:r>
          </w:p>
        </w:tc>
      </w:tr>
      <w:tr>
        <w:tc>
          <w:tcPr>
            <w:tcW w:type="dxa" w:w="3600"/>
            <w:vAlign w:val="center"/>
            <w:shd w:fill="F8FAFC"/>
          </w:tcPr>
          <w:p>
            <w:pPr>
              <w:spacing w:after="0" w:before="0" w:line="240" w:lineRule="auto"/>
            </w:pPr>
            <w:r/>
            <w:r>
              <w:rPr>
                <w:rFonts w:ascii="Aptos" w:hAnsi="Aptos"/>
                <w:b w:val="0"/>
                <w:color w:val="1F2937"/>
                <w:sz w:val="17"/>
              </w:rPr>
              <w:t>Backfilled Tracking Days</w:t>
            </w:r>
          </w:p>
        </w:tc>
        <w:tc>
          <w:tcPr>
            <w:tcW w:type="dxa" w:w="6768"/>
            <w:vAlign w:val="center"/>
            <w:shd w:fill="F8FAFC"/>
          </w:tcPr>
          <w:p>
            <w:pPr>
              <w:spacing w:after="0" w:before="0" w:line="240" w:lineRule="auto"/>
            </w:pPr>
            <w:r/>
            <w:r>
              <w:rPr>
                <w:rFonts w:ascii="Aptos" w:hAnsi="Aptos"/>
                <w:b w:val="0"/>
                <w:color w:val="1F2937"/>
                <w:sz w:val="17"/>
              </w:rPr>
              <w:t>Distinct days where the saved entry was logged after the habit date.</w:t>
            </w:r>
          </w:p>
        </w:tc>
      </w:tr>
      <w:tr>
        <w:tc>
          <w:tcPr>
            <w:tcW w:type="dxa" w:w="3600"/>
            <w:vAlign w:val="center"/>
          </w:tcPr>
          <w:p>
            <w:pPr>
              <w:spacing w:after="0" w:before="0" w:line="240" w:lineRule="auto"/>
            </w:pPr>
            <w:r/>
            <w:r>
              <w:rPr>
                <w:rFonts w:ascii="Aptos" w:hAnsi="Aptos"/>
                <w:b w:val="0"/>
                <w:color w:val="1F2937"/>
                <w:sz w:val="17"/>
              </w:rPr>
              <w:t>Edited Entries</w:t>
            </w:r>
          </w:p>
        </w:tc>
        <w:tc>
          <w:tcPr>
            <w:tcW w:type="dxa" w:w="6768"/>
            <w:vAlign w:val="center"/>
          </w:tcPr>
          <w:p>
            <w:pPr>
              <w:spacing w:after="0" w:before="0" w:line="240" w:lineRule="auto"/>
            </w:pPr>
            <w:r/>
            <w:r>
              <w:rPr>
                <w:rFonts w:ascii="Aptos" w:hAnsi="Aptos"/>
                <w:b w:val="0"/>
                <w:color w:val="1F2937"/>
                <w:sz w:val="17"/>
              </w:rPr>
              <w:t>Entries where Updated At is later than Logged At.</w:t>
            </w:r>
          </w:p>
        </w:tc>
      </w:tr>
    </w:tbl>
    <w:p>
      <w:pPr>
        <w:keepLines w:val="0"/>
      </w:pPr>
    </w:p>
    <w:p>
      <w:pPr>
        <w:pStyle w:val="Heading2"/>
        <w:keepLines w:val="0"/>
      </w:pPr>
      <w:r>
        <w:t>Weekly grid helpers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Measure</w:t>
            </w:r>
          </w:p>
        </w:tc>
        <w:tc>
          <w:tcPr>
            <w:tcW w:type="dxa" w:w="6768"/>
            <w:vAlign w:val="center"/>
            <w:shd w:fill="1F4E78"/>
          </w:tcPr>
          <w:p>
            <w:pPr>
              <w:spacing w:after="0" w:before="0" w:line="240" w:lineRule="auto"/>
            </w:pPr>
            <w:r/>
            <w:r>
              <w:rPr>
                <w:rFonts w:ascii="Aptos" w:hAnsi="Aptos"/>
                <w:b/>
                <w:color w:val="FFFFFF"/>
                <w:sz w:val="18"/>
              </w:rPr>
              <w:t>Plain-English meaning</w:t>
            </w:r>
          </w:p>
        </w:tc>
      </w:tr>
      <w:tr>
        <w:tc>
          <w:tcPr>
            <w:tcW w:type="dxa" w:w="3600"/>
            <w:vAlign w:val="center"/>
          </w:tcPr>
          <w:p>
            <w:pPr>
              <w:spacing w:after="0" w:before="0" w:line="240" w:lineRule="auto"/>
            </w:pPr>
            <w:r/>
            <w:r>
              <w:rPr>
                <w:rFonts w:ascii="Aptos" w:hAnsi="Aptos"/>
                <w:b w:val="0"/>
                <w:color w:val="1F2937"/>
                <w:sz w:val="17"/>
              </w:rPr>
              <w:t>Daily Habit Outcome</w:t>
            </w:r>
          </w:p>
        </w:tc>
        <w:tc>
          <w:tcPr>
            <w:tcW w:type="dxa" w:w="6768"/>
            <w:vAlign w:val="center"/>
          </w:tcPr>
          <w:p>
            <w:pPr>
              <w:spacing w:after="0" w:before="0" w:line="240" w:lineRule="auto"/>
            </w:pPr>
            <w:r/>
            <w:r>
              <w:rPr>
                <w:rFonts w:ascii="Aptos" w:hAnsi="Aptos"/>
                <w:b w:val="0"/>
                <w:color w:val="1F2937"/>
                <w:sz w:val="17"/>
              </w:rPr>
              <w:t>Returns the symbol used in the Weekly habit-by-day matrix: met, miss, untracked, skipped, rest or paused.</w:t>
            </w:r>
          </w:p>
        </w:tc>
      </w:tr>
      <w:tr>
        <w:tc>
          <w:tcPr>
            <w:tcW w:type="dxa" w:w="3600"/>
            <w:vAlign w:val="center"/>
            <w:shd w:fill="F8FAFC"/>
          </w:tcPr>
          <w:p>
            <w:pPr>
              <w:spacing w:after="0" w:before="0" w:line="240" w:lineRule="auto"/>
            </w:pPr>
            <w:r/>
            <w:r>
              <w:rPr>
                <w:rFonts w:ascii="Aptos" w:hAnsi="Aptos"/>
                <w:b w:val="0"/>
                <w:color w:val="1F2937"/>
                <w:sz w:val="17"/>
              </w:rPr>
              <w:t>Daily Habit Outcome Colour</w:t>
            </w:r>
          </w:p>
        </w:tc>
        <w:tc>
          <w:tcPr>
            <w:tcW w:type="dxa" w:w="6768"/>
            <w:vAlign w:val="center"/>
            <w:shd w:fill="F8FAFC"/>
          </w:tcPr>
          <w:p>
            <w:pPr>
              <w:spacing w:after="0" w:before="0" w:line="240" w:lineRule="auto"/>
            </w:pPr>
            <w:r/>
            <w:r>
              <w:rPr>
                <w:rFonts w:ascii="Aptos" w:hAnsi="Aptos"/>
                <w:b w:val="0"/>
                <w:color w:val="1F2937"/>
                <w:sz w:val="17"/>
              </w:rPr>
              <w:t>Returns the background colour used for the Weekly outcome grid.</w:t>
            </w:r>
          </w:p>
        </w:tc>
      </w:tr>
    </w:tbl>
    <w:p>
      <w:pPr>
        <w:keepLines w:val="0"/>
      </w:pPr>
    </w:p>
    <w:p>
      <w:pPr>
        <w:pStyle w:val="Heading1"/>
        <w:keepLines w:val="0"/>
      </w:pPr>
      <w:r>
        <w:t>9. Technical structure</w:t>
      </w:r>
    </w:p>
    <w:p>
      <w:pPr>
        <w:pStyle w:val="Heading2"/>
        <w:keepLines w:val="0"/>
      </w:pPr>
      <w:r>
        <w:t>9.1 Excel source tables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024"/>
            <w:vAlign w:val="center"/>
            <w:shd w:fill="1F4E78"/>
          </w:tcPr>
          <w:p>
            <w:pPr>
              <w:spacing w:after="0" w:before="0" w:line="240" w:lineRule="auto"/>
            </w:pPr>
            <w:r/>
            <w:r>
              <w:rPr>
                <w:rFonts w:ascii="Aptos" w:hAnsi="Aptos"/>
                <w:b/>
                <w:color w:val="FFFFFF"/>
                <w:sz w:val="18"/>
              </w:rPr>
              <w:t>Table</w:t>
            </w:r>
          </w:p>
        </w:tc>
        <w:tc>
          <w:tcPr>
            <w:tcW w:type="dxa" w:w="7344"/>
            <w:vAlign w:val="center"/>
            <w:shd w:fill="1F4E78"/>
          </w:tcPr>
          <w:p>
            <w:pPr>
              <w:spacing w:after="0" w:before="0" w:line="240" w:lineRule="auto"/>
            </w:pPr>
            <w:r/>
            <w:r>
              <w:rPr>
                <w:rFonts w:ascii="Aptos" w:hAnsi="Aptos"/>
                <w:b/>
                <w:color w:val="FFFFFF"/>
                <w:sz w:val="18"/>
              </w:rPr>
              <w:t>Purpose</w:t>
            </w:r>
          </w:p>
        </w:tc>
      </w:tr>
      <w:tr>
        <w:tc>
          <w:tcPr>
            <w:tcW w:type="dxa" w:w="3024"/>
            <w:vAlign w:val="center"/>
          </w:tcPr>
          <w:p>
            <w:pPr>
              <w:spacing w:after="0" w:before="0" w:line="240" w:lineRule="auto"/>
            </w:pPr>
            <w:r/>
            <w:r>
              <w:rPr>
                <w:rFonts w:ascii="Aptos" w:hAnsi="Aptos"/>
                <w:b w:val="0"/>
                <w:color w:val="1F2937"/>
                <w:sz w:val="18"/>
              </w:rPr>
              <w:t>HabitConfig</w:t>
            </w:r>
          </w:p>
        </w:tc>
        <w:tc>
          <w:tcPr>
            <w:tcW w:type="dxa" w:w="7344"/>
            <w:vAlign w:val="center"/>
          </w:tcPr>
          <w:p>
            <w:pPr>
              <w:spacing w:after="0" w:before="0" w:line="240" w:lineRule="auto"/>
            </w:pPr>
            <w:r/>
            <w:r>
              <w:rPr>
                <w:rFonts w:ascii="Aptos" w:hAnsi="Aptos"/>
                <w:b w:val="0"/>
                <w:color w:val="1F2937"/>
                <w:sz w:val="18"/>
              </w:rPr>
              <w:t>Habit identity, category, type, unit, lifecycle and Include in dashboard flag.</w:t>
            </w:r>
          </w:p>
        </w:tc>
      </w:tr>
      <w:tr>
        <w:tc>
          <w:tcPr>
            <w:tcW w:type="dxa" w:w="3024"/>
            <w:vAlign w:val="center"/>
            <w:shd w:fill="F8FAFC"/>
          </w:tcPr>
          <w:p>
            <w:pPr>
              <w:spacing w:after="0" w:before="0" w:line="240" w:lineRule="auto"/>
            </w:pPr>
            <w:r/>
            <w:r>
              <w:rPr>
                <w:rFonts w:ascii="Aptos" w:hAnsi="Aptos"/>
                <w:b w:val="0"/>
                <w:color w:val="1F2937"/>
                <w:sz w:val="18"/>
              </w:rPr>
              <w:t>TargetHistory</w:t>
            </w:r>
          </w:p>
        </w:tc>
        <w:tc>
          <w:tcPr>
            <w:tcW w:type="dxa" w:w="7344"/>
            <w:vAlign w:val="center"/>
            <w:shd w:fill="F8FAFC"/>
          </w:tcPr>
          <w:p>
            <w:pPr>
              <w:spacing w:after="0" w:before="0" w:line="240" w:lineRule="auto"/>
            </w:pPr>
            <w:r/>
            <w:r>
              <w:rPr>
                <w:rFonts w:ascii="Aptos" w:hAnsi="Aptos"/>
                <w:b w:val="0"/>
                <w:color w:val="1F2937"/>
                <w:sz w:val="18"/>
              </w:rPr>
              <w:t>Effective-dated target history, including operator and range values.</w:t>
            </w:r>
          </w:p>
        </w:tc>
      </w:tr>
      <w:tr>
        <w:tc>
          <w:tcPr>
            <w:tcW w:type="dxa" w:w="3024"/>
            <w:vAlign w:val="center"/>
          </w:tcPr>
          <w:p>
            <w:pPr>
              <w:spacing w:after="0" w:before="0" w:line="240" w:lineRule="auto"/>
            </w:pPr>
            <w:r/>
            <w:r>
              <w:rPr>
                <w:rFonts w:ascii="Aptos" w:hAnsi="Aptos"/>
                <w:b w:val="0"/>
                <w:color w:val="1F2937"/>
                <w:sz w:val="18"/>
              </w:rPr>
              <w:t>HabitSchedule</w:t>
            </w:r>
          </w:p>
        </w:tc>
        <w:tc>
          <w:tcPr>
            <w:tcW w:type="dxa" w:w="7344"/>
            <w:vAlign w:val="center"/>
          </w:tcPr>
          <w:p>
            <w:pPr>
              <w:spacing w:after="0" w:before="0" w:line="240" w:lineRule="auto"/>
            </w:pPr>
            <w:r/>
            <w:r>
              <w:rPr>
                <w:rFonts w:ascii="Aptos" w:hAnsi="Aptos"/>
                <w:b w:val="0"/>
                <w:color w:val="1F2937"/>
                <w:sz w:val="18"/>
              </w:rPr>
              <w:t>Effective-dated weekly schedule history.</w:t>
            </w:r>
          </w:p>
        </w:tc>
      </w:tr>
      <w:tr>
        <w:tc>
          <w:tcPr>
            <w:tcW w:type="dxa" w:w="3024"/>
            <w:vAlign w:val="center"/>
            <w:shd w:fill="F8FAFC"/>
          </w:tcPr>
          <w:p>
            <w:pPr>
              <w:spacing w:after="0" w:before="0" w:line="240" w:lineRule="auto"/>
            </w:pPr>
            <w:r/>
            <w:r>
              <w:rPr>
                <w:rFonts w:ascii="Aptos" w:hAnsi="Aptos"/>
                <w:b w:val="0"/>
                <w:color w:val="1F2937"/>
                <w:sz w:val="18"/>
              </w:rPr>
              <w:t>LogDataV32</w:t>
            </w:r>
          </w:p>
        </w:tc>
        <w:tc>
          <w:tcPr>
            <w:tcW w:type="dxa" w:w="7344"/>
            <w:vAlign w:val="center"/>
            <w:shd w:fill="F8FAFC"/>
          </w:tcPr>
          <w:p>
            <w:pPr>
              <w:spacing w:after="0" w:before="0" w:line="240" w:lineRule="auto"/>
            </w:pPr>
            <w:r/>
            <w:r>
              <w:rPr>
                <w:rFonts w:ascii="Aptos" w:hAnsi="Aptos"/>
                <w:b w:val="0"/>
                <w:color w:val="1F2937"/>
                <w:sz w:val="18"/>
              </w:rPr>
              <w:t>Current habit log used by Power BI.</w:t>
            </w:r>
          </w:p>
        </w:tc>
      </w:tr>
      <w:tr>
        <w:tc>
          <w:tcPr>
            <w:tcW w:type="dxa" w:w="3024"/>
            <w:vAlign w:val="center"/>
          </w:tcPr>
          <w:p>
            <w:pPr>
              <w:spacing w:after="0" w:before="0" w:line="240" w:lineRule="auto"/>
            </w:pPr>
            <w:r/>
            <w:r>
              <w:rPr>
                <w:rFonts w:ascii="Aptos" w:hAnsi="Aptos"/>
                <w:b w:val="0"/>
                <w:color w:val="1F2937"/>
                <w:sz w:val="18"/>
              </w:rPr>
              <w:t>TrackingCalendarV32</w:t>
            </w:r>
          </w:p>
        </w:tc>
        <w:tc>
          <w:tcPr>
            <w:tcW w:type="dxa" w:w="7344"/>
            <w:vAlign w:val="center"/>
          </w:tcPr>
          <w:p>
            <w:pPr>
              <w:spacing w:after="0" w:before="0" w:line="240" w:lineRule="auto"/>
            </w:pPr>
            <w:r/>
            <w:r>
              <w:rPr>
                <w:rFonts w:ascii="Aptos" w:hAnsi="Aptos"/>
                <w:b w:val="0"/>
                <w:color w:val="1F2937"/>
                <w:sz w:val="18"/>
              </w:rPr>
              <w:t>Current day-level tracking calendar used by Power BI.</w:t>
            </w:r>
          </w:p>
        </w:tc>
      </w:tr>
      <w:tr>
        <w:tc>
          <w:tcPr>
            <w:tcW w:type="dxa" w:w="3024"/>
            <w:vAlign w:val="center"/>
            <w:shd w:fill="F8FAFC"/>
          </w:tcPr>
          <w:p>
            <w:pPr>
              <w:spacing w:after="0" w:before="0" w:line="240" w:lineRule="auto"/>
            </w:pPr>
            <w:r/>
            <w:r>
              <w:rPr>
                <w:rFonts w:ascii="Aptos" w:hAnsi="Aptos"/>
                <w:b w:val="0"/>
                <w:color w:val="1F2937"/>
                <w:sz w:val="18"/>
              </w:rPr>
              <w:t>LogData / TrackingCalendar</w:t>
            </w:r>
          </w:p>
        </w:tc>
        <w:tc>
          <w:tcPr>
            <w:tcW w:type="dxa" w:w="7344"/>
            <w:vAlign w:val="center"/>
            <w:shd w:fill="F8FAFC"/>
          </w:tcPr>
          <w:p>
            <w:pPr>
              <w:spacing w:after="0" w:before="0" w:line="240" w:lineRule="auto"/>
            </w:pPr>
            <w:r/>
            <w:r>
              <w:rPr>
                <w:rFonts w:ascii="Aptos" w:hAnsi="Aptos"/>
                <w:b w:val="0"/>
                <w:color w:val="1F2937"/>
                <w:sz w:val="18"/>
              </w:rPr>
              <w:t>Legacy rollback tables retained in the workbook; the V2 Power BI model should use the V32 tables.</w:t>
            </w:r>
          </w:p>
        </w:tc>
      </w:tr>
    </w:tbl>
    <w:p>
      <w:pPr>
        <w:keepLines w:val="0"/>
      </w:pPr>
    </w:p>
    <w:p>
      <w:pPr>
        <w:keepLines w:val="0"/>
      </w:pPr>
      <w:r>
        <w:t>The empty starter keeps minimal technical rows so Excel can preserve valid structured tables. Those rows are not user habits or tracking history.</w:t>
      </w:r>
    </w:p>
    <w:p>
      <w:pPr>
        <w:pStyle w:val="Heading2"/>
        <w:keepLines w:val="0"/>
      </w:pPr>
      <w:r>
        <w:t>9.2 Power BI model</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F4E78"/>
          </w:tcPr>
          <w:p>
            <w:pPr>
              <w:spacing w:after="0" w:before="0" w:line="240" w:lineRule="auto"/>
            </w:pPr>
            <w:r/>
            <w:r>
              <w:rPr>
                <w:rFonts w:ascii="Aptos" w:hAnsi="Aptos"/>
                <w:b/>
                <w:color w:val="FFFFFF"/>
                <w:sz w:val="18"/>
              </w:rPr>
              <w:t>Model table</w:t>
            </w:r>
          </w:p>
        </w:tc>
        <w:tc>
          <w:tcPr>
            <w:tcW w:type="dxa" w:w="7488"/>
            <w:vAlign w:val="center"/>
            <w:shd w:fill="1F4E78"/>
          </w:tcPr>
          <w:p>
            <w:pPr>
              <w:spacing w:after="0" w:before="0" w:line="240" w:lineRule="auto"/>
            </w:pPr>
            <w:r/>
            <w:r>
              <w:rPr>
                <w:rFonts w:ascii="Aptos" w:hAnsi="Aptos"/>
                <w:b/>
                <w:color w:val="FFFFFF"/>
                <w:sz w:val="18"/>
              </w:rPr>
              <w:t>Role</w:t>
            </w:r>
          </w:p>
        </w:tc>
      </w:tr>
      <w:tr>
        <w:tc>
          <w:tcPr>
            <w:tcW w:type="dxa" w:w="2880"/>
            <w:vAlign w:val="center"/>
          </w:tcPr>
          <w:p>
            <w:pPr>
              <w:spacing w:after="0" w:before="0" w:line="240" w:lineRule="auto"/>
            </w:pPr>
            <w:r/>
            <w:r>
              <w:rPr>
                <w:rFonts w:ascii="Aptos" w:hAnsi="Aptos"/>
                <w:b w:val="0"/>
                <w:color w:val="1F2937"/>
                <w:sz w:val="18"/>
              </w:rPr>
              <w:t>DimDate</w:t>
            </w:r>
          </w:p>
        </w:tc>
        <w:tc>
          <w:tcPr>
            <w:tcW w:type="dxa" w:w="7488"/>
            <w:vAlign w:val="center"/>
          </w:tcPr>
          <w:p>
            <w:pPr>
              <w:spacing w:after="0" w:before="0" w:line="240" w:lineRule="auto"/>
            </w:pPr>
            <w:r/>
            <w:r>
              <w:rPr>
                <w:rFonts w:ascii="Aptos" w:hAnsi="Aptos"/>
                <w:b w:val="0"/>
                <w:color w:val="1F2937"/>
                <w:sz w:val="18"/>
              </w:rPr>
              <w:t>Date dimension used by all time filters and trends.</w:t>
            </w:r>
          </w:p>
        </w:tc>
      </w:tr>
      <w:tr>
        <w:tc>
          <w:tcPr>
            <w:tcW w:type="dxa" w:w="2880"/>
            <w:vAlign w:val="center"/>
            <w:shd w:fill="F8FAFC"/>
          </w:tcPr>
          <w:p>
            <w:pPr>
              <w:spacing w:after="0" w:before="0" w:line="240" w:lineRule="auto"/>
            </w:pPr>
            <w:r/>
            <w:r>
              <w:rPr>
                <w:rFonts w:ascii="Aptos" w:hAnsi="Aptos"/>
                <w:b w:val="0"/>
                <w:color w:val="1F2937"/>
                <w:sz w:val="18"/>
              </w:rPr>
              <w:t>DimHabit</w:t>
            </w:r>
          </w:p>
        </w:tc>
        <w:tc>
          <w:tcPr>
            <w:tcW w:type="dxa" w:w="7488"/>
            <w:vAlign w:val="center"/>
            <w:shd w:fill="F8FAFC"/>
          </w:tcPr>
          <w:p>
            <w:pPr>
              <w:spacing w:after="0" w:before="0" w:line="240" w:lineRule="auto"/>
            </w:pPr>
            <w:r/>
            <w:r>
              <w:rPr>
                <w:rFonts w:ascii="Aptos" w:hAnsi="Aptos"/>
                <w:b w:val="0"/>
                <w:color w:val="1F2937"/>
                <w:sz w:val="18"/>
              </w:rPr>
              <w:t>Habit dimension used by Category and Habit Name filtering.</w:t>
            </w:r>
          </w:p>
        </w:tc>
      </w:tr>
      <w:tr>
        <w:tc>
          <w:tcPr>
            <w:tcW w:type="dxa" w:w="2880"/>
            <w:vAlign w:val="center"/>
          </w:tcPr>
          <w:p>
            <w:pPr>
              <w:spacing w:after="0" w:before="0" w:line="240" w:lineRule="auto"/>
            </w:pPr>
            <w:r/>
            <w:r>
              <w:rPr>
                <w:rFonts w:ascii="Aptos" w:hAnsi="Aptos"/>
                <w:b w:val="0"/>
                <w:color w:val="1F2937"/>
                <w:sz w:val="18"/>
              </w:rPr>
              <w:t>FactHabitDaily</w:t>
            </w:r>
          </w:p>
        </w:tc>
        <w:tc>
          <w:tcPr>
            <w:tcW w:type="dxa" w:w="7488"/>
            <w:vAlign w:val="center"/>
          </w:tcPr>
          <w:p>
            <w:pPr>
              <w:spacing w:after="0" w:before="0" w:line="240" w:lineRule="auto"/>
            </w:pPr>
            <w:r/>
            <w:r>
              <w:rPr>
                <w:rFonts w:ascii="Aptos" w:hAnsi="Aptos"/>
                <w:b w:val="0"/>
                <w:color w:val="1F2937"/>
                <w:sz w:val="18"/>
              </w:rPr>
              <w:t>Date x Habit analytical table containing schedules, target application, status, target result and achievement.</w:t>
            </w:r>
          </w:p>
        </w:tc>
      </w:tr>
      <w:tr>
        <w:tc>
          <w:tcPr>
            <w:tcW w:type="dxa" w:w="2880"/>
            <w:vAlign w:val="center"/>
            <w:shd w:fill="F8FAFC"/>
          </w:tcPr>
          <w:p>
            <w:pPr>
              <w:spacing w:after="0" w:before="0" w:line="240" w:lineRule="auto"/>
            </w:pPr>
            <w:r/>
            <w:r>
              <w:rPr>
                <w:rFonts w:ascii="Aptos" w:hAnsi="Aptos"/>
                <w:b w:val="0"/>
                <w:color w:val="1F2937"/>
                <w:sz w:val="18"/>
              </w:rPr>
              <w:t>FactTrackingDay</w:t>
            </w:r>
          </w:p>
        </w:tc>
        <w:tc>
          <w:tcPr>
            <w:tcW w:type="dxa" w:w="7488"/>
            <w:vAlign w:val="center"/>
            <w:shd w:fill="F8FAFC"/>
          </w:tcPr>
          <w:p>
            <w:pPr>
              <w:spacing w:after="0" w:before="0" w:line="240" w:lineRule="auto"/>
            </w:pPr>
            <w:r/>
            <w:r>
              <w:rPr>
                <w:rFonts w:ascii="Aptos" w:hAnsi="Aptos"/>
                <w:b w:val="0"/>
                <w:color w:val="1F2937"/>
                <w:sz w:val="18"/>
              </w:rPr>
              <w:t>One row per tracking-calendar date with final tracking status and override flags.</w:t>
            </w:r>
          </w:p>
        </w:tc>
      </w:tr>
      <w:tr>
        <w:tc>
          <w:tcPr>
            <w:tcW w:type="dxa" w:w="2880"/>
            <w:vAlign w:val="center"/>
          </w:tcPr>
          <w:p>
            <w:pPr>
              <w:spacing w:after="0" w:before="0" w:line="240" w:lineRule="auto"/>
            </w:pPr>
            <w:r/>
            <w:r>
              <w:rPr>
                <w:rFonts w:ascii="Aptos" w:hAnsi="Aptos"/>
                <w:b w:val="0"/>
                <w:color w:val="1F2937"/>
                <w:sz w:val="18"/>
              </w:rPr>
              <w:t>_Measures</w:t>
            </w:r>
          </w:p>
        </w:tc>
        <w:tc>
          <w:tcPr>
            <w:tcW w:type="dxa" w:w="7488"/>
            <w:vAlign w:val="center"/>
          </w:tcPr>
          <w:p>
            <w:pPr>
              <w:spacing w:after="0" w:before="0" w:line="240" w:lineRule="auto"/>
            </w:pPr>
            <w:r/>
            <w:r>
              <w:rPr>
                <w:rFonts w:ascii="Aptos" w:hAnsi="Aptos"/>
                <w:b w:val="0"/>
                <w:color w:val="1F2937"/>
                <w:sz w:val="18"/>
              </w:rPr>
              <w:t>Measure container.</w:t>
            </w:r>
          </w:p>
        </w:tc>
      </w:tr>
    </w:tbl>
    <w:p>
      <w:pPr>
        <w:keepLines w:val="0"/>
      </w:pP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6048"/>
            <w:vAlign w:val="center"/>
            <w:shd w:fill="1F4E78"/>
          </w:tcPr>
          <w:p>
            <w:pPr>
              <w:spacing w:after="0" w:before="0" w:line="240" w:lineRule="auto"/>
            </w:pPr>
            <w:r/>
            <w:r>
              <w:rPr>
                <w:rFonts w:ascii="Aptos" w:hAnsi="Aptos"/>
                <w:b/>
                <w:color w:val="FFFFFF"/>
                <w:sz w:val="18"/>
              </w:rPr>
              <w:t>Relationship</w:t>
            </w:r>
          </w:p>
        </w:tc>
        <w:tc>
          <w:tcPr>
            <w:tcW w:type="dxa" w:w="4320"/>
            <w:vAlign w:val="center"/>
            <w:shd w:fill="1F4E78"/>
          </w:tcPr>
          <w:p>
            <w:pPr>
              <w:spacing w:after="0" w:before="0" w:line="240" w:lineRule="auto"/>
            </w:pPr>
            <w:r/>
            <w:r>
              <w:rPr>
                <w:rFonts w:ascii="Aptos" w:hAnsi="Aptos"/>
                <w:b/>
                <w:color w:val="FFFFFF"/>
                <w:sz w:val="18"/>
              </w:rPr>
              <w:t>Direction</w:t>
            </w:r>
          </w:p>
        </w:tc>
      </w:tr>
      <w:tr>
        <w:tc>
          <w:tcPr>
            <w:tcW w:type="dxa" w:w="6048"/>
            <w:vAlign w:val="center"/>
          </w:tcPr>
          <w:p>
            <w:pPr>
              <w:spacing w:after="0" w:before="0" w:line="240" w:lineRule="auto"/>
            </w:pPr>
            <w:r/>
            <w:r>
              <w:rPr>
                <w:rFonts w:ascii="Aptos" w:hAnsi="Aptos"/>
                <w:b w:val="0"/>
                <w:color w:val="1F2937"/>
                <w:sz w:val="18"/>
              </w:rPr>
              <w:t>DimDate[Date] 1 -&gt; * FactHabitDaily[Date]</w:t>
            </w:r>
          </w:p>
        </w:tc>
        <w:tc>
          <w:tcPr>
            <w:tcW w:type="dxa" w:w="4320"/>
            <w:vAlign w:val="center"/>
          </w:tcPr>
          <w:p>
            <w:pPr>
              <w:spacing w:after="0" w:before="0" w:line="240" w:lineRule="auto"/>
            </w:pPr>
            <w:r/>
            <w:r>
              <w:rPr>
                <w:rFonts w:ascii="Aptos" w:hAnsi="Aptos"/>
                <w:b w:val="0"/>
                <w:color w:val="1F2937"/>
                <w:sz w:val="18"/>
              </w:rPr>
              <w:t>Single direction from DimDate.</w:t>
            </w:r>
          </w:p>
        </w:tc>
      </w:tr>
      <w:tr>
        <w:tc>
          <w:tcPr>
            <w:tcW w:type="dxa" w:w="6048"/>
            <w:vAlign w:val="center"/>
            <w:shd w:fill="F8FAFC"/>
          </w:tcPr>
          <w:p>
            <w:pPr>
              <w:spacing w:after="0" w:before="0" w:line="240" w:lineRule="auto"/>
            </w:pPr>
            <w:r/>
            <w:r>
              <w:rPr>
                <w:rFonts w:ascii="Aptos" w:hAnsi="Aptos"/>
                <w:b w:val="0"/>
                <w:color w:val="1F2937"/>
                <w:sz w:val="18"/>
              </w:rPr>
              <w:t>DimDate[Date] 1 -&gt; * FactTrackingDay[Date]</w:t>
            </w:r>
          </w:p>
        </w:tc>
        <w:tc>
          <w:tcPr>
            <w:tcW w:type="dxa" w:w="4320"/>
            <w:vAlign w:val="center"/>
            <w:shd w:fill="F8FAFC"/>
          </w:tcPr>
          <w:p>
            <w:pPr>
              <w:spacing w:after="0" w:before="0" w:line="240" w:lineRule="auto"/>
            </w:pPr>
            <w:r/>
            <w:r>
              <w:rPr>
                <w:rFonts w:ascii="Aptos" w:hAnsi="Aptos"/>
                <w:b w:val="0"/>
                <w:color w:val="1F2937"/>
                <w:sz w:val="18"/>
              </w:rPr>
              <w:t>Single direction from DimDate.</w:t>
            </w:r>
          </w:p>
        </w:tc>
      </w:tr>
      <w:tr>
        <w:tc>
          <w:tcPr>
            <w:tcW w:type="dxa" w:w="6048"/>
            <w:vAlign w:val="center"/>
          </w:tcPr>
          <w:p>
            <w:pPr>
              <w:spacing w:after="0" w:before="0" w:line="240" w:lineRule="auto"/>
            </w:pPr>
            <w:r/>
            <w:r>
              <w:rPr>
                <w:rFonts w:ascii="Aptos" w:hAnsi="Aptos"/>
                <w:b w:val="0"/>
                <w:color w:val="1F2937"/>
                <w:sz w:val="18"/>
              </w:rPr>
              <w:t>DimHabit[Habit_ID] 1 -&gt; * FactHabitDaily[Habit_ID]</w:t>
            </w:r>
          </w:p>
        </w:tc>
        <w:tc>
          <w:tcPr>
            <w:tcW w:type="dxa" w:w="4320"/>
            <w:vAlign w:val="center"/>
          </w:tcPr>
          <w:p>
            <w:pPr>
              <w:spacing w:after="0" w:before="0" w:line="240" w:lineRule="auto"/>
            </w:pPr>
            <w:r/>
            <w:r>
              <w:rPr>
                <w:rFonts w:ascii="Aptos" w:hAnsi="Aptos"/>
                <w:b w:val="0"/>
                <w:color w:val="1F2937"/>
                <w:sz w:val="18"/>
              </w:rPr>
              <w:t>Single direction from DimHabit.</w:t>
            </w:r>
          </w:p>
        </w:tc>
      </w:tr>
    </w:tbl>
    <w:p>
      <w:pPr>
        <w:keepLines w:val="0"/>
      </w:pPr>
    </w:p>
    <w:p>
      <w:pPr>
        <w:pStyle w:val="Heading2"/>
        <w:keepLines w:val="0"/>
      </w:pPr>
      <w:r>
        <w:t>9.3 Why targets and schedules are stored as history</w:t>
      </w:r>
    </w:p>
    <w:p>
      <w:pPr>
        <w:keepLines w:val="0"/>
      </w:pPr>
      <w:r>
        <w:t>A target or schedule can change over time. Storing effective-dated history means a June result is judged against the June target even if the target is changed in September. This is one of the main reasons not to edit hidden backend records manually.</w:t>
      </w:r>
    </w:p>
    <w:p>
      <w:pPr>
        <w:pStyle w:val="Heading1"/>
        <w:keepLines w:val="0"/>
      </w:pPr>
      <w:r>
        <w:t>10. Troubleshooting</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600"/>
            <w:vAlign w:val="center"/>
            <w:shd w:fill="1F4E78"/>
          </w:tcPr>
          <w:p>
            <w:pPr>
              <w:spacing w:after="0" w:before="0" w:line="240" w:lineRule="auto"/>
            </w:pPr>
            <w:r/>
            <w:r>
              <w:rPr>
                <w:rFonts w:ascii="Aptos" w:hAnsi="Aptos"/>
                <w:b/>
                <w:color w:val="FFFFFF"/>
                <w:sz w:val="18"/>
              </w:rPr>
              <w:t>Problem</w:t>
            </w:r>
          </w:p>
        </w:tc>
        <w:tc>
          <w:tcPr>
            <w:tcW w:type="dxa" w:w="6768"/>
            <w:vAlign w:val="center"/>
            <w:shd w:fill="1F4E78"/>
          </w:tcPr>
          <w:p>
            <w:pPr>
              <w:spacing w:after="0" w:before="0" w:line="240" w:lineRule="auto"/>
            </w:pPr>
            <w:r/>
            <w:r>
              <w:rPr>
                <w:rFonts w:ascii="Aptos" w:hAnsi="Aptos"/>
                <w:b/>
                <w:color w:val="FFFFFF"/>
                <w:sz w:val="18"/>
              </w:rPr>
              <w:t>What to check</w:t>
            </w:r>
          </w:p>
        </w:tc>
      </w:tr>
      <w:tr>
        <w:tc>
          <w:tcPr>
            <w:tcW w:type="dxa" w:w="3600"/>
            <w:vAlign w:val="center"/>
          </w:tcPr>
          <w:p>
            <w:pPr>
              <w:spacing w:after="0" w:before="0" w:line="240" w:lineRule="auto"/>
            </w:pPr>
            <w:r/>
            <w:r>
              <w:rPr>
                <w:rFonts w:ascii="Aptos" w:hAnsi="Aptos"/>
                <w:b w:val="0"/>
                <w:color w:val="1F2937"/>
                <w:sz w:val="17"/>
              </w:rPr>
              <w:t>Buttons do nothing</w:t>
            </w:r>
          </w:p>
        </w:tc>
        <w:tc>
          <w:tcPr>
            <w:tcW w:type="dxa" w:w="6768"/>
            <w:vAlign w:val="center"/>
          </w:tcPr>
          <w:p>
            <w:pPr>
              <w:spacing w:after="0" w:before="0" w:line="240" w:lineRule="auto"/>
            </w:pPr>
            <w:r/>
            <w:r>
              <w:rPr>
                <w:rFonts w:ascii="Aptos" w:hAnsi="Aptos"/>
                <w:b w:val="0"/>
                <w:color w:val="1F2937"/>
                <w:sz w:val="17"/>
              </w:rPr>
              <w:t>Macros are disabled or the downloaded file is blocked. Unblock it in Windows Properties and enable content.</w:t>
            </w:r>
          </w:p>
        </w:tc>
      </w:tr>
      <w:tr>
        <w:tc>
          <w:tcPr>
            <w:tcW w:type="dxa" w:w="3600"/>
            <w:vAlign w:val="center"/>
            <w:shd w:fill="F8FAFC"/>
          </w:tcPr>
          <w:p>
            <w:pPr>
              <w:spacing w:after="0" w:before="0" w:line="240" w:lineRule="auto"/>
            </w:pPr>
            <w:r/>
            <w:r>
              <w:rPr>
                <w:rFonts w:ascii="Aptos" w:hAnsi="Aptos"/>
                <w:b w:val="0"/>
                <w:color w:val="1F2937"/>
                <w:sz w:val="17"/>
              </w:rPr>
              <w:t>Power BI cannot find Excel</w:t>
            </w:r>
          </w:p>
        </w:tc>
        <w:tc>
          <w:tcPr>
            <w:tcW w:type="dxa" w:w="6768"/>
            <w:vAlign w:val="center"/>
            <w:shd w:fill="F8FAFC"/>
          </w:tcPr>
          <w:p>
            <w:pPr>
              <w:spacing w:after="0" w:before="0" w:line="240" w:lineRule="auto"/>
            </w:pPr>
            <w:r/>
            <w:r>
              <w:rPr>
                <w:rFonts w:ascii="Aptos" w:hAnsi="Aptos"/>
                <w:b w:val="0"/>
                <w:color w:val="1F2937"/>
                <w:sz w:val="17"/>
              </w:rPr>
              <w:t>Use File &gt; Options and settings &gt; Data source settings &gt; Change Source.</w:t>
            </w:r>
          </w:p>
        </w:tc>
      </w:tr>
      <w:tr>
        <w:tc>
          <w:tcPr>
            <w:tcW w:type="dxa" w:w="3600"/>
            <w:vAlign w:val="center"/>
          </w:tcPr>
          <w:p>
            <w:pPr>
              <w:spacing w:after="0" w:before="0" w:line="240" w:lineRule="auto"/>
            </w:pPr>
            <w:r/>
            <w:r>
              <w:rPr>
                <w:rFonts w:ascii="Aptos" w:hAnsi="Aptos"/>
                <w:b w:val="0"/>
                <w:color w:val="1F2937"/>
                <w:sz w:val="17"/>
              </w:rPr>
              <w:t>Power BI is blank on the starter</w:t>
            </w:r>
          </w:p>
        </w:tc>
        <w:tc>
          <w:tcPr>
            <w:tcW w:type="dxa" w:w="6768"/>
            <w:vAlign w:val="center"/>
          </w:tcPr>
          <w:p>
            <w:pPr>
              <w:spacing w:after="0" w:before="0" w:line="240" w:lineRule="auto"/>
            </w:pPr>
            <w:r/>
            <w:r>
              <w:rPr>
                <w:rFonts w:ascii="Aptos" w:hAnsi="Aptos"/>
                <w:b w:val="0"/>
                <w:color w:val="1F2937"/>
                <w:sz w:val="17"/>
              </w:rPr>
              <w:t>Create at least one habit, log data, save Excel and refresh Power BI.</w:t>
            </w:r>
          </w:p>
        </w:tc>
      </w:tr>
      <w:tr>
        <w:tc>
          <w:tcPr>
            <w:tcW w:type="dxa" w:w="3600"/>
            <w:vAlign w:val="center"/>
            <w:shd w:fill="F8FAFC"/>
          </w:tcPr>
          <w:p>
            <w:pPr>
              <w:spacing w:after="0" w:before="0" w:line="240" w:lineRule="auto"/>
            </w:pPr>
            <w:r/>
            <w:r>
              <w:rPr>
                <w:rFonts w:ascii="Aptos" w:hAnsi="Aptos"/>
                <w:b w:val="0"/>
                <w:color w:val="1F2937"/>
                <w:sz w:val="17"/>
              </w:rPr>
              <w:t>A day is unexpectedly Missing</w:t>
            </w:r>
          </w:p>
        </w:tc>
        <w:tc>
          <w:tcPr>
            <w:tcW w:type="dxa" w:w="6768"/>
            <w:vAlign w:val="center"/>
            <w:shd w:fill="F8FAFC"/>
          </w:tcPr>
          <w:p>
            <w:pPr>
              <w:spacing w:after="0" w:before="0" w:line="240" w:lineRule="auto"/>
            </w:pPr>
            <w:r/>
            <w:r>
              <w:rPr>
                <w:rFonts w:ascii="Aptos" w:hAnsi="Aptos"/>
                <w:b w:val="0"/>
                <w:color w:val="1F2937"/>
                <w:sz w:val="17"/>
              </w:rPr>
              <w:t>Check Missing Days, open the selected date, correct the actual log if needed, or use an override only when the tracking status itself is wrong.</w:t>
            </w:r>
          </w:p>
        </w:tc>
      </w:tr>
      <w:tr>
        <w:tc>
          <w:tcPr>
            <w:tcW w:type="dxa" w:w="3600"/>
            <w:vAlign w:val="center"/>
          </w:tcPr>
          <w:p>
            <w:pPr>
              <w:spacing w:after="0" w:before="0" w:line="240" w:lineRule="auto"/>
            </w:pPr>
            <w:r/>
            <w:r>
              <w:rPr>
                <w:rFonts w:ascii="Aptos" w:hAnsi="Aptos"/>
                <w:b w:val="0"/>
                <w:color w:val="1F2937"/>
                <w:sz w:val="17"/>
              </w:rPr>
              <w:t>A planned break appears as Missing</w:t>
            </w:r>
          </w:p>
        </w:tc>
        <w:tc>
          <w:tcPr>
            <w:tcW w:type="dxa" w:w="6768"/>
            <w:vAlign w:val="center"/>
          </w:tcPr>
          <w:p>
            <w:pPr>
              <w:spacing w:after="0" w:before="0" w:line="240" w:lineRule="auto"/>
            </w:pPr>
            <w:r/>
            <w:r>
              <w:rPr>
                <w:rFonts w:ascii="Aptos" w:hAnsi="Aptos"/>
                <w:b w:val="0"/>
                <w:color w:val="1F2937"/>
                <w:sz w:val="17"/>
              </w:rPr>
              <w:t>Use Pause Tracking for the relevant date range.</w:t>
            </w:r>
          </w:p>
        </w:tc>
      </w:tr>
      <w:tr>
        <w:tc>
          <w:tcPr>
            <w:tcW w:type="dxa" w:w="3600"/>
            <w:vAlign w:val="center"/>
            <w:shd w:fill="F8FAFC"/>
          </w:tcPr>
          <w:p>
            <w:pPr>
              <w:spacing w:after="0" w:before="0" w:line="240" w:lineRule="auto"/>
            </w:pPr>
            <w:r/>
            <w:r>
              <w:rPr>
                <w:rFonts w:ascii="Aptos" w:hAnsi="Aptos"/>
                <w:b w:val="0"/>
                <w:color w:val="1F2937"/>
                <w:sz w:val="17"/>
              </w:rPr>
              <w:t>Old results changed after a goal edit</w:t>
            </w:r>
          </w:p>
        </w:tc>
        <w:tc>
          <w:tcPr>
            <w:tcW w:type="dxa" w:w="6768"/>
            <w:vAlign w:val="center"/>
            <w:shd w:fill="F8FAFC"/>
          </w:tcPr>
          <w:p>
            <w:pPr>
              <w:spacing w:after="0" w:before="0" w:line="240" w:lineRule="auto"/>
            </w:pPr>
            <w:r/>
            <w:r>
              <w:rPr>
                <w:rFonts w:ascii="Aptos" w:hAnsi="Aptos"/>
                <w:b w:val="0"/>
                <w:color w:val="1F2937"/>
                <w:sz w:val="17"/>
              </w:rPr>
              <w:t>Use the correct Changes from date and let the workbook create history rather than overwriting old records.</w:t>
            </w:r>
          </w:p>
        </w:tc>
      </w:tr>
      <w:tr>
        <w:tc>
          <w:tcPr>
            <w:tcW w:type="dxa" w:w="3600"/>
            <w:vAlign w:val="center"/>
          </w:tcPr>
          <w:p>
            <w:pPr>
              <w:spacing w:after="0" w:before="0" w:line="240" w:lineRule="auto"/>
            </w:pPr>
            <w:r/>
            <w:r>
              <w:rPr>
                <w:rFonts w:ascii="Aptos" w:hAnsi="Aptos"/>
                <w:b w:val="0"/>
                <w:color w:val="1F2937"/>
                <w:sz w:val="17"/>
              </w:rPr>
              <w:t>Data Check reports an error</w:t>
            </w:r>
          </w:p>
        </w:tc>
        <w:tc>
          <w:tcPr>
            <w:tcW w:type="dxa" w:w="6768"/>
            <w:vAlign w:val="center"/>
          </w:tcPr>
          <w:p>
            <w:pPr>
              <w:spacing w:after="0" w:before="0" w:line="240" w:lineRule="auto"/>
            </w:pPr>
            <w:r/>
            <w:r>
              <w:rPr>
                <w:rFonts w:ascii="Aptos" w:hAnsi="Aptos"/>
                <w:b w:val="0"/>
                <w:color w:val="1F2937"/>
                <w:sz w:val="17"/>
              </w:rPr>
              <w:t>Use the Details column to identify the first problem and correct it before relying on refreshed analysis.</w:t>
            </w:r>
          </w:p>
        </w:tc>
      </w:tr>
      <w:tr>
        <w:tc>
          <w:tcPr>
            <w:tcW w:type="dxa" w:w="3600"/>
            <w:vAlign w:val="center"/>
            <w:shd w:fill="F8FAFC"/>
          </w:tcPr>
          <w:p>
            <w:pPr>
              <w:spacing w:after="0" w:before="0" w:line="240" w:lineRule="auto"/>
            </w:pPr>
            <w:r/>
            <w:r>
              <w:rPr>
                <w:rFonts w:ascii="Aptos" w:hAnsi="Aptos"/>
                <w:b w:val="0"/>
                <w:color w:val="1F2937"/>
                <w:sz w:val="17"/>
              </w:rPr>
              <w:t>vs Prev Month / vs Prev Year is blank</w:t>
            </w:r>
          </w:p>
        </w:tc>
        <w:tc>
          <w:tcPr>
            <w:tcW w:type="dxa" w:w="6768"/>
            <w:vAlign w:val="center"/>
            <w:shd w:fill="F8FAFC"/>
          </w:tcPr>
          <w:p>
            <w:pPr>
              <w:spacing w:after="0" w:before="0" w:line="240" w:lineRule="auto"/>
            </w:pPr>
            <w:r/>
            <w:r>
              <w:rPr>
                <w:rFonts w:ascii="Aptos" w:hAnsi="Aptos"/>
                <w:b w:val="0"/>
                <w:color w:val="1F2937"/>
                <w:sz w:val="17"/>
              </w:rPr>
              <w:t>There is no valid comparable previous period. This is expected for the first month/year of data.</w:t>
            </w:r>
          </w:p>
        </w:tc>
      </w:tr>
      <w:tr>
        <w:tc>
          <w:tcPr>
            <w:tcW w:type="dxa" w:w="3600"/>
            <w:vAlign w:val="center"/>
          </w:tcPr>
          <w:p>
            <w:pPr>
              <w:spacing w:after="0" w:before="0" w:line="240" w:lineRule="auto"/>
            </w:pPr>
            <w:r/>
            <w:r>
              <w:rPr>
                <w:rFonts w:ascii="Aptos" w:hAnsi="Aptos"/>
                <w:b w:val="0"/>
                <w:color w:val="1F2937"/>
                <w:sz w:val="17"/>
              </w:rPr>
              <w:t>Current week chart does not show future days</w:t>
            </w:r>
          </w:p>
        </w:tc>
        <w:tc>
          <w:tcPr>
            <w:tcW w:type="dxa" w:w="6768"/>
            <w:vAlign w:val="center"/>
          </w:tcPr>
          <w:p>
            <w:pPr>
              <w:spacing w:after="0" w:before="0" w:line="240" w:lineRule="auto"/>
            </w:pPr>
            <w:r/>
            <w:r>
              <w:rPr>
                <w:rFonts w:ascii="Aptos" w:hAnsi="Aptos"/>
                <w:b w:val="0"/>
                <w:color w:val="1F2937"/>
                <w:sz w:val="17"/>
              </w:rPr>
              <w:t>Expected. Future days are not treated as failures before they occur.</w:t>
            </w:r>
          </w:p>
        </w:tc>
      </w:tr>
    </w:tbl>
    <w:p>
      <w:pPr>
        <w:keepLines w:val="0"/>
      </w:pPr>
    </w:p>
    <w:p>
      <w:pPr>
        <w:pStyle w:val="Heading1"/>
        <w:keepLines w:val="0"/>
      </w:pPr>
      <w:r>
        <w:t>11. Improvements in V2</w:t>
      </w:r>
    </w:p>
    <w:p>
      <w:pPr>
        <w:keepLines w:val="0"/>
      </w:pPr>
      <w:r>
        <w:t>V2 was rebuilt around a cleaner split between day-to-day use and the technical history needed for reliable analysis. The main improvements over the earlier tracker are:</w:t>
      </w:r>
    </w:p>
    <w:p>
      <w:pPr>
        <w:pStyle w:val="ListBullet"/>
        <w:keepLines w:val="0"/>
        <w:spacing w:after="30" w:line="240" w:lineRule="auto"/>
      </w:pPr>
      <w:r>
        <w:t>A clean Starter workbook with no pre-existing habits, plus a separate Sample workbook for demonstration.</w:t>
      </w:r>
    </w:p>
    <w:p>
      <w:pPr>
        <w:pStyle w:val="ListBullet"/>
        <w:keepLines w:val="0"/>
        <w:spacing w:after="30" w:line="240" w:lineRule="auto"/>
      </w:pPr>
      <w:r>
        <w:t>A simpler Home page and dedicated pages for logging, habit management, missing/tracked days, pauses and data checking.</w:t>
      </w:r>
    </w:p>
    <w:p>
      <w:pPr>
        <w:pStyle w:val="ListBullet"/>
        <w:keepLines w:val="0"/>
        <w:spacing w:after="30" w:line="240" w:lineRule="auto"/>
      </w:pPr>
      <w:r>
        <w:t>Effective-dated target history so changing a goal does not rewrite old results.</w:t>
      </w:r>
    </w:p>
    <w:p>
      <w:pPr>
        <w:pStyle w:val="ListBullet"/>
        <w:keepLines w:val="0"/>
        <w:spacing w:after="30" w:line="240" w:lineRule="auto"/>
      </w:pPr>
      <w:r>
        <w:t>Effective-dated schedule history, including Every day, Weekdays and Custom schedules.</w:t>
      </w:r>
    </w:p>
    <w:p>
      <w:pPr>
        <w:pStyle w:val="ListBullet"/>
        <w:keepLines w:val="0"/>
        <w:spacing w:after="30" w:line="240" w:lineRule="auto"/>
      </w:pPr>
      <w:r>
        <w:t>Explicit Rest, Skip and Untracked outcomes instead of treating every non-hit the same way.</w:t>
      </w:r>
    </w:p>
    <w:p>
      <w:pPr>
        <w:pStyle w:val="ListBullet"/>
        <w:keepLines w:val="0"/>
        <w:spacing w:after="30" w:line="240" w:lineRule="auto"/>
      </w:pPr>
      <w:r>
        <w:t>A separate tracking calendar so tracking consistency is measured independently from habit performance.</w:t>
      </w:r>
    </w:p>
    <w:p>
      <w:pPr>
        <w:pStyle w:val="ListBullet"/>
        <w:keepLines w:val="0"/>
        <w:spacing w:after="30" w:line="240" w:lineRule="auto"/>
      </w:pPr>
      <w:r>
        <w:t>Pause Tracking for holidays, illness and planned breaks without deleting history.</w:t>
      </w:r>
    </w:p>
    <w:p>
      <w:pPr>
        <w:pStyle w:val="ListBullet"/>
        <w:keepLines w:val="0"/>
        <w:spacing w:after="30" w:line="240" w:lineRule="auto"/>
      </w:pPr>
      <w:r>
        <w:t>Missing Days and Tracked Days pages for reviewing and correcting old dates.</w:t>
      </w:r>
    </w:p>
    <w:p>
      <w:pPr>
        <w:pStyle w:val="ListBullet"/>
        <w:keepLines w:val="0"/>
        <w:spacing w:after="30" w:line="240" w:lineRule="auto"/>
      </w:pPr>
      <w:r>
        <w:t>Logged At / Updated At timestamps so same-day logging, backfilling and edits can be analysed.</w:t>
      </w:r>
    </w:p>
    <w:p>
      <w:pPr>
        <w:pStyle w:val="ListBullet"/>
        <w:keepLines w:val="0"/>
        <w:spacing w:after="30" w:line="240" w:lineRule="auto"/>
      </w:pPr>
      <w:r>
        <w:t>A Data Check page for duplicate records, missing configuration and overlapping history periods.</w:t>
      </w:r>
    </w:p>
    <w:p>
      <w:pPr>
        <w:pStyle w:val="ListBullet"/>
        <w:keepLines w:val="0"/>
        <w:spacing w:after="30" w:line="240" w:lineRule="auto"/>
      </w:pPr>
      <w:r>
        <w:t>A Power BI model built around DimDate, DimHabit, FactHabitDaily and FactTrackingDay rather than direct reporting from raw Excel rows.</w:t>
      </w:r>
    </w:p>
    <w:p>
      <w:pPr>
        <w:pStyle w:val="ListBullet"/>
        <w:keepLines w:val="0"/>
        <w:spacing w:after="30" w:line="240" w:lineRule="auto"/>
      </w:pPr>
      <w:r>
        <w:t>Strict Target Hit Rate and Logged Target Hit Rate kept separate so consistency gaps do not get confused with performance when a habit was actually attempted.</w:t>
      </w:r>
    </w:p>
    <w:p>
      <w:pPr>
        <w:pStyle w:val="ListBullet"/>
        <w:keepLines w:val="0"/>
        <w:spacing w:after="30" w:line="240" w:lineRule="auto"/>
      </w:pPr>
      <w:r>
        <w:t>Opportunity Achievement to show partial progress as well as simple hit/miss outcomes.</w:t>
      </w:r>
    </w:p>
    <w:p>
      <w:pPr>
        <w:pStyle w:val="ListBullet"/>
        <w:keepLines w:val="0"/>
        <w:spacing w:after="30" w:line="240" w:lineRule="auto"/>
      </w:pPr>
      <w:r>
        <w:t>Dedicated Overview, Weekly, Monthly and Yearly Power BI pages with page-specific time controls.</w:t>
      </w:r>
    </w:p>
    <w:p>
      <w:pPr>
        <w:pStyle w:val="ListBullet"/>
        <w:keepLines w:val="0"/>
        <w:spacing w:after="30" w:line="240" w:lineRule="auto"/>
      </w:pPr>
      <w:r>
        <w:t>Streak, period-comparison and rolling measures that work from the schedule-aware opportunity model.</w:t>
      </w:r>
    </w:p>
    <w:p>
      <w:pPr>
        <w:pStyle w:val="ListBullet"/>
        <w:keepLines w:val="0"/>
        <w:spacing w:after="30" w:line="240" w:lineRule="auto"/>
      </w:pPr>
      <w:r>
        <w:t>A clearer handoff process: change the Excel source path in Power BI and refresh rather than rebuilding the report.</w:t>
      </w:r>
    </w:p>
    <w:p>
      <w:pPr>
        <w:pStyle w:val="Heading3"/>
        <w:keepLines w:val="0"/>
      </w:pPr>
      <w:r>
        <w:t>Maintenance rule</w:t>
      </w:r>
    </w:p>
    <w:p>
      <w:pPr>
        <w:keepLines w:val="0"/>
        <w:spacing w:after="0"/>
      </w:pPr>
      <w:r>
        <w:t>Once the tracker is in use, make normal changes through the visible Excel pages. Avoid deleting habit configuration, target history or schedule history by hand. Those records are what allow the dashboard to keep historical results correct.</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Habit Tracker V2 - Detailed User Guide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