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FFA89" w14:textId="580081C5" w:rsidR="00933332" w:rsidRPr="009453ED" w:rsidRDefault="00933332" w:rsidP="00933332">
      <w:pPr>
        <w:jc w:val="center"/>
        <w:rPr>
          <w:rFonts w:asciiTheme="majorBidi" w:hAnsiTheme="majorBidi" w:cstheme="majorBidi"/>
          <w:b/>
          <w:bCs/>
          <w:sz w:val="36"/>
          <w:szCs w:val="36"/>
        </w:rPr>
      </w:pPr>
      <w:r w:rsidRPr="009453ED">
        <w:rPr>
          <w:rFonts w:asciiTheme="majorBidi" w:hAnsiTheme="majorBidi" w:cstheme="majorBidi"/>
          <w:b/>
          <w:bCs/>
          <w:sz w:val="36"/>
          <w:szCs w:val="36"/>
        </w:rPr>
        <w:t xml:space="preserve">Experiment </w:t>
      </w:r>
      <w:r>
        <w:rPr>
          <w:rFonts w:asciiTheme="majorBidi" w:hAnsiTheme="majorBidi" w:cstheme="majorBidi"/>
          <w:b/>
          <w:bCs/>
          <w:sz w:val="36"/>
          <w:szCs w:val="36"/>
        </w:rPr>
        <w:t>No 7 : A/B Testing</w:t>
      </w:r>
    </w:p>
    <w:p w14:paraId="2294DFA0" w14:textId="77777777" w:rsidR="00933332" w:rsidRPr="009453ED" w:rsidRDefault="00933332" w:rsidP="00933332">
      <w:pPr>
        <w:rPr>
          <w:rFonts w:asciiTheme="majorBidi" w:hAnsiTheme="majorBidi" w:cstheme="majorBidi"/>
          <w:b/>
          <w:bCs/>
        </w:rPr>
      </w:pPr>
      <w:r w:rsidRPr="009453ED">
        <w:rPr>
          <w:rFonts w:asciiTheme="majorBidi" w:hAnsiTheme="majorBidi" w:cstheme="majorBidi"/>
          <w:b/>
          <w:bCs/>
        </w:rPr>
        <w:t xml:space="preserve">Name : Prem Vijay Hanchate </w:t>
      </w:r>
      <w:r w:rsidRPr="009453ED">
        <w:rPr>
          <w:rFonts w:asciiTheme="majorBidi" w:hAnsiTheme="majorBidi" w:cstheme="majorBidi"/>
          <w:b/>
          <w:bCs/>
        </w:rPr>
        <w:br/>
        <w:t>Roll no : 68    Class : TE/IT</w:t>
      </w:r>
    </w:p>
    <w:p w14:paraId="3CCB0CC7" w14:textId="77777777" w:rsidR="00B05335" w:rsidRDefault="00B05335" w:rsidP="00704AE5">
      <w:pPr>
        <w:rPr>
          <w:rFonts w:asciiTheme="majorBidi" w:hAnsiTheme="majorBidi" w:cstheme="majorBidi"/>
          <w:b/>
          <w:bCs/>
        </w:rPr>
      </w:pPr>
    </w:p>
    <w:p w14:paraId="168D9572" w14:textId="6913EF2A" w:rsidR="00704AE5" w:rsidRPr="00704AE5" w:rsidRDefault="00704AE5" w:rsidP="00704AE5">
      <w:pPr>
        <w:rPr>
          <w:rFonts w:asciiTheme="majorBidi" w:hAnsiTheme="majorBidi" w:cstheme="majorBidi"/>
          <w:b/>
          <w:bCs/>
        </w:rPr>
      </w:pPr>
      <w:r w:rsidRPr="00704AE5">
        <w:rPr>
          <w:rFonts w:asciiTheme="majorBidi" w:hAnsiTheme="majorBidi" w:cstheme="majorBidi"/>
          <w:b/>
          <w:bCs/>
        </w:rPr>
        <w:t>Aim</w:t>
      </w:r>
    </w:p>
    <w:p w14:paraId="50AAEB8A" w14:textId="77777777" w:rsidR="00704AE5" w:rsidRPr="00704AE5" w:rsidRDefault="00704AE5" w:rsidP="00704AE5">
      <w:pPr>
        <w:rPr>
          <w:rFonts w:asciiTheme="majorBidi" w:hAnsiTheme="majorBidi" w:cstheme="majorBidi"/>
        </w:rPr>
      </w:pPr>
      <w:r w:rsidRPr="00704AE5">
        <w:rPr>
          <w:rFonts w:asciiTheme="majorBidi" w:hAnsiTheme="majorBidi" w:cstheme="majorBidi"/>
        </w:rPr>
        <w:t>To design and conduct an A/B Testing experiment across two real-world digital scenarios — YouTube Thumbnail CTR and Webpage Design engagement — compare the performance of a control group (A) and a variant group (B) using Welch's two-sample t-test, compute effect size and confidence intervals, and determine which version performs better at a significance level of α = 0.05.</w:t>
      </w:r>
    </w:p>
    <w:p w14:paraId="49DC9E7C" w14:textId="77777777" w:rsidR="00704AE5" w:rsidRPr="00704AE5" w:rsidRDefault="00704AE5" w:rsidP="00704AE5">
      <w:pPr>
        <w:rPr>
          <w:rFonts w:asciiTheme="majorBidi" w:hAnsiTheme="majorBidi" w:cstheme="majorBidi"/>
          <w:b/>
          <w:bCs/>
        </w:rPr>
      </w:pPr>
      <w:r w:rsidRPr="00704AE5">
        <w:rPr>
          <w:rFonts w:asciiTheme="majorBidi" w:hAnsiTheme="majorBidi" w:cstheme="majorBidi"/>
          <w:b/>
          <w:bCs/>
        </w:rPr>
        <w:t>Theory</w:t>
      </w:r>
    </w:p>
    <w:p w14:paraId="2FB8D184"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1. What is A/B Testing?</w:t>
      </w:r>
      <w:r w:rsidRPr="00704AE5">
        <w:rPr>
          <w:rFonts w:asciiTheme="majorBidi" w:hAnsiTheme="majorBidi" w:cstheme="majorBidi"/>
        </w:rPr>
        <w:t xml:space="preserve"> A/B Testing is a controlled experiment used in digital product development, marketing, and UX design to compare two versions of a digital asset and determine which performs better on a defined metric. One group of users (Group A — Control) sees the existing version, while another group (Group B — Variant) sees the modified version. Statistical testing is then applied to determine whether the observed difference in performance is real or due to random chance.</w:t>
      </w:r>
    </w:p>
    <w:p w14:paraId="604A7FF4" w14:textId="77777777" w:rsidR="00704AE5" w:rsidRPr="00704AE5" w:rsidRDefault="00704AE5" w:rsidP="00704AE5">
      <w:pPr>
        <w:rPr>
          <w:rFonts w:asciiTheme="majorBidi" w:hAnsiTheme="majorBidi" w:cstheme="majorBidi"/>
        </w:rPr>
      </w:pPr>
      <w:r w:rsidRPr="00704AE5">
        <w:rPr>
          <w:rFonts w:asciiTheme="majorBidi" w:hAnsiTheme="majorBidi" w:cstheme="majorBidi"/>
        </w:rPr>
        <w:t>A/B Testing is widely used for decisions such as which webpage layout retains users longer, which button color gets more clicks, which thumbnail drives higher engagement, or which app feature increases conversions.</w:t>
      </w:r>
    </w:p>
    <w:p w14:paraId="251BAD07"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2. Experimental Design:</w:t>
      </w:r>
      <w:r w:rsidRPr="00704AE5">
        <w:rPr>
          <w:rFonts w:asciiTheme="majorBidi" w:hAnsiTheme="majorBidi" w:cstheme="majorBidi"/>
        </w:rPr>
        <w:t xml:space="preserve"> Each scenario in this experiment follows a consistent structure:</w:t>
      </w:r>
    </w:p>
    <w:p w14:paraId="31C9A2E9" w14:textId="77777777" w:rsidR="00704AE5" w:rsidRPr="00704AE5" w:rsidRDefault="00704AE5" w:rsidP="00704AE5">
      <w:pPr>
        <w:numPr>
          <w:ilvl w:val="0"/>
          <w:numId w:val="1"/>
        </w:numPr>
        <w:rPr>
          <w:rFonts w:asciiTheme="majorBidi" w:hAnsiTheme="majorBidi" w:cstheme="majorBidi"/>
        </w:rPr>
      </w:pPr>
      <w:r w:rsidRPr="00704AE5">
        <w:rPr>
          <w:rFonts w:asciiTheme="majorBidi" w:hAnsiTheme="majorBidi" w:cstheme="majorBidi"/>
          <w:b/>
          <w:bCs/>
        </w:rPr>
        <w:t>Sample size</w:t>
      </w:r>
      <w:r w:rsidRPr="00704AE5">
        <w:rPr>
          <w:rFonts w:asciiTheme="majorBidi" w:hAnsiTheme="majorBidi" w:cstheme="majorBidi"/>
        </w:rPr>
        <w:t xml:space="preserve"> — 100 users total: 50 in the Control group and 50 in the Variant group.</w:t>
      </w:r>
    </w:p>
    <w:p w14:paraId="1F7B956B" w14:textId="77777777" w:rsidR="00704AE5" w:rsidRPr="00704AE5" w:rsidRDefault="00704AE5" w:rsidP="00704AE5">
      <w:pPr>
        <w:numPr>
          <w:ilvl w:val="0"/>
          <w:numId w:val="1"/>
        </w:numPr>
        <w:rPr>
          <w:rFonts w:asciiTheme="majorBidi" w:hAnsiTheme="majorBidi" w:cstheme="majorBidi"/>
        </w:rPr>
      </w:pPr>
      <w:r w:rsidRPr="00704AE5">
        <w:rPr>
          <w:rFonts w:asciiTheme="majorBidi" w:hAnsiTheme="majorBidi" w:cstheme="majorBidi"/>
          <w:b/>
          <w:bCs/>
        </w:rPr>
        <w:t>Random assignment</w:t>
      </w:r>
      <w:r w:rsidRPr="00704AE5">
        <w:rPr>
          <w:rFonts w:asciiTheme="majorBidi" w:hAnsiTheme="majorBidi" w:cstheme="majorBidi"/>
        </w:rPr>
        <w:t xml:space="preserve"> — Users are randomly assigned to groups to eliminate selection bias.</w:t>
      </w:r>
    </w:p>
    <w:p w14:paraId="631FFC5E" w14:textId="77777777" w:rsidR="00704AE5" w:rsidRPr="00704AE5" w:rsidRDefault="00704AE5" w:rsidP="00704AE5">
      <w:pPr>
        <w:numPr>
          <w:ilvl w:val="0"/>
          <w:numId w:val="1"/>
        </w:numPr>
        <w:rPr>
          <w:rFonts w:asciiTheme="majorBidi" w:hAnsiTheme="majorBidi" w:cstheme="majorBidi"/>
        </w:rPr>
      </w:pPr>
      <w:r w:rsidRPr="00704AE5">
        <w:rPr>
          <w:rFonts w:asciiTheme="majorBidi" w:hAnsiTheme="majorBidi" w:cstheme="majorBidi"/>
          <w:b/>
          <w:bCs/>
        </w:rPr>
        <w:t>Single metric</w:t>
      </w:r>
      <w:r w:rsidRPr="00704AE5">
        <w:rPr>
          <w:rFonts w:asciiTheme="majorBidi" w:hAnsiTheme="majorBidi" w:cstheme="majorBidi"/>
        </w:rPr>
        <w:t xml:space="preserve"> — One clearly defined performance metric per scenario.</w:t>
      </w:r>
    </w:p>
    <w:p w14:paraId="5D217B76" w14:textId="77777777" w:rsidR="00704AE5" w:rsidRPr="00704AE5" w:rsidRDefault="00704AE5" w:rsidP="00704AE5">
      <w:pPr>
        <w:numPr>
          <w:ilvl w:val="0"/>
          <w:numId w:val="1"/>
        </w:numPr>
        <w:rPr>
          <w:rFonts w:asciiTheme="majorBidi" w:hAnsiTheme="majorBidi" w:cstheme="majorBidi"/>
        </w:rPr>
      </w:pPr>
      <w:r w:rsidRPr="00704AE5">
        <w:rPr>
          <w:rFonts w:asciiTheme="majorBidi" w:hAnsiTheme="majorBidi" w:cstheme="majorBidi"/>
          <w:b/>
          <w:bCs/>
        </w:rPr>
        <w:t>Test</w:t>
      </w:r>
      <w:r w:rsidRPr="00704AE5">
        <w:rPr>
          <w:rFonts w:asciiTheme="majorBidi" w:hAnsiTheme="majorBidi" w:cstheme="majorBidi"/>
        </w:rPr>
        <w:t xml:space="preserve"> — Welch's two-sample t-test, two-tailed, α = 0.05.</w:t>
      </w:r>
    </w:p>
    <w:p w14:paraId="688A4B7C" w14:textId="77777777" w:rsidR="00704AE5" w:rsidRDefault="00704AE5" w:rsidP="00704AE5">
      <w:pPr>
        <w:rPr>
          <w:rFonts w:asciiTheme="majorBidi" w:hAnsiTheme="majorBidi" w:cstheme="majorBidi"/>
          <w:b/>
          <w:bCs/>
        </w:rPr>
      </w:pPr>
      <w:r w:rsidRPr="00704AE5">
        <w:rPr>
          <w:rFonts w:asciiTheme="majorBidi" w:hAnsiTheme="majorBidi" w:cstheme="majorBidi"/>
          <w:b/>
          <w:bCs/>
        </w:rPr>
        <w:t>3. The Two Scenarios:</w:t>
      </w:r>
    </w:p>
    <w:tbl>
      <w:tblPr>
        <w:tblStyle w:val="PlainTable1"/>
        <w:tblW w:w="10260" w:type="dxa"/>
        <w:tblInd w:w="-635" w:type="dxa"/>
        <w:tblLook w:val="04A0" w:firstRow="1" w:lastRow="0" w:firstColumn="1" w:lastColumn="0" w:noHBand="0" w:noVBand="1"/>
      </w:tblPr>
      <w:tblGrid>
        <w:gridCol w:w="2610"/>
        <w:gridCol w:w="2340"/>
        <w:gridCol w:w="2372"/>
        <w:gridCol w:w="2938"/>
      </w:tblGrid>
      <w:tr w:rsidR="009426AC" w:rsidRPr="00704AE5" w14:paraId="1D364D9D" w14:textId="77777777" w:rsidTr="003D0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43BC1722" w14:textId="77777777" w:rsidR="009426AC" w:rsidRPr="00704AE5" w:rsidRDefault="009426AC" w:rsidP="003D0D92">
            <w:pPr>
              <w:spacing w:after="160" w:line="278" w:lineRule="auto"/>
              <w:rPr>
                <w:rFonts w:asciiTheme="majorBidi" w:hAnsiTheme="majorBidi" w:cstheme="majorBidi"/>
              </w:rPr>
            </w:pPr>
            <w:r w:rsidRPr="00704AE5">
              <w:rPr>
                <w:rFonts w:asciiTheme="majorBidi" w:hAnsiTheme="majorBidi" w:cstheme="majorBidi"/>
              </w:rPr>
              <w:t>Scenario</w:t>
            </w:r>
          </w:p>
        </w:tc>
        <w:tc>
          <w:tcPr>
            <w:tcW w:w="2340" w:type="dxa"/>
            <w:hideMark/>
          </w:tcPr>
          <w:p w14:paraId="21D03E6F" w14:textId="77777777" w:rsidR="009426AC" w:rsidRPr="00704AE5" w:rsidRDefault="009426AC" w:rsidP="003D0D92">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Group A (Control)</w:t>
            </w:r>
          </w:p>
        </w:tc>
        <w:tc>
          <w:tcPr>
            <w:tcW w:w="2372" w:type="dxa"/>
            <w:hideMark/>
          </w:tcPr>
          <w:p w14:paraId="4CF7DBF3" w14:textId="77777777" w:rsidR="009426AC" w:rsidRPr="00704AE5" w:rsidRDefault="009426AC" w:rsidP="003D0D92">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Group B (Variant)</w:t>
            </w:r>
          </w:p>
        </w:tc>
        <w:tc>
          <w:tcPr>
            <w:tcW w:w="2938" w:type="dxa"/>
            <w:hideMark/>
          </w:tcPr>
          <w:p w14:paraId="5BBDD8E2" w14:textId="77777777" w:rsidR="009426AC" w:rsidRPr="00704AE5" w:rsidRDefault="009426AC" w:rsidP="003D0D92">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Metric</w:t>
            </w:r>
          </w:p>
        </w:tc>
      </w:tr>
      <w:tr w:rsidR="009426AC" w:rsidRPr="00704AE5" w14:paraId="78B8D211" w14:textId="77777777" w:rsidTr="003D0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474C4F02" w14:textId="77777777" w:rsidR="009426AC" w:rsidRPr="00704AE5" w:rsidRDefault="009426AC" w:rsidP="003D0D92">
            <w:pPr>
              <w:spacing w:after="160" w:line="278" w:lineRule="auto"/>
              <w:rPr>
                <w:rFonts w:asciiTheme="majorBidi" w:hAnsiTheme="majorBidi" w:cstheme="majorBidi"/>
              </w:rPr>
            </w:pPr>
            <w:r w:rsidRPr="00704AE5">
              <w:rPr>
                <w:rFonts w:asciiTheme="majorBidi" w:hAnsiTheme="majorBidi" w:cstheme="majorBidi"/>
              </w:rPr>
              <w:t>1. YouTube Thumbnail</w:t>
            </w:r>
          </w:p>
        </w:tc>
        <w:tc>
          <w:tcPr>
            <w:tcW w:w="2340" w:type="dxa"/>
            <w:hideMark/>
          </w:tcPr>
          <w:p w14:paraId="557FEACC" w14:textId="77777777" w:rsidR="009426AC" w:rsidRPr="00704AE5" w:rsidRDefault="009426AC" w:rsidP="003D0D92">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Standard Thumbnail</w:t>
            </w:r>
          </w:p>
        </w:tc>
        <w:tc>
          <w:tcPr>
            <w:tcW w:w="2372" w:type="dxa"/>
            <w:hideMark/>
          </w:tcPr>
          <w:p w14:paraId="275F839B" w14:textId="77777777" w:rsidR="009426AC" w:rsidRPr="00704AE5" w:rsidRDefault="009426AC" w:rsidP="003D0D92">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Clickbait Thumbnail</w:t>
            </w:r>
          </w:p>
        </w:tc>
        <w:tc>
          <w:tcPr>
            <w:tcW w:w="2938" w:type="dxa"/>
            <w:hideMark/>
          </w:tcPr>
          <w:p w14:paraId="16488F94" w14:textId="77777777" w:rsidR="009426AC" w:rsidRPr="00704AE5" w:rsidRDefault="009426AC" w:rsidP="003D0D92">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Click-Through Rate (CTR)</w:t>
            </w:r>
          </w:p>
        </w:tc>
      </w:tr>
      <w:tr w:rsidR="009426AC" w:rsidRPr="00704AE5" w14:paraId="2C30B652" w14:textId="77777777" w:rsidTr="003D0D92">
        <w:tc>
          <w:tcPr>
            <w:cnfStyle w:val="001000000000" w:firstRow="0" w:lastRow="0" w:firstColumn="1" w:lastColumn="0" w:oddVBand="0" w:evenVBand="0" w:oddHBand="0" w:evenHBand="0" w:firstRowFirstColumn="0" w:firstRowLastColumn="0" w:lastRowFirstColumn="0" w:lastRowLastColumn="0"/>
            <w:tcW w:w="2610" w:type="dxa"/>
            <w:hideMark/>
          </w:tcPr>
          <w:p w14:paraId="655FC3F2" w14:textId="77777777" w:rsidR="009426AC" w:rsidRPr="00704AE5" w:rsidRDefault="009426AC" w:rsidP="003D0D92">
            <w:pPr>
              <w:spacing w:after="160" w:line="278" w:lineRule="auto"/>
              <w:rPr>
                <w:rFonts w:asciiTheme="majorBidi" w:hAnsiTheme="majorBidi" w:cstheme="majorBidi"/>
              </w:rPr>
            </w:pPr>
            <w:r w:rsidRPr="00704AE5">
              <w:rPr>
                <w:rFonts w:asciiTheme="majorBidi" w:hAnsiTheme="majorBidi" w:cstheme="majorBidi"/>
              </w:rPr>
              <w:t>2. Webpage Design</w:t>
            </w:r>
          </w:p>
        </w:tc>
        <w:tc>
          <w:tcPr>
            <w:tcW w:w="2340" w:type="dxa"/>
            <w:hideMark/>
          </w:tcPr>
          <w:p w14:paraId="25ECF8CD" w14:textId="77777777" w:rsidR="009426AC" w:rsidRPr="00704AE5" w:rsidRDefault="009426AC" w:rsidP="003D0D9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Graphic-Heavy Page</w:t>
            </w:r>
          </w:p>
        </w:tc>
        <w:tc>
          <w:tcPr>
            <w:tcW w:w="2372" w:type="dxa"/>
            <w:hideMark/>
          </w:tcPr>
          <w:p w14:paraId="0F119ACE" w14:textId="77777777" w:rsidR="009426AC" w:rsidRPr="00704AE5" w:rsidRDefault="009426AC" w:rsidP="003D0D9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Simplified Page</w:t>
            </w:r>
          </w:p>
        </w:tc>
        <w:tc>
          <w:tcPr>
            <w:tcW w:w="2938" w:type="dxa"/>
            <w:hideMark/>
          </w:tcPr>
          <w:p w14:paraId="316C8B82" w14:textId="77777777" w:rsidR="009426AC" w:rsidRPr="00704AE5" w:rsidRDefault="009426AC" w:rsidP="003D0D92">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Time Spent (seconds)</w:t>
            </w:r>
          </w:p>
        </w:tc>
      </w:tr>
    </w:tbl>
    <w:p w14:paraId="511F95A1" w14:textId="77777777" w:rsidR="009426AC" w:rsidRDefault="009426AC" w:rsidP="00704AE5">
      <w:pPr>
        <w:rPr>
          <w:rFonts w:asciiTheme="majorBidi" w:hAnsiTheme="majorBidi" w:cstheme="majorBidi"/>
          <w:b/>
          <w:bCs/>
        </w:rPr>
      </w:pPr>
    </w:p>
    <w:p w14:paraId="1723FA45" w14:textId="2C57AFF6" w:rsidR="00704AE5" w:rsidRPr="00704AE5" w:rsidRDefault="00704AE5" w:rsidP="00704AE5">
      <w:pPr>
        <w:rPr>
          <w:rFonts w:asciiTheme="majorBidi" w:hAnsiTheme="majorBidi" w:cstheme="majorBidi"/>
        </w:rPr>
      </w:pPr>
      <w:r w:rsidRPr="00704AE5">
        <w:rPr>
          <w:rFonts w:asciiTheme="majorBidi" w:hAnsiTheme="majorBidi" w:cstheme="majorBidi"/>
          <w:b/>
          <w:bCs/>
        </w:rPr>
        <w:lastRenderedPageBreak/>
        <w:t>Scenario 1</w:t>
      </w:r>
      <w:r w:rsidRPr="00704AE5">
        <w:rPr>
          <w:rFonts w:asciiTheme="majorBidi" w:hAnsiTheme="majorBidi" w:cstheme="majorBidi"/>
        </w:rPr>
        <w:t xml:space="preserve"> tests whether a clickbait thumbnail generates a significantly higher CTR than a standard thumbnail. CTR is defined as clicks divided by impressions and takes a value between 0 and 1. Control group CTR follows a Beta distribution with mean ≈ 0.30; Variant group CTR follows a Beta distribution with mean ≈ 0.42.</w:t>
      </w:r>
    </w:p>
    <w:p w14:paraId="5A44D952"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Scenario 2</w:t>
      </w:r>
      <w:r w:rsidRPr="00704AE5">
        <w:rPr>
          <w:rFonts w:asciiTheme="majorBidi" w:hAnsiTheme="majorBidi" w:cstheme="majorBidi"/>
        </w:rPr>
        <w:t xml:space="preserve"> tests whether a simplified webpage keeps users engaged as long as a graphic-heavy one. Time spent on page (in seconds) is the metric. Control group (graphic-heavy) follows a Normal distribution with mean ≈ 180s; Variant group (simplified) follows a Normal distribution with mean ≈ 140s. Values are clipped to a realistic range of 10s to 400s.</w:t>
      </w:r>
    </w:p>
    <w:p w14:paraId="1E51F7BB"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4. Hypotheses:</w:t>
      </w:r>
      <w:r w:rsidRPr="00704AE5">
        <w:rPr>
          <w:rFonts w:asciiTheme="majorBidi" w:hAnsiTheme="majorBidi" w:cstheme="majorBidi"/>
        </w:rPr>
        <w:t xml:space="preserve"> For both scenarios, the same hypothesis structure is followed:</w:t>
      </w:r>
    </w:p>
    <w:p w14:paraId="49998BB6" w14:textId="77777777" w:rsidR="00704AE5" w:rsidRPr="00704AE5" w:rsidRDefault="00704AE5" w:rsidP="00704AE5">
      <w:pPr>
        <w:numPr>
          <w:ilvl w:val="0"/>
          <w:numId w:val="2"/>
        </w:numPr>
        <w:rPr>
          <w:rFonts w:asciiTheme="majorBidi" w:hAnsiTheme="majorBidi" w:cstheme="majorBidi"/>
        </w:rPr>
      </w:pPr>
      <w:r w:rsidRPr="00704AE5">
        <w:rPr>
          <w:rFonts w:asciiTheme="majorBidi" w:hAnsiTheme="majorBidi" w:cstheme="majorBidi"/>
          <w:b/>
          <w:bCs/>
        </w:rPr>
        <w:t>H₀ (Null Hypothesis)</w:t>
      </w:r>
      <w:r w:rsidRPr="00704AE5">
        <w:rPr>
          <w:rFonts w:asciiTheme="majorBidi" w:hAnsiTheme="majorBidi" w:cstheme="majorBidi"/>
        </w:rPr>
        <w:t xml:space="preserve"> — There is no significant difference in the metric between the Control and Variant groups.</w:t>
      </w:r>
    </w:p>
    <w:p w14:paraId="2291A999" w14:textId="77777777" w:rsidR="00704AE5" w:rsidRPr="00704AE5" w:rsidRDefault="00704AE5" w:rsidP="00704AE5">
      <w:pPr>
        <w:numPr>
          <w:ilvl w:val="0"/>
          <w:numId w:val="2"/>
        </w:numPr>
        <w:rPr>
          <w:rFonts w:asciiTheme="majorBidi" w:hAnsiTheme="majorBidi" w:cstheme="majorBidi"/>
        </w:rPr>
      </w:pPr>
      <w:r w:rsidRPr="00704AE5">
        <w:rPr>
          <w:rFonts w:asciiTheme="majorBidi" w:hAnsiTheme="majorBidi" w:cstheme="majorBidi"/>
          <w:b/>
          <w:bCs/>
        </w:rPr>
        <w:t>H₁ (Alternative Hypothesis)</w:t>
      </w:r>
      <w:r w:rsidRPr="00704AE5">
        <w:rPr>
          <w:rFonts w:asciiTheme="majorBidi" w:hAnsiTheme="majorBidi" w:cstheme="majorBidi"/>
        </w:rPr>
        <w:t xml:space="preserve"> — There is a significant difference in the metric between the Control and Variant groups.</w:t>
      </w:r>
    </w:p>
    <w:p w14:paraId="49241C50" w14:textId="77777777" w:rsidR="00704AE5" w:rsidRPr="00704AE5" w:rsidRDefault="00704AE5" w:rsidP="00704AE5">
      <w:pPr>
        <w:numPr>
          <w:ilvl w:val="0"/>
          <w:numId w:val="2"/>
        </w:numPr>
        <w:rPr>
          <w:rFonts w:asciiTheme="majorBidi" w:hAnsiTheme="majorBidi" w:cstheme="majorBidi"/>
        </w:rPr>
      </w:pPr>
      <w:r w:rsidRPr="00704AE5">
        <w:rPr>
          <w:rFonts w:asciiTheme="majorBidi" w:hAnsiTheme="majorBidi" w:cstheme="majorBidi"/>
          <w:b/>
          <w:bCs/>
        </w:rPr>
        <w:t>Test type</w:t>
      </w:r>
      <w:r w:rsidRPr="00704AE5">
        <w:rPr>
          <w:rFonts w:asciiTheme="majorBidi" w:hAnsiTheme="majorBidi" w:cstheme="majorBidi"/>
        </w:rPr>
        <w:t xml:space="preserve"> — Two-tailed (difference in either direction is considered).</w:t>
      </w:r>
    </w:p>
    <w:p w14:paraId="095EF8B7"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5. Welch's Two-Sample T-Test:</w:t>
      </w:r>
      <w:r w:rsidRPr="00704AE5">
        <w:rPr>
          <w:rFonts w:asciiTheme="majorBidi" w:hAnsiTheme="majorBidi" w:cstheme="majorBidi"/>
        </w:rPr>
        <w:t xml:space="preserve"> A t-test is used to compare the means of two independent groups. Welch's variant (with equal_var=False) is preferred over Student's t-test because it does not assume equal variances between the two groups, making it a safer and more robust default for real-world A/B tests where the two groups may have different spreads.</w:t>
      </w:r>
    </w:p>
    <w:p w14:paraId="1B783B2E" w14:textId="77777777" w:rsidR="00704AE5" w:rsidRPr="00704AE5" w:rsidRDefault="00704AE5" w:rsidP="00704AE5">
      <w:pPr>
        <w:rPr>
          <w:rFonts w:asciiTheme="majorBidi" w:hAnsiTheme="majorBidi" w:cstheme="majorBidi"/>
        </w:rPr>
      </w:pPr>
      <w:r w:rsidRPr="00704AE5">
        <w:rPr>
          <w:rFonts w:asciiTheme="majorBidi" w:hAnsiTheme="majorBidi" w:cstheme="majorBidi"/>
        </w:rPr>
        <w:t>The t-statistic is computed as:</w:t>
      </w:r>
    </w:p>
    <w:p w14:paraId="6E831E1D" w14:textId="77777777" w:rsidR="00704AE5" w:rsidRPr="00704AE5" w:rsidRDefault="00704AE5" w:rsidP="00704AE5">
      <w:pPr>
        <w:rPr>
          <w:rFonts w:asciiTheme="majorBidi" w:hAnsiTheme="majorBidi" w:cstheme="majorBidi"/>
        </w:rPr>
      </w:pPr>
      <w:r w:rsidRPr="00704AE5">
        <w:rPr>
          <w:rFonts w:asciiTheme="majorBidi" w:hAnsiTheme="majorBidi" w:cstheme="majorBidi"/>
        </w:rPr>
        <w:t>t = (Mean_Variant − Mean_Control) / √(Var_Control/n_Control + Var_Variant/n_Variant)</w:t>
      </w:r>
    </w:p>
    <w:p w14:paraId="37272689" w14:textId="77777777" w:rsidR="00704AE5" w:rsidRPr="00704AE5" w:rsidRDefault="00704AE5" w:rsidP="00704AE5">
      <w:pPr>
        <w:rPr>
          <w:rFonts w:asciiTheme="majorBidi" w:hAnsiTheme="majorBidi" w:cstheme="majorBidi"/>
        </w:rPr>
      </w:pPr>
      <w:r w:rsidRPr="00704AE5">
        <w:rPr>
          <w:rFonts w:asciiTheme="majorBidi" w:hAnsiTheme="majorBidi" w:cstheme="majorBidi"/>
        </w:rPr>
        <w:t>Degrees of freedom are approximated using the Welch–Satterthwaite equation.</w:t>
      </w:r>
    </w:p>
    <w:p w14:paraId="73FE341A"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6. p-value and Decision Rule:</w:t>
      </w:r>
      <w:r w:rsidRPr="00704AE5">
        <w:rPr>
          <w:rFonts w:asciiTheme="majorBidi" w:hAnsiTheme="majorBidi" w:cstheme="majorBidi"/>
        </w:rPr>
        <w:t xml:space="preserve"> The p-value represents the probability of observing a t-statistic as extreme as the one computed, assuming H₀ is true. The decision rule is:</w:t>
      </w:r>
    </w:p>
    <w:tbl>
      <w:tblPr>
        <w:tblStyle w:val="PlainTable1"/>
        <w:tblW w:w="0" w:type="auto"/>
        <w:tblLook w:val="04A0" w:firstRow="1" w:lastRow="0" w:firstColumn="1" w:lastColumn="0" w:noHBand="0" w:noVBand="1"/>
      </w:tblPr>
      <w:tblGrid>
        <w:gridCol w:w="1244"/>
        <w:gridCol w:w="4689"/>
      </w:tblGrid>
      <w:tr w:rsidR="00704AE5" w:rsidRPr="00704AE5" w14:paraId="02D295A2" w14:textId="77777777" w:rsidTr="00922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1BD95" w14:textId="77777777" w:rsidR="00704AE5" w:rsidRPr="00704AE5" w:rsidRDefault="00704AE5" w:rsidP="00704AE5">
            <w:pPr>
              <w:spacing w:after="160" w:line="278" w:lineRule="auto"/>
              <w:rPr>
                <w:rFonts w:asciiTheme="majorBidi" w:hAnsiTheme="majorBidi" w:cstheme="majorBidi"/>
              </w:rPr>
            </w:pPr>
            <w:r w:rsidRPr="00704AE5">
              <w:rPr>
                <w:rFonts w:asciiTheme="majorBidi" w:hAnsiTheme="majorBidi" w:cstheme="majorBidi"/>
              </w:rPr>
              <w:t>Condition</w:t>
            </w:r>
          </w:p>
        </w:tc>
        <w:tc>
          <w:tcPr>
            <w:tcW w:w="0" w:type="auto"/>
            <w:hideMark/>
          </w:tcPr>
          <w:p w14:paraId="7B72EBF2" w14:textId="77777777" w:rsidR="00704AE5" w:rsidRPr="00704AE5" w:rsidRDefault="00704AE5" w:rsidP="00704AE5">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Decision</w:t>
            </w:r>
          </w:p>
        </w:tc>
      </w:tr>
      <w:tr w:rsidR="00704AE5" w:rsidRPr="00704AE5" w14:paraId="6A11F794" w14:textId="77777777" w:rsidTr="00922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31EEC" w14:textId="77777777" w:rsidR="00704AE5" w:rsidRPr="00704AE5" w:rsidRDefault="00704AE5" w:rsidP="00704AE5">
            <w:pPr>
              <w:spacing w:after="160" w:line="278" w:lineRule="auto"/>
              <w:rPr>
                <w:rFonts w:asciiTheme="majorBidi" w:hAnsiTheme="majorBidi" w:cstheme="majorBidi"/>
              </w:rPr>
            </w:pPr>
            <w:r w:rsidRPr="00704AE5">
              <w:rPr>
                <w:rFonts w:asciiTheme="majorBidi" w:hAnsiTheme="majorBidi" w:cstheme="majorBidi"/>
              </w:rPr>
              <w:t>p &lt; 0.05</w:t>
            </w:r>
          </w:p>
        </w:tc>
        <w:tc>
          <w:tcPr>
            <w:tcW w:w="0" w:type="auto"/>
            <w:hideMark/>
          </w:tcPr>
          <w:p w14:paraId="4F8630FB" w14:textId="77777777" w:rsidR="00704AE5" w:rsidRPr="00704AE5" w:rsidRDefault="00704AE5" w:rsidP="00704A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Reject H₀ — statistically significant difference</w:t>
            </w:r>
          </w:p>
        </w:tc>
      </w:tr>
      <w:tr w:rsidR="00704AE5" w:rsidRPr="00704AE5" w14:paraId="6FD6AB87" w14:textId="77777777" w:rsidTr="00922268">
        <w:tc>
          <w:tcPr>
            <w:cnfStyle w:val="001000000000" w:firstRow="0" w:lastRow="0" w:firstColumn="1" w:lastColumn="0" w:oddVBand="0" w:evenVBand="0" w:oddHBand="0" w:evenHBand="0" w:firstRowFirstColumn="0" w:firstRowLastColumn="0" w:lastRowFirstColumn="0" w:lastRowLastColumn="0"/>
            <w:tcW w:w="0" w:type="auto"/>
            <w:hideMark/>
          </w:tcPr>
          <w:p w14:paraId="4E53E645" w14:textId="77777777" w:rsidR="00704AE5" w:rsidRPr="00704AE5" w:rsidRDefault="00704AE5" w:rsidP="00704AE5">
            <w:pPr>
              <w:spacing w:after="160" w:line="278" w:lineRule="auto"/>
              <w:rPr>
                <w:rFonts w:asciiTheme="majorBidi" w:hAnsiTheme="majorBidi" w:cstheme="majorBidi"/>
              </w:rPr>
            </w:pPr>
            <w:r w:rsidRPr="00704AE5">
              <w:rPr>
                <w:rFonts w:asciiTheme="majorBidi" w:hAnsiTheme="majorBidi" w:cstheme="majorBidi"/>
              </w:rPr>
              <w:t>p ≥ 0.05</w:t>
            </w:r>
          </w:p>
        </w:tc>
        <w:tc>
          <w:tcPr>
            <w:tcW w:w="0" w:type="auto"/>
            <w:hideMark/>
          </w:tcPr>
          <w:p w14:paraId="03B5C86D" w14:textId="77777777" w:rsidR="00704AE5" w:rsidRPr="00704AE5" w:rsidRDefault="00704AE5" w:rsidP="00704A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Fail to reject H₀ — no significant difference</w:t>
            </w:r>
          </w:p>
        </w:tc>
      </w:tr>
    </w:tbl>
    <w:p w14:paraId="197F4126"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7. Cohen's d — Effect Size:</w:t>
      </w:r>
      <w:r w:rsidRPr="00704AE5">
        <w:rPr>
          <w:rFonts w:asciiTheme="majorBidi" w:hAnsiTheme="majorBidi" w:cstheme="majorBidi"/>
        </w:rPr>
        <w:t xml:space="preserve"> Statistical significance alone does not indicate the practical importance of a result. A very large dataset can produce a statistically significant result even for a trivially small difference. Cohen's d measures the practical magnitude of the difference:</w:t>
      </w:r>
    </w:p>
    <w:p w14:paraId="41F2FFE2" w14:textId="3106D4C4" w:rsidR="00704AE5" w:rsidRPr="003D7C65" w:rsidRDefault="003D7C65" w:rsidP="00704AE5">
      <w:pPr>
        <w:rPr>
          <w:rFonts w:asciiTheme="majorBidi" w:hAnsiTheme="majorBidi" w:cstheme="majorBidi"/>
          <w:b/>
          <w:bCs/>
          <w:i/>
          <w:iCs/>
        </w:rPr>
      </w:pPr>
      <w:r>
        <w:rPr>
          <w:rFonts w:asciiTheme="majorBidi" w:hAnsiTheme="majorBidi" w:cstheme="majorBidi"/>
          <w:b/>
          <w:bCs/>
          <w:i/>
          <w:iCs/>
        </w:rPr>
        <w:t xml:space="preserve">                       </w:t>
      </w:r>
      <w:r w:rsidR="00704AE5" w:rsidRPr="003D7C65">
        <w:rPr>
          <w:rFonts w:asciiTheme="majorBidi" w:hAnsiTheme="majorBidi" w:cstheme="majorBidi"/>
          <w:b/>
          <w:bCs/>
          <w:i/>
          <w:iCs/>
        </w:rPr>
        <w:t>Cohen's d = (Mean_Variant − Mean_Control) / Pooled_SD</w:t>
      </w:r>
    </w:p>
    <w:p w14:paraId="5E4BD2AB" w14:textId="77777777" w:rsidR="00AD6857" w:rsidRPr="00704AE5" w:rsidRDefault="00AD6857" w:rsidP="00704AE5">
      <w:pPr>
        <w:rPr>
          <w:rFonts w:asciiTheme="majorBidi" w:hAnsiTheme="majorBidi" w:cstheme="majorBidi"/>
        </w:rPr>
      </w:pPr>
    </w:p>
    <w:tbl>
      <w:tblPr>
        <w:tblStyle w:val="PlainTable1"/>
        <w:tblW w:w="0" w:type="auto"/>
        <w:tblLook w:val="04A0" w:firstRow="1" w:lastRow="0" w:firstColumn="1" w:lastColumn="0" w:noHBand="0" w:noVBand="1"/>
      </w:tblPr>
      <w:tblGrid>
        <w:gridCol w:w="1237"/>
        <w:gridCol w:w="1303"/>
      </w:tblGrid>
      <w:tr w:rsidR="00704AE5" w:rsidRPr="00704AE5" w14:paraId="51828084" w14:textId="77777777" w:rsidTr="00AD6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F59F8" w14:textId="77777777" w:rsidR="00704AE5" w:rsidRPr="00704AE5" w:rsidRDefault="00704AE5" w:rsidP="00704AE5">
            <w:pPr>
              <w:spacing w:after="160" w:line="278" w:lineRule="auto"/>
              <w:rPr>
                <w:rFonts w:asciiTheme="majorBidi" w:hAnsiTheme="majorBidi" w:cstheme="majorBidi"/>
              </w:rPr>
            </w:pPr>
            <w:r w:rsidRPr="00704AE5">
              <w:rPr>
                <w:rFonts w:asciiTheme="majorBidi" w:hAnsiTheme="majorBidi" w:cstheme="majorBidi"/>
              </w:rPr>
              <w:t>Cohen's d</w:t>
            </w:r>
          </w:p>
        </w:tc>
        <w:tc>
          <w:tcPr>
            <w:tcW w:w="0" w:type="auto"/>
            <w:hideMark/>
          </w:tcPr>
          <w:p w14:paraId="593B42E7" w14:textId="77777777" w:rsidR="00704AE5" w:rsidRPr="00704AE5" w:rsidRDefault="00704AE5" w:rsidP="00704AE5">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Effect Size</w:t>
            </w:r>
          </w:p>
        </w:tc>
      </w:tr>
      <w:tr w:rsidR="00704AE5" w:rsidRPr="00704AE5" w14:paraId="3B38BC56" w14:textId="77777777" w:rsidTr="00AD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937AD" w14:textId="77777777" w:rsidR="00704AE5" w:rsidRPr="00704AE5" w:rsidRDefault="00704AE5" w:rsidP="00704AE5">
            <w:pPr>
              <w:spacing w:after="160" w:line="278" w:lineRule="auto"/>
              <w:rPr>
                <w:rFonts w:asciiTheme="majorBidi" w:hAnsiTheme="majorBidi" w:cstheme="majorBidi"/>
              </w:rPr>
            </w:pPr>
            <w:r w:rsidRPr="00704AE5">
              <w:rPr>
                <w:rFonts w:asciiTheme="majorBidi" w:hAnsiTheme="majorBidi" w:cstheme="majorBidi"/>
              </w:rPr>
              <w:t>&lt; 0.5</w:t>
            </w:r>
          </w:p>
        </w:tc>
        <w:tc>
          <w:tcPr>
            <w:tcW w:w="0" w:type="auto"/>
            <w:hideMark/>
          </w:tcPr>
          <w:p w14:paraId="292994A8" w14:textId="77777777" w:rsidR="00704AE5" w:rsidRPr="00704AE5" w:rsidRDefault="00704AE5" w:rsidP="00704A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Small</w:t>
            </w:r>
          </w:p>
        </w:tc>
      </w:tr>
      <w:tr w:rsidR="00704AE5" w:rsidRPr="00704AE5" w14:paraId="06BFA29F" w14:textId="77777777" w:rsidTr="00AD6857">
        <w:tc>
          <w:tcPr>
            <w:cnfStyle w:val="001000000000" w:firstRow="0" w:lastRow="0" w:firstColumn="1" w:lastColumn="0" w:oddVBand="0" w:evenVBand="0" w:oddHBand="0" w:evenHBand="0" w:firstRowFirstColumn="0" w:firstRowLastColumn="0" w:lastRowFirstColumn="0" w:lastRowLastColumn="0"/>
            <w:tcW w:w="0" w:type="auto"/>
            <w:hideMark/>
          </w:tcPr>
          <w:p w14:paraId="0A9DF7C7" w14:textId="77777777" w:rsidR="00704AE5" w:rsidRPr="00704AE5" w:rsidRDefault="00704AE5" w:rsidP="00704AE5">
            <w:pPr>
              <w:spacing w:after="160" w:line="278" w:lineRule="auto"/>
              <w:rPr>
                <w:rFonts w:asciiTheme="majorBidi" w:hAnsiTheme="majorBidi" w:cstheme="majorBidi"/>
              </w:rPr>
            </w:pPr>
            <w:r w:rsidRPr="00704AE5">
              <w:rPr>
                <w:rFonts w:asciiTheme="majorBidi" w:hAnsiTheme="majorBidi" w:cstheme="majorBidi"/>
              </w:rPr>
              <w:t>0.5 – 0.8</w:t>
            </w:r>
          </w:p>
        </w:tc>
        <w:tc>
          <w:tcPr>
            <w:tcW w:w="0" w:type="auto"/>
            <w:hideMark/>
          </w:tcPr>
          <w:p w14:paraId="69373A2C" w14:textId="77777777" w:rsidR="00704AE5" w:rsidRPr="00704AE5" w:rsidRDefault="00704AE5" w:rsidP="00704A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Medium</w:t>
            </w:r>
          </w:p>
        </w:tc>
      </w:tr>
      <w:tr w:rsidR="00704AE5" w:rsidRPr="00704AE5" w14:paraId="6D556A0F" w14:textId="77777777" w:rsidTr="00AD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E722D" w14:textId="77777777" w:rsidR="00704AE5" w:rsidRPr="00704AE5" w:rsidRDefault="00704AE5" w:rsidP="00704AE5">
            <w:pPr>
              <w:spacing w:after="160" w:line="278" w:lineRule="auto"/>
              <w:rPr>
                <w:rFonts w:asciiTheme="majorBidi" w:hAnsiTheme="majorBidi" w:cstheme="majorBidi"/>
              </w:rPr>
            </w:pPr>
            <w:r w:rsidRPr="00704AE5">
              <w:rPr>
                <w:rFonts w:asciiTheme="majorBidi" w:hAnsiTheme="majorBidi" w:cstheme="majorBidi"/>
              </w:rPr>
              <w:t>&gt; 0.8</w:t>
            </w:r>
          </w:p>
        </w:tc>
        <w:tc>
          <w:tcPr>
            <w:tcW w:w="0" w:type="auto"/>
            <w:hideMark/>
          </w:tcPr>
          <w:p w14:paraId="0AFED59C" w14:textId="77777777" w:rsidR="00704AE5" w:rsidRPr="00704AE5" w:rsidRDefault="00704AE5" w:rsidP="00704A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04AE5">
              <w:rPr>
                <w:rFonts w:asciiTheme="majorBidi" w:hAnsiTheme="majorBidi" w:cstheme="majorBidi"/>
              </w:rPr>
              <w:t>Large</w:t>
            </w:r>
          </w:p>
        </w:tc>
      </w:tr>
    </w:tbl>
    <w:p w14:paraId="1967C852" w14:textId="77777777" w:rsidR="00675322" w:rsidRDefault="00675322" w:rsidP="00704AE5">
      <w:pPr>
        <w:rPr>
          <w:rFonts w:asciiTheme="majorBidi" w:hAnsiTheme="majorBidi" w:cstheme="majorBidi"/>
        </w:rPr>
      </w:pPr>
    </w:p>
    <w:p w14:paraId="00D2A31F" w14:textId="78E8E360" w:rsidR="00704AE5" w:rsidRPr="00704AE5" w:rsidRDefault="00704AE5" w:rsidP="00704AE5">
      <w:pPr>
        <w:rPr>
          <w:rFonts w:asciiTheme="majorBidi" w:hAnsiTheme="majorBidi" w:cstheme="majorBidi"/>
        </w:rPr>
      </w:pPr>
      <w:r w:rsidRPr="00704AE5">
        <w:rPr>
          <w:rFonts w:asciiTheme="majorBidi" w:hAnsiTheme="majorBidi" w:cstheme="majorBidi"/>
        </w:rPr>
        <w:t>A large Cohen's d alongside a significant p-value confirms that the difference is both statistically and practically meaningful.</w:t>
      </w:r>
    </w:p>
    <w:p w14:paraId="2BC89A14"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8. Confidence Interval (95% CI):</w:t>
      </w:r>
      <w:r w:rsidRPr="00704AE5">
        <w:rPr>
          <w:rFonts w:asciiTheme="majorBidi" w:hAnsiTheme="majorBidi" w:cstheme="majorBidi"/>
        </w:rPr>
        <w:t xml:space="preserve"> The 95% Confidence Interval gives a range of plausible values for the true difference between the two group means. It is computed as:</w:t>
      </w:r>
    </w:p>
    <w:p w14:paraId="49CBC57C" w14:textId="77777777" w:rsidR="00704AE5" w:rsidRPr="00A355BE" w:rsidRDefault="00704AE5" w:rsidP="00A355BE">
      <w:pPr>
        <w:jc w:val="center"/>
        <w:rPr>
          <w:rFonts w:asciiTheme="majorBidi" w:hAnsiTheme="majorBidi" w:cstheme="majorBidi"/>
          <w:b/>
          <w:bCs/>
          <w:i/>
          <w:iCs/>
        </w:rPr>
      </w:pPr>
      <w:r w:rsidRPr="00A355BE">
        <w:rPr>
          <w:rFonts w:asciiTheme="majorBidi" w:hAnsiTheme="majorBidi" w:cstheme="majorBidi"/>
          <w:b/>
          <w:bCs/>
          <w:i/>
          <w:iCs/>
        </w:rPr>
        <w:t>CI = (Mean_Variant − Mean_Control) ± t_critical × SE_difference</w:t>
      </w:r>
    </w:p>
    <w:p w14:paraId="296411AF" w14:textId="77777777" w:rsidR="00704AE5" w:rsidRPr="00704AE5" w:rsidRDefault="00704AE5" w:rsidP="00704AE5">
      <w:pPr>
        <w:rPr>
          <w:rFonts w:asciiTheme="majorBidi" w:hAnsiTheme="majorBidi" w:cstheme="majorBidi"/>
        </w:rPr>
      </w:pPr>
      <w:r w:rsidRPr="00704AE5">
        <w:rPr>
          <w:rFonts w:asciiTheme="majorBidi" w:hAnsiTheme="majorBidi" w:cstheme="majorBidi"/>
        </w:rPr>
        <w:t>Interpretation:</w:t>
      </w:r>
    </w:p>
    <w:p w14:paraId="7F072A75" w14:textId="77777777" w:rsidR="00704AE5" w:rsidRPr="00704AE5" w:rsidRDefault="00704AE5" w:rsidP="00704AE5">
      <w:pPr>
        <w:numPr>
          <w:ilvl w:val="0"/>
          <w:numId w:val="3"/>
        </w:numPr>
        <w:rPr>
          <w:rFonts w:asciiTheme="majorBidi" w:hAnsiTheme="majorBidi" w:cstheme="majorBidi"/>
        </w:rPr>
      </w:pPr>
      <w:r w:rsidRPr="00704AE5">
        <w:rPr>
          <w:rFonts w:asciiTheme="majorBidi" w:hAnsiTheme="majorBidi" w:cstheme="majorBidi"/>
          <w:b/>
          <w:bCs/>
        </w:rPr>
        <w:t>CI entirely above 0</w:t>
      </w:r>
      <w:r w:rsidRPr="00704AE5">
        <w:rPr>
          <w:rFonts w:asciiTheme="majorBidi" w:hAnsiTheme="majorBidi" w:cstheme="majorBidi"/>
        </w:rPr>
        <w:t xml:space="preserve"> — Variant is conclusively better.</w:t>
      </w:r>
    </w:p>
    <w:p w14:paraId="50F4BA12" w14:textId="77777777" w:rsidR="00704AE5" w:rsidRPr="00704AE5" w:rsidRDefault="00704AE5" w:rsidP="00704AE5">
      <w:pPr>
        <w:numPr>
          <w:ilvl w:val="0"/>
          <w:numId w:val="3"/>
        </w:numPr>
        <w:rPr>
          <w:rFonts w:asciiTheme="majorBidi" w:hAnsiTheme="majorBidi" w:cstheme="majorBidi"/>
        </w:rPr>
      </w:pPr>
      <w:r w:rsidRPr="00704AE5">
        <w:rPr>
          <w:rFonts w:asciiTheme="majorBidi" w:hAnsiTheme="majorBidi" w:cstheme="majorBidi"/>
          <w:b/>
          <w:bCs/>
        </w:rPr>
        <w:t>CI entirely below 0</w:t>
      </w:r>
      <w:r w:rsidRPr="00704AE5">
        <w:rPr>
          <w:rFonts w:asciiTheme="majorBidi" w:hAnsiTheme="majorBidi" w:cstheme="majorBidi"/>
        </w:rPr>
        <w:t xml:space="preserve"> — Control is conclusively better.</w:t>
      </w:r>
    </w:p>
    <w:p w14:paraId="57933036" w14:textId="77777777" w:rsidR="00704AE5" w:rsidRPr="00704AE5" w:rsidRDefault="00704AE5" w:rsidP="00704AE5">
      <w:pPr>
        <w:numPr>
          <w:ilvl w:val="0"/>
          <w:numId w:val="3"/>
        </w:numPr>
        <w:rPr>
          <w:rFonts w:asciiTheme="majorBidi" w:hAnsiTheme="majorBidi" w:cstheme="majorBidi"/>
        </w:rPr>
      </w:pPr>
      <w:r w:rsidRPr="00704AE5">
        <w:rPr>
          <w:rFonts w:asciiTheme="majorBidi" w:hAnsiTheme="majorBidi" w:cstheme="majorBidi"/>
          <w:b/>
          <w:bCs/>
        </w:rPr>
        <w:t>CI crosses 0</w:t>
      </w:r>
      <w:r w:rsidRPr="00704AE5">
        <w:rPr>
          <w:rFonts w:asciiTheme="majorBidi" w:hAnsiTheme="majorBidi" w:cstheme="majorBidi"/>
        </w:rPr>
        <w:t xml:space="preserve"> — Difference is not conclusive, even if p &lt; 0.05.</w:t>
      </w:r>
    </w:p>
    <w:p w14:paraId="44AD6221" w14:textId="77777777" w:rsidR="00704AE5" w:rsidRPr="00704AE5" w:rsidRDefault="00704AE5" w:rsidP="00704AE5">
      <w:pPr>
        <w:rPr>
          <w:rFonts w:asciiTheme="majorBidi" w:hAnsiTheme="majorBidi" w:cstheme="majorBidi"/>
        </w:rPr>
      </w:pPr>
      <w:r w:rsidRPr="00704AE5">
        <w:rPr>
          <w:rFonts w:asciiTheme="majorBidi" w:hAnsiTheme="majorBidi" w:cstheme="majorBidi"/>
        </w:rPr>
        <w:t>The CI provides richer information than the p-value alone and is a standard requirement in modern A/B test reporting.</w:t>
      </w:r>
    </w:p>
    <w:p w14:paraId="4A9A7603"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9. Visualizations:</w:t>
      </w:r>
      <w:r w:rsidRPr="00704AE5">
        <w:rPr>
          <w:rFonts w:asciiTheme="majorBidi" w:hAnsiTheme="majorBidi" w:cstheme="majorBidi"/>
        </w:rPr>
        <w:t xml:space="preserve"> Three panels are generated per scenario to communicate results clearly:</w:t>
      </w:r>
    </w:p>
    <w:p w14:paraId="22AE2BC1" w14:textId="77777777" w:rsidR="00704AE5" w:rsidRPr="00704AE5" w:rsidRDefault="00704AE5" w:rsidP="00704AE5">
      <w:pPr>
        <w:numPr>
          <w:ilvl w:val="0"/>
          <w:numId w:val="4"/>
        </w:numPr>
        <w:rPr>
          <w:rFonts w:asciiTheme="majorBidi" w:hAnsiTheme="majorBidi" w:cstheme="majorBidi"/>
        </w:rPr>
      </w:pPr>
      <w:r w:rsidRPr="00704AE5">
        <w:rPr>
          <w:rFonts w:asciiTheme="majorBidi" w:hAnsiTheme="majorBidi" w:cstheme="majorBidi"/>
          <w:b/>
          <w:bCs/>
        </w:rPr>
        <w:t>Histogram</w:t>
      </w:r>
      <w:r w:rsidRPr="00704AE5">
        <w:rPr>
          <w:rFonts w:asciiTheme="majorBidi" w:hAnsiTheme="majorBidi" w:cstheme="majorBidi"/>
        </w:rPr>
        <w:t xml:space="preserve"> — Shows the full distribution of the metric for both groups with mean lines overlaid. Reveals skewness, overlap, and where the bulk of values lie.</w:t>
      </w:r>
    </w:p>
    <w:p w14:paraId="0ED15CB7" w14:textId="77777777" w:rsidR="00704AE5" w:rsidRPr="00704AE5" w:rsidRDefault="00704AE5" w:rsidP="00704AE5">
      <w:pPr>
        <w:numPr>
          <w:ilvl w:val="0"/>
          <w:numId w:val="4"/>
        </w:numPr>
        <w:rPr>
          <w:rFonts w:asciiTheme="majorBidi" w:hAnsiTheme="majorBidi" w:cstheme="majorBidi"/>
        </w:rPr>
      </w:pPr>
      <w:r w:rsidRPr="00704AE5">
        <w:rPr>
          <w:rFonts w:asciiTheme="majorBidi" w:hAnsiTheme="majorBidi" w:cstheme="majorBidi"/>
          <w:b/>
          <w:bCs/>
        </w:rPr>
        <w:t>Box Plot</w:t>
      </w:r>
      <w:r w:rsidRPr="00704AE5">
        <w:rPr>
          <w:rFonts w:asciiTheme="majorBidi" w:hAnsiTheme="majorBidi" w:cstheme="majorBidi"/>
        </w:rPr>
        <w:t xml:space="preserve"> — Displays median, IQR, whiskers, and outliers for both groups side by side. Useful for comparing spread and identifying extreme values.</w:t>
      </w:r>
    </w:p>
    <w:p w14:paraId="10DE848B" w14:textId="77777777" w:rsidR="00704AE5" w:rsidRPr="00704AE5" w:rsidRDefault="00704AE5" w:rsidP="00704AE5">
      <w:pPr>
        <w:numPr>
          <w:ilvl w:val="0"/>
          <w:numId w:val="4"/>
        </w:numPr>
        <w:rPr>
          <w:rFonts w:asciiTheme="majorBidi" w:hAnsiTheme="majorBidi" w:cstheme="majorBidi"/>
        </w:rPr>
      </w:pPr>
      <w:r w:rsidRPr="00704AE5">
        <w:rPr>
          <w:rFonts w:asciiTheme="majorBidi" w:hAnsiTheme="majorBidi" w:cstheme="majorBidi"/>
          <w:b/>
          <w:bCs/>
        </w:rPr>
        <w:t>Mean ± 95% CI Bar Chart</w:t>
      </w:r>
      <w:r w:rsidRPr="00704AE5">
        <w:rPr>
          <w:rFonts w:asciiTheme="majorBidi" w:hAnsiTheme="majorBidi" w:cstheme="majorBidi"/>
        </w:rPr>
        <w:t xml:space="preserve"> — Plots the group means as bars with error bars representing the 95% CI. The p-value and significance label are included in the title for immediate readability.</w:t>
      </w:r>
    </w:p>
    <w:p w14:paraId="438F747B"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10. Summary Table:</w:t>
      </w:r>
      <w:r w:rsidRPr="00704AE5">
        <w:rPr>
          <w:rFonts w:asciiTheme="majorBidi" w:hAnsiTheme="majorBidi" w:cstheme="majorBidi"/>
        </w:rPr>
        <w:t xml:space="preserve"> A structured results table is generated for each scenario containing N, Mean, Std Dev, Standard Error, Min, Max, t-statistic, p-value, and the final decision (Reject H₀ / Do not reject H₀).</w:t>
      </w:r>
    </w:p>
    <w:p w14:paraId="71745E0F" w14:textId="77777777" w:rsidR="00704AE5" w:rsidRPr="00704AE5" w:rsidRDefault="00000000" w:rsidP="00704AE5">
      <w:pPr>
        <w:rPr>
          <w:rFonts w:asciiTheme="majorBidi" w:hAnsiTheme="majorBidi" w:cstheme="majorBidi"/>
        </w:rPr>
      </w:pPr>
      <w:r>
        <w:rPr>
          <w:rFonts w:asciiTheme="majorBidi" w:hAnsiTheme="majorBidi" w:cstheme="majorBidi"/>
        </w:rPr>
        <w:pict w14:anchorId="0D8F230D">
          <v:rect id="_x0000_i1025" style="width:0;height:1.5pt" o:hralign="center" o:hrstd="t" o:hr="t" fillcolor="#a0a0a0" stroked="f"/>
        </w:pict>
      </w:r>
    </w:p>
    <w:p w14:paraId="778DE2F6" w14:textId="77777777" w:rsidR="00DA6D48" w:rsidRDefault="00DA6D48" w:rsidP="00704AE5">
      <w:pPr>
        <w:rPr>
          <w:rFonts w:asciiTheme="majorBidi" w:hAnsiTheme="majorBidi" w:cstheme="majorBidi"/>
          <w:b/>
          <w:bCs/>
        </w:rPr>
      </w:pPr>
      <w:r>
        <w:rPr>
          <w:rFonts w:asciiTheme="majorBidi" w:hAnsiTheme="majorBidi" w:cstheme="majorBidi"/>
          <w:b/>
          <w:bCs/>
        </w:rPr>
        <w:br/>
      </w:r>
    </w:p>
    <w:p w14:paraId="18495B50" w14:textId="57306B36" w:rsidR="00704AE5" w:rsidRPr="00DA6D48" w:rsidRDefault="00704AE5" w:rsidP="00704AE5">
      <w:pPr>
        <w:rPr>
          <w:rFonts w:asciiTheme="majorBidi" w:hAnsiTheme="majorBidi" w:cstheme="majorBidi"/>
          <w:b/>
          <w:bCs/>
          <w:sz w:val="28"/>
          <w:szCs w:val="28"/>
        </w:rPr>
      </w:pPr>
      <w:r w:rsidRPr="00DA6D48">
        <w:rPr>
          <w:rFonts w:asciiTheme="majorBidi" w:hAnsiTheme="majorBidi" w:cstheme="majorBidi"/>
          <w:b/>
          <w:bCs/>
          <w:sz w:val="28"/>
          <w:szCs w:val="28"/>
        </w:rPr>
        <w:t>Execution</w:t>
      </w:r>
    </w:p>
    <w:p w14:paraId="5140DB43" w14:textId="77777777" w:rsidR="00704AE5" w:rsidRPr="00704AE5" w:rsidRDefault="00704AE5" w:rsidP="00704AE5">
      <w:pPr>
        <w:rPr>
          <w:rFonts w:asciiTheme="majorBidi" w:hAnsiTheme="majorBidi" w:cstheme="majorBidi"/>
        </w:rPr>
      </w:pPr>
      <w:r w:rsidRPr="00704AE5">
        <w:rPr>
          <w:rFonts w:asciiTheme="majorBidi" w:hAnsiTheme="majorBidi" w:cstheme="majorBidi"/>
        </w:rPr>
        <w:t>The following steps were performed for both scenarios:</w:t>
      </w:r>
    </w:p>
    <w:p w14:paraId="402872F4"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Step 1 — Dataset Generation:</w:t>
      </w:r>
      <w:r w:rsidRPr="00704AE5">
        <w:rPr>
          <w:rFonts w:asciiTheme="majorBidi" w:hAnsiTheme="majorBidi" w:cstheme="majorBidi"/>
        </w:rPr>
        <w:t xml:space="preserve"> Two datasets were synthetically generated using NumPy with a fixed random seed (42) for reproducibility:</w:t>
      </w:r>
    </w:p>
    <w:p w14:paraId="6ACEDDC5" w14:textId="77777777" w:rsidR="00704AE5" w:rsidRPr="00704AE5" w:rsidRDefault="00704AE5" w:rsidP="00704AE5">
      <w:pPr>
        <w:numPr>
          <w:ilvl w:val="0"/>
          <w:numId w:val="5"/>
        </w:numPr>
        <w:rPr>
          <w:rFonts w:asciiTheme="majorBidi" w:hAnsiTheme="majorBidi" w:cstheme="majorBidi"/>
        </w:rPr>
      </w:pPr>
      <w:r w:rsidRPr="00704AE5">
        <w:rPr>
          <w:rFonts w:asciiTheme="majorBidi" w:hAnsiTheme="majorBidi" w:cstheme="majorBidi"/>
        </w:rPr>
        <w:t>ab_youtube_dataset.csv — 100 rows, columns: user_id, group, thumbnail, ctr.</w:t>
      </w:r>
    </w:p>
    <w:p w14:paraId="1D1EB452" w14:textId="77777777" w:rsidR="00704AE5" w:rsidRPr="00704AE5" w:rsidRDefault="00704AE5" w:rsidP="00704AE5">
      <w:pPr>
        <w:numPr>
          <w:ilvl w:val="0"/>
          <w:numId w:val="5"/>
        </w:numPr>
        <w:rPr>
          <w:rFonts w:asciiTheme="majorBidi" w:hAnsiTheme="majorBidi" w:cstheme="majorBidi"/>
        </w:rPr>
      </w:pPr>
      <w:r w:rsidRPr="00704AE5">
        <w:rPr>
          <w:rFonts w:asciiTheme="majorBidi" w:hAnsiTheme="majorBidi" w:cstheme="majorBidi"/>
        </w:rPr>
        <w:t>ab_webpage_dataset.csv — 100 rows, columns: user_id, group, page_type, time_spent_s.</w:t>
      </w:r>
    </w:p>
    <w:p w14:paraId="3DF87B0A" w14:textId="77777777" w:rsidR="00704AE5" w:rsidRPr="00704AE5" w:rsidRDefault="00704AE5" w:rsidP="00704AE5">
      <w:pPr>
        <w:rPr>
          <w:rFonts w:asciiTheme="majorBidi" w:hAnsiTheme="majorBidi" w:cstheme="majorBidi"/>
        </w:rPr>
      </w:pPr>
      <w:r w:rsidRPr="00704AE5">
        <w:rPr>
          <w:rFonts w:asciiTheme="majorBidi" w:hAnsiTheme="majorBidi" w:cstheme="majorBidi"/>
        </w:rPr>
        <w:t>Each dataset contained 50 Control and 50 Variant records. Both were saved to CSV for reuse.</w:t>
      </w:r>
    </w:p>
    <w:p w14:paraId="009512E4"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Step 2 — Group Splitting and Summary:</w:t>
      </w:r>
      <w:r w:rsidRPr="00704AE5">
        <w:rPr>
          <w:rFonts w:asciiTheme="majorBidi" w:hAnsiTheme="majorBidi" w:cstheme="majorBidi"/>
        </w:rPr>
        <w:t xml:space="preserve"> Each dataset was split into Control and Variant series. Group-level descriptive statistics (mean, std, min, max) were printed to compare the two groups before formal testing.</w:t>
      </w:r>
    </w:p>
    <w:p w14:paraId="720269A6"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Step 3 — Welch's T-Test:</w:t>
      </w:r>
      <w:r w:rsidRPr="00704AE5">
        <w:rPr>
          <w:rFonts w:asciiTheme="majorBidi" w:hAnsiTheme="majorBidi" w:cstheme="majorBidi"/>
        </w:rPr>
        <w:t xml:space="preserve"> scipy.stats.ttest_ind() with equal_var=False was applied to compute the t-statistic and p-value for each scenario. Cohen's d was computed using the pooled standard deviation to quantify effect size.</w:t>
      </w:r>
    </w:p>
    <w:p w14:paraId="619C07AE"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Step 4 — Confidence Interval:</w:t>
      </w:r>
      <w:r w:rsidRPr="00704AE5">
        <w:rPr>
          <w:rFonts w:asciiTheme="majorBidi" w:hAnsiTheme="majorBidi" w:cstheme="majorBidi"/>
        </w:rPr>
        <w:t xml:space="preserve"> The 95% CI for the difference in group means (Variant − Control) was computed using the t-critical value at α/2 = 0.025. The CI bounds were interpreted to determine whether the difference was conclusive in direction.</w:t>
      </w:r>
    </w:p>
    <w:p w14:paraId="39DF85B0"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Step 5 — Visualizations:</w:t>
      </w:r>
      <w:r w:rsidRPr="00704AE5">
        <w:rPr>
          <w:rFonts w:asciiTheme="majorBidi" w:hAnsiTheme="majorBidi" w:cstheme="majorBidi"/>
        </w:rPr>
        <w:t xml:space="preserve"> A three-panel figure was generated and saved for each scenario:</w:t>
      </w:r>
    </w:p>
    <w:p w14:paraId="4F1884DB" w14:textId="77777777" w:rsidR="00704AE5" w:rsidRPr="00704AE5" w:rsidRDefault="00704AE5" w:rsidP="00704AE5">
      <w:pPr>
        <w:numPr>
          <w:ilvl w:val="0"/>
          <w:numId w:val="6"/>
        </w:numPr>
        <w:rPr>
          <w:rFonts w:asciiTheme="majorBidi" w:hAnsiTheme="majorBidi" w:cstheme="majorBidi"/>
        </w:rPr>
      </w:pPr>
      <w:r w:rsidRPr="00704AE5">
        <w:rPr>
          <w:rFonts w:asciiTheme="majorBidi" w:hAnsiTheme="majorBidi" w:cstheme="majorBidi"/>
        </w:rPr>
        <w:t>ab_youtube_results.png — YouTube Thumbnail A/B test results.</w:t>
      </w:r>
    </w:p>
    <w:p w14:paraId="7AADB02E" w14:textId="77777777" w:rsidR="00704AE5" w:rsidRPr="00704AE5" w:rsidRDefault="00704AE5" w:rsidP="00704AE5">
      <w:pPr>
        <w:numPr>
          <w:ilvl w:val="0"/>
          <w:numId w:val="6"/>
        </w:numPr>
        <w:rPr>
          <w:rFonts w:asciiTheme="majorBidi" w:hAnsiTheme="majorBidi" w:cstheme="majorBidi"/>
        </w:rPr>
      </w:pPr>
      <w:r w:rsidRPr="00704AE5">
        <w:rPr>
          <w:rFonts w:asciiTheme="majorBidi" w:hAnsiTheme="majorBidi" w:cstheme="majorBidi"/>
        </w:rPr>
        <w:t>ab_webpage_results.png — Webpage Design A/B test results.</w:t>
      </w:r>
    </w:p>
    <w:p w14:paraId="744CC0C1"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Step 6 — Summary Tables:</w:t>
      </w:r>
      <w:r w:rsidRPr="00704AE5">
        <w:rPr>
          <w:rFonts w:asciiTheme="majorBidi" w:hAnsiTheme="majorBidi" w:cstheme="majorBidi"/>
        </w:rPr>
        <w:t xml:space="preserve"> Formatted summary DataFrames were constructed for both scenarios including all statistics, the t-statistic, p-value, and final decision row.</w:t>
      </w:r>
    </w:p>
    <w:p w14:paraId="3F8BA99E" w14:textId="77777777" w:rsidR="00704AE5" w:rsidRPr="00704AE5" w:rsidRDefault="00000000" w:rsidP="00704AE5">
      <w:pPr>
        <w:rPr>
          <w:rFonts w:asciiTheme="majorBidi" w:hAnsiTheme="majorBidi" w:cstheme="majorBidi"/>
        </w:rPr>
      </w:pPr>
      <w:r>
        <w:rPr>
          <w:rFonts w:asciiTheme="majorBidi" w:hAnsiTheme="majorBidi" w:cstheme="majorBidi"/>
        </w:rPr>
        <w:pict w14:anchorId="4740515C">
          <v:rect id="_x0000_i1026" style="width:0;height:1.5pt" o:hralign="center" o:hrstd="t" o:hr="t" fillcolor="#a0a0a0" stroked="f"/>
        </w:pict>
      </w:r>
    </w:p>
    <w:p w14:paraId="6BF6F5D3"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Hypotheses and Results:</w:t>
      </w:r>
    </w:p>
    <w:p w14:paraId="7C41A146"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Scenario 1 — YouTube Thumbnail CTR:</w:t>
      </w:r>
    </w:p>
    <w:p w14:paraId="7CD503EB" w14:textId="77777777" w:rsidR="00704AE5" w:rsidRPr="00704AE5" w:rsidRDefault="00704AE5" w:rsidP="00704AE5">
      <w:pPr>
        <w:numPr>
          <w:ilvl w:val="0"/>
          <w:numId w:val="7"/>
        </w:numPr>
        <w:rPr>
          <w:rFonts w:asciiTheme="majorBidi" w:hAnsiTheme="majorBidi" w:cstheme="majorBidi"/>
        </w:rPr>
      </w:pPr>
      <w:r w:rsidRPr="00704AE5">
        <w:rPr>
          <w:rFonts w:asciiTheme="majorBidi" w:hAnsiTheme="majorBidi" w:cstheme="majorBidi"/>
        </w:rPr>
        <w:t>H₀: CTR_Control = CTR_Variant (no difference)</w:t>
      </w:r>
    </w:p>
    <w:p w14:paraId="13045A91" w14:textId="77777777" w:rsidR="00704AE5" w:rsidRPr="00704AE5" w:rsidRDefault="00704AE5" w:rsidP="00704AE5">
      <w:pPr>
        <w:numPr>
          <w:ilvl w:val="0"/>
          <w:numId w:val="7"/>
        </w:numPr>
        <w:rPr>
          <w:rFonts w:asciiTheme="majorBidi" w:hAnsiTheme="majorBidi" w:cstheme="majorBidi"/>
        </w:rPr>
      </w:pPr>
      <w:r w:rsidRPr="00704AE5">
        <w:rPr>
          <w:rFonts w:asciiTheme="majorBidi" w:hAnsiTheme="majorBidi" w:cstheme="majorBidi"/>
        </w:rPr>
        <w:t>H₁: CTR_Control ≠ CTR_Variant (two-tailed)</w:t>
      </w:r>
    </w:p>
    <w:p w14:paraId="29131A75" w14:textId="77777777" w:rsidR="00704AE5" w:rsidRPr="00704AE5" w:rsidRDefault="00704AE5" w:rsidP="00704AE5">
      <w:pPr>
        <w:numPr>
          <w:ilvl w:val="0"/>
          <w:numId w:val="7"/>
        </w:numPr>
        <w:rPr>
          <w:rFonts w:asciiTheme="majorBidi" w:hAnsiTheme="majorBidi" w:cstheme="majorBidi"/>
        </w:rPr>
      </w:pPr>
      <w:r w:rsidRPr="00704AE5">
        <w:rPr>
          <w:rFonts w:asciiTheme="majorBidi" w:hAnsiTheme="majorBidi" w:cstheme="majorBidi"/>
        </w:rPr>
        <w:t>Control mean CTR ≈ 0.30 | Variant mean CTR ≈ 0.42</w:t>
      </w:r>
    </w:p>
    <w:p w14:paraId="5CEAD3AB" w14:textId="77777777" w:rsidR="00704AE5" w:rsidRPr="00704AE5" w:rsidRDefault="00704AE5" w:rsidP="00704AE5">
      <w:pPr>
        <w:numPr>
          <w:ilvl w:val="0"/>
          <w:numId w:val="7"/>
        </w:numPr>
        <w:rPr>
          <w:rFonts w:asciiTheme="majorBidi" w:hAnsiTheme="majorBidi" w:cstheme="majorBidi"/>
        </w:rPr>
      </w:pPr>
      <w:r w:rsidRPr="00704AE5">
        <w:rPr>
          <w:rFonts w:asciiTheme="majorBidi" w:hAnsiTheme="majorBidi" w:cstheme="majorBidi"/>
          <w:i/>
          <w:iCs/>
        </w:rPr>
        <w:t>(Paste your t-statistic, p-value, Cohen's d, and decision here)</w:t>
      </w:r>
    </w:p>
    <w:p w14:paraId="37C726CE" w14:textId="77777777" w:rsidR="00704AE5" w:rsidRPr="00704AE5" w:rsidRDefault="00704AE5" w:rsidP="00704AE5">
      <w:pPr>
        <w:rPr>
          <w:rFonts w:asciiTheme="majorBidi" w:hAnsiTheme="majorBidi" w:cstheme="majorBidi"/>
        </w:rPr>
      </w:pPr>
      <w:r w:rsidRPr="00704AE5">
        <w:rPr>
          <w:rFonts w:asciiTheme="majorBidi" w:hAnsiTheme="majorBidi" w:cstheme="majorBidi"/>
          <w:b/>
          <w:bCs/>
        </w:rPr>
        <w:t>Scenario 2 — Webpage Design Time Spent:</w:t>
      </w:r>
    </w:p>
    <w:p w14:paraId="6E2884F3" w14:textId="77777777" w:rsidR="00704AE5" w:rsidRPr="00704AE5" w:rsidRDefault="00704AE5" w:rsidP="00704AE5">
      <w:pPr>
        <w:numPr>
          <w:ilvl w:val="0"/>
          <w:numId w:val="8"/>
        </w:numPr>
        <w:rPr>
          <w:rFonts w:asciiTheme="majorBidi" w:hAnsiTheme="majorBidi" w:cstheme="majorBidi"/>
        </w:rPr>
      </w:pPr>
      <w:r w:rsidRPr="00704AE5">
        <w:rPr>
          <w:rFonts w:asciiTheme="majorBidi" w:hAnsiTheme="majorBidi" w:cstheme="majorBidi"/>
        </w:rPr>
        <w:t>H₀: Time_Control = Time_Variant (no difference)</w:t>
      </w:r>
    </w:p>
    <w:p w14:paraId="23814F7F" w14:textId="77777777" w:rsidR="00704AE5" w:rsidRPr="00704AE5" w:rsidRDefault="00704AE5" w:rsidP="00704AE5">
      <w:pPr>
        <w:numPr>
          <w:ilvl w:val="0"/>
          <w:numId w:val="8"/>
        </w:numPr>
        <w:rPr>
          <w:rFonts w:asciiTheme="majorBidi" w:hAnsiTheme="majorBidi" w:cstheme="majorBidi"/>
        </w:rPr>
      </w:pPr>
      <w:r w:rsidRPr="00704AE5">
        <w:rPr>
          <w:rFonts w:asciiTheme="majorBidi" w:hAnsiTheme="majorBidi" w:cstheme="majorBidi"/>
        </w:rPr>
        <w:t>H₁: Time_Control ≠ Time_Variant (two-tailed)</w:t>
      </w:r>
    </w:p>
    <w:p w14:paraId="32D3804C" w14:textId="77777777" w:rsidR="00704AE5" w:rsidRPr="00704AE5" w:rsidRDefault="00704AE5" w:rsidP="00704AE5">
      <w:pPr>
        <w:numPr>
          <w:ilvl w:val="0"/>
          <w:numId w:val="8"/>
        </w:numPr>
        <w:rPr>
          <w:rFonts w:asciiTheme="majorBidi" w:hAnsiTheme="majorBidi" w:cstheme="majorBidi"/>
        </w:rPr>
      </w:pPr>
      <w:r w:rsidRPr="00704AE5">
        <w:rPr>
          <w:rFonts w:asciiTheme="majorBidi" w:hAnsiTheme="majorBidi" w:cstheme="majorBidi"/>
        </w:rPr>
        <w:t>Control mean ≈ 180s | Variant mean ≈ 140s</w:t>
      </w:r>
    </w:p>
    <w:p w14:paraId="76EDB02F" w14:textId="77777777" w:rsidR="00704AE5" w:rsidRPr="00704AE5" w:rsidRDefault="00704AE5" w:rsidP="00704AE5">
      <w:pPr>
        <w:numPr>
          <w:ilvl w:val="0"/>
          <w:numId w:val="8"/>
        </w:numPr>
        <w:rPr>
          <w:rFonts w:asciiTheme="majorBidi" w:hAnsiTheme="majorBidi" w:cstheme="majorBidi"/>
        </w:rPr>
      </w:pPr>
      <w:r w:rsidRPr="00704AE5">
        <w:rPr>
          <w:rFonts w:asciiTheme="majorBidi" w:hAnsiTheme="majorBidi" w:cstheme="majorBidi"/>
          <w:i/>
          <w:iCs/>
        </w:rPr>
        <w:t>(Paste your t-statistic, p-value, Cohen's d, and decision here)</w:t>
      </w:r>
    </w:p>
    <w:p w14:paraId="178CED58" w14:textId="77777777" w:rsidR="00704AE5" w:rsidRPr="00704AE5" w:rsidRDefault="00000000" w:rsidP="00704AE5">
      <w:pPr>
        <w:rPr>
          <w:rFonts w:asciiTheme="majorBidi" w:hAnsiTheme="majorBidi" w:cstheme="majorBidi"/>
        </w:rPr>
      </w:pPr>
      <w:r>
        <w:rPr>
          <w:rFonts w:asciiTheme="majorBidi" w:hAnsiTheme="majorBidi" w:cstheme="majorBidi"/>
        </w:rPr>
        <w:pict w14:anchorId="097E13A3">
          <v:rect id="_x0000_i1027" style="width:0;height:1.5pt" o:hralign="center" o:hrstd="t" o:hr="t" fillcolor="#a0a0a0" stroked="f"/>
        </w:pict>
      </w:r>
    </w:p>
    <w:p w14:paraId="1479FC99" w14:textId="77777777" w:rsidR="00704AE5" w:rsidRDefault="00704AE5" w:rsidP="00704AE5">
      <w:pPr>
        <w:rPr>
          <w:rFonts w:asciiTheme="majorBidi" w:hAnsiTheme="majorBidi" w:cstheme="majorBidi"/>
          <w:b/>
          <w:bCs/>
        </w:rPr>
      </w:pPr>
      <w:r w:rsidRPr="00704AE5">
        <w:rPr>
          <w:rFonts w:asciiTheme="majorBidi" w:hAnsiTheme="majorBidi" w:cstheme="majorBidi"/>
          <w:b/>
          <w:bCs/>
        </w:rPr>
        <w:t>Output</w:t>
      </w:r>
    </w:p>
    <w:p w14:paraId="1833E952" w14:textId="4C521FBF"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0598CDC3" wp14:editId="0CE1F6CF">
            <wp:extent cx="5943600" cy="1516380"/>
            <wp:effectExtent l="0" t="0" r="0" b="7620"/>
            <wp:docPr id="18900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04559" name=""/>
                    <pic:cNvPicPr/>
                  </pic:nvPicPr>
                  <pic:blipFill>
                    <a:blip r:embed="rId7"/>
                    <a:stretch>
                      <a:fillRect/>
                    </a:stretch>
                  </pic:blipFill>
                  <pic:spPr>
                    <a:xfrm>
                      <a:off x="0" y="0"/>
                      <a:ext cx="5943600" cy="1516380"/>
                    </a:xfrm>
                    <a:prstGeom prst="rect">
                      <a:avLst/>
                    </a:prstGeom>
                  </pic:spPr>
                </pic:pic>
              </a:graphicData>
            </a:graphic>
          </wp:inline>
        </w:drawing>
      </w:r>
    </w:p>
    <w:p w14:paraId="74E1942B" w14:textId="6275F380"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620B5F86" wp14:editId="0A82C058">
            <wp:extent cx="5943600" cy="2346960"/>
            <wp:effectExtent l="0" t="0" r="0" b="0"/>
            <wp:docPr id="28057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5853" name=""/>
                    <pic:cNvPicPr/>
                  </pic:nvPicPr>
                  <pic:blipFill>
                    <a:blip r:embed="rId8"/>
                    <a:stretch>
                      <a:fillRect/>
                    </a:stretch>
                  </pic:blipFill>
                  <pic:spPr>
                    <a:xfrm>
                      <a:off x="0" y="0"/>
                      <a:ext cx="5943600" cy="2346960"/>
                    </a:xfrm>
                    <a:prstGeom prst="rect">
                      <a:avLst/>
                    </a:prstGeom>
                  </pic:spPr>
                </pic:pic>
              </a:graphicData>
            </a:graphic>
          </wp:inline>
        </w:drawing>
      </w:r>
    </w:p>
    <w:p w14:paraId="52136FEF" w14:textId="059ADFF4"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218E4A6A" wp14:editId="3E8BBD8D">
            <wp:extent cx="5943600" cy="2489200"/>
            <wp:effectExtent l="0" t="0" r="0" b="6350"/>
            <wp:docPr id="8493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49995" name=""/>
                    <pic:cNvPicPr/>
                  </pic:nvPicPr>
                  <pic:blipFill>
                    <a:blip r:embed="rId9"/>
                    <a:stretch>
                      <a:fillRect/>
                    </a:stretch>
                  </pic:blipFill>
                  <pic:spPr>
                    <a:xfrm>
                      <a:off x="0" y="0"/>
                      <a:ext cx="5943600" cy="2489200"/>
                    </a:xfrm>
                    <a:prstGeom prst="rect">
                      <a:avLst/>
                    </a:prstGeom>
                  </pic:spPr>
                </pic:pic>
              </a:graphicData>
            </a:graphic>
          </wp:inline>
        </w:drawing>
      </w:r>
    </w:p>
    <w:p w14:paraId="4CE0D4DA" w14:textId="476FC326"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259E69D7" wp14:editId="18ED8AC8">
            <wp:extent cx="5943600" cy="1530350"/>
            <wp:effectExtent l="0" t="0" r="0" b="0"/>
            <wp:docPr id="20004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9624" name=""/>
                    <pic:cNvPicPr/>
                  </pic:nvPicPr>
                  <pic:blipFill>
                    <a:blip r:embed="rId10"/>
                    <a:stretch>
                      <a:fillRect/>
                    </a:stretch>
                  </pic:blipFill>
                  <pic:spPr>
                    <a:xfrm>
                      <a:off x="0" y="0"/>
                      <a:ext cx="5943600" cy="1530350"/>
                    </a:xfrm>
                    <a:prstGeom prst="rect">
                      <a:avLst/>
                    </a:prstGeom>
                  </pic:spPr>
                </pic:pic>
              </a:graphicData>
            </a:graphic>
          </wp:inline>
        </w:drawing>
      </w:r>
    </w:p>
    <w:p w14:paraId="35C0088F" w14:textId="08D46D49"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58714D7A" wp14:editId="5330307F">
            <wp:extent cx="5943600" cy="1064895"/>
            <wp:effectExtent l="0" t="0" r="0" b="1905"/>
            <wp:docPr id="182674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48740" name=""/>
                    <pic:cNvPicPr/>
                  </pic:nvPicPr>
                  <pic:blipFill>
                    <a:blip r:embed="rId11"/>
                    <a:stretch>
                      <a:fillRect/>
                    </a:stretch>
                  </pic:blipFill>
                  <pic:spPr>
                    <a:xfrm>
                      <a:off x="0" y="0"/>
                      <a:ext cx="5943600" cy="1064895"/>
                    </a:xfrm>
                    <a:prstGeom prst="rect">
                      <a:avLst/>
                    </a:prstGeom>
                  </pic:spPr>
                </pic:pic>
              </a:graphicData>
            </a:graphic>
          </wp:inline>
        </w:drawing>
      </w:r>
    </w:p>
    <w:p w14:paraId="65057A68" w14:textId="2E13DBB9"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4AE11216" wp14:editId="77DB9F0A">
            <wp:extent cx="5943600" cy="1830705"/>
            <wp:effectExtent l="0" t="0" r="0" b="0"/>
            <wp:docPr id="80127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2012" name=""/>
                    <pic:cNvPicPr/>
                  </pic:nvPicPr>
                  <pic:blipFill>
                    <a:blip r:embed="rId12"/>
                    <a:stretch>
                      <a:fillRect/>
                    </a:stretch>
                  </pic:blipFill>
                  <pic:spPr>
                    <a:xfrm>
                      <a:off x="0" y="0"/>
                      <a:ext cx="5943600" cy="1830705"/>
                    </a:xfrm>
                    <a:prstGeom prst="rect">
                      <a:avLst/>
                    </a:prstGeom>
                  </pic:spPr>
                </pic:pic>
              </a:graphicData>
            </a:graphic>
          </wp:inline>
        </w:drawing>
      </w:r>
    </w:p>
    <w:p w14:paraId="75DECBC4" w14:textId="4A1A3A51"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6B3C042C" wp14:editId="7D246319">
            <wp:extent cx="5943600" cy="1071880"/>
            <wp:effectExtent l="0" t="0" r="0" b="0"/>
            <wp:docPr id="8543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3992" name=""/>
                    <pic:cNvPicPr/>
                  </pic:nvPicPr>
                  <pic:blipFill>
                    <a:blip r:embed="rId13"/>
                    <a:stretch>
                      <a:fillRect/>
                    </a:stretch>
                  </pic:blipFill>
                  <pic:spPr>
                    <a:xfrm>
                      <a:off x="0" y="0"/>
                      <a:ext cx="5943600" cy="1071880"/>
                    </a:xfrm>
                    <a:prstGeom prst="rect">
                      <a:avLst/>
                    </a:prstGeom>
                  </pic:spPr>
                </pic:pic>
              </a:graphicData>
            </a:graphic>
          </wp:inline>
        </w:drawing>
      </w:r>
    </w:p>
    <w:p w14:paraId="66F0CE8B" w14:textId="2B69B279"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10F0A7E6" wp14:editId="1C04FE23">
            <wp:extent cx="5943600" cy="1851660"/>
            <wp:effectExtent l="0" t="0" r="0" b="0"/>
            <wp:docPr id="99791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6601" name=""/>
                    <pic:cNvPicPr/>
                  </pic:nvPicPr>
                  <pic:blipFill>
                    <a:blip r:embed="rId14"/>
                    <a:stretch>
                      <a:fillRect/>
                    </a:stretch>
                  </pic:blipFill>
                  <pic:spPr>
                    <a:xfrm>
                      <a:off x="0" y="0"/>
                      <a:ext cx="5943600" cy="1851660"/>
                    </a:xfrm>
                    <a:prstGeom prst="rect">
                      <a:avLst/>
                    </a:prstGeom>
                  </pic:spPr>
                </pic:pic>
              </a:graphicData>
            </a:graphic>
          </wp:inline>
        </w:drawing>
      </w:r>
    </w:p>
    <w:p w14:paraId="4F2F7C5B" w14:textId="795462D9"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35611C6A" wp14:editId="1633269D">
            <wp:extent cx="5943600" cy="2602865"/>
            <wp:effectExtent l="0" t="0" r="0" b="6985"/>
            <wp:docPr id="5070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9329" name=""/>
                    <pic:cNvPicPr/>
                  </pic:nvPicPr>
                  <pic:blipFill>
                    <a:blip r:embed="rId15"/>
                    <a:stretch>
                      <a:fillRect/>
                    </a:stretch>
                  </pic:blipFill>
                  <pic:spPr>
                    <a:xfrm>
                      <a:off x="0" y="0"/>
                      <a:ext cx="5943600" cy="2602865"/>
                    </a:xfrm>
                    <a:prstGeom prst="rect">
                      <a:avLst/>
                    </a:prstGeom>
                  </pic:spPr>
                </pic:pic>
              </a:graphicData>
            </a:graphic>
          </wp:inline>
        </w:drawing>
      </w:r>
    </w:p>
    <w:p w14:paraId="65D6DBD5" w14:textId="131C3F7B"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3DBC0CF4" wp14:editId="5AE6701F">
            <wp:extent cx="5943600" cy="1336040"/>
            <wp:effectExtent l="0" t="0" r="0" b="0"/>
            <wp:docPr id="165552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4388" name=""/>
                    <pic:cNvPicPr/>
                  </pic:nvPicPr>
                  <pic:blipFill>
                    <a:blip r:embed="rId16"/>
                    <a:stretch>
                      <a:fillRect/>
                    </a:stretch>
                  </pic:blipFill>
                  <pic:spPr>
                    <a:xfrm>
                      <a:off x="0" y="0"/>
                      <a:ext cx="5943600" cy="1336040"/>
                    </a:xfrm>
                    <a:prstGeom prst="rect">
                      <a:avLst/>
                    </a:prstGeom>
                  </pic:spPr>
                </pic:pic>
              </a:graphicData>
            </a:graphic>
          </wp:inline>
        </w:drawing>
      </w:r>
    </w:p>
    <w:p w14:paraId="1A763804" w14:textId="4698F75C"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75566899" wp14:editId="07347E20">
            <wp:extent cx="5943600" cy="1995805"/>
            <wp:effectExtent l="0" t="0" r="0" b="4445"/>
            <wp:docPr id="201195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53180" name=""/>
                    <pic:cNvPicPr/>
                  </pic:nvPicPr>
                  <pic:blipFill>
                    <a:blip r:embed="rId17"/>
                    <a:stretch>
                      <a:fillRect/>
                    </a:stretch>
                  </pic:blipFill>
                  <pic:spPr>
                    <a:xfrm>
                      <a:off x="0" y="0"/>
                      <a:ext cx="5943600" cy="1995805"/>
                    </a:xfrm>
                    <a:prstGeom prst="rect">
                      <a:avLst/>
                    </a:prstGeom>
                  </pic:spPr>
                </pic:pic>
              </a:graphicData>
            </a:graphic>
          </wp:inline>
        </w:drawing>
      </w:r>
    </w:p>
    <w:p w14:paraId="740FCD4A" w14:textId="58E99FB6"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15A0EC8D" wp14:editId="34A171D9">
            <wp:extent cx="5943600" cy="1791335"/>
            <wp:effectExtent l="0" t="0" r="0" b="0"/>
            <wp:docPr id="167936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8662" name=""/>
                    <pic:cNvPicPr/>
                  </pic:nvPicPr>
                  <pic:blipFill>
                    <a:blip r:embed="rId18"/>
                    <a:stretch>
                      <a:fillRect/>
                    </a:stretch>
                  </pic:blipFill>
                  <pic:spPr>
                    <a:xfrm>
                      <a:off x="0" y="0"/>
                      <a:ext cx="5943600" cy="1791335"/>
                    </a:xfrm>
                    <a:prstGeom prst="rect">
                      <a:avLst/>
                    </a:prstGeom>
                  </pic:spPr>
                </pic:pic>
              </a:graphicData>
            </a:graphic>
          </wp:inline>
        </w:drawing>
      </w:r>
    </w:p>
    <w:p w14:paraId="0582DCAA" w14:textId="66B9E49A"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0483C935" wp14:editId="0CCFD7D4">
            <wp:extent cx="5943600" cy="586740"/>
            <wp:effectExtent l="0" t="0" r="0" b="3810"/>
            <wp:docPr id="8198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4659" name=""/>
                    <pic:cNvPicPr/>
                  </pic:nvPicPr>
                  <pic:blipFill>
                    <a:blip r:embed="rId19"/>
                    <a:stretch>
                      <a:fillRect/>
                    </a:stretch>
                  </pic:blipFill>
                  <pic:spPr>
                    <a:xfrm>
                      <a:off x="0" y="0"/>
                      <a:ext cx="5943600" cy="586740"/>
                    </a:xfrm>
                    <a:prstGeom prst="rect">
                      <a:avLst/>
                    </a:prstGeom>
                  </pic:spPr>
                </pic:pic>
              </a:graphicData>
            </a:graphic>
          </wp:inline>
        </w:drawing>
      </w:r>
    </w:p>
    <w:p w14:paraId="7E1BF947" w14:textId="5F81E549"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15461A9B" wp14:editId="16D8352A">
            <wp:extent cx="5943600" cy="1851660"/>
            <wp:effectExtent l="0" t="0" r="0" b="0"/>
            <wp:docPr id="107955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6414" name=""/>
                    <pic:cNvPicPr/>
                  </pic:nvPicPr>
                  <pic:blipFill>
                    <a:blip r:embed="rId20"/>
                    <a:stretch>
                      <a:fillRect/>
                    </a:stretch>
                  </pic:blipFill>
                  <pic:spPr>
                    <a:xfrm>
                      <a:off x="0" y="0"/>
                      <a:ext cx="5943600" cy="1851660"/>
                    </a:xfrm>
                    <a:prstGeom prst="rect">
                      <a:avLst/>
                    </a:prstGeom>
                  </pic:spPr>
                </pic:pic>
              </a:graphicData>
            </a:graphic>
          </wp:inline>
        </w:drawing>
      </w:r>
    </w:p>
    <w:p w14:paraId="5FC7DCE3" w14:textId="240BC976" w:rsidR="00181799"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733C6997" wp14:editId="683E82B4">
            <wp:extent cx="5943600" cy="2585720"/>
            <wp:effectExtent l="0" t="0" r="0" b="5080"/>
            <wp:docPr id="170032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28225" name=""/>
                    <pic:cNvPicPr/>
                  </pic:nvPicPr>
                  <pic:blipFill>
                    <a:blip r:embed="rId21"/>
                    <a:stretch>
                      <a:fillRect/>
                    </a:stretch>
                  </pic:blipFill>
                  <pic:spPr>
                    <a:xfrm>
                      <a:off x="0" y="0"/>
                      <a:ext cx="5943600" cy="2585720"/>
                    </a:xfrm>
                    <a:prstGeom prst="rect">
                      <a:avLst/>
                    </a:prstGeom>
                  </pic:spPr>
                </pic:pic>
              </a:graphicData>
            </a:graphic>
          </wp:inline>
        </w:drawing>
      </w:r>
    </w:p>
    <w:p w14:paraId="64CCBE77" w14:textId="2BF78F40" w:rsidR="00181799" w:rsidRPr="00704AE5" w:rsidRDefault="00181799" w:rsidP="00704AE5">
      <w:pPr>
        <w:rPr>
          <w:rFonts w:asciiTheme="majorBidi" w:hAnsiTheme="majorBidi" w:cstheme="majorBidi"/>
          <w:b/>
          <w:bCs/>
        </w:rPr>
      </w:pPr>
      <w:r w:rsidRPr="00181799">
        <w:rPr>
          <w:rFonts w:asciiTheme="majorBidi" w:hAnsiTheme="majorBidi" w:cstheme="majorBidi"/>
          <w:b/>
          <w:bCs/>
        </w:rPr>
        <w:drawing>
          <wp:inline distT="0" distB="0" distL="0" distR="0" wp14:anchorId="533F4ECF" wp14:editId="09BC48DF">
            <wp:extent cx="5943600" cy="2740660"/>
            <wp:effectExtent l="0" t="0" r="0" b="2540"/>
            <wp:docPr id="140813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1736" name=""/>
                    <pic:cNvPicPr/>
                  </pic:nvPicPr>
                  <pic:blipFill>
                    <a:blip r:embed="rId22"/>
                    <a:stretch>
                      <a:fillRect/>
                    </a:stretch>
                  </pic:blipFill>
                  <pic:spPr>
                    <a:xfrm>
                      <a:off x="0" y="0"/>
                      <a:ext cx="5943600" cy="2740660"/>
                    </a:xfrm>
                    <a:prstGeom prst="rect">
                      <a:avLst/>
                    </a:prstGeom>
                  </pic:spPr>
                </pic:pic>
              </a:graphicData>
            </a:graphic>
          </wp:inline>
        </w:drawing>
      </w:r>
    </w:p>
    <w:p w14:paraId="6896C029" w14:textId="77777777" w:rsidR="00704AE5" w:rsidRPr="00704AE5" w:rsidRDefault="00000000" w:rsidP="00704AE5">
      <w:pPr>
        <w:rPr>
          <w:rFonts w:asciiTheme="majorBidi" w:hAnsiTheme="majorBidi" w:cstheme="majorBidi"/>
        </w:rPr>
      </w:pPr>
      <w:r>
        <w:rPr>
          <w:rFonts w:asciiTheme="majorBidi" w:hAnsiTheme="majorBidi" w:cstheme="majorBidi"/>
        </w:rPr>
        <w:pict w14:anchorId="44C40631">
          <v:rect id="_x0000_i1028" style="width:0;height:1.5pt" o:hralign="center" o:hrstd="t" o:hr="t" fillcolor="#a0a0a0" stroked="f"/>
        </w:pict>
      </w:r>
    </w:p>
    <w:p w14:paraId="14A5E32B" w14:textId="77777777" w:rsidR="00426677" w:rsidRPr="00426677" w:rsidRDefault="00426677" w:rsidP="00426677">
      <w:pPr>
        <w:rPr>
          <w:rFonts w:asciiTheme="majorBidi" w:hAnsiTheme="majorBidi" w:cstheme="majorBidi"/>
          <w:b/>
          <w:bCs/>
        </w:rPr>
      </w:pPr>
      <w:r w:rsidRPr="00426677">
        <w:rPr>
          <w:rFonts w:asciiTheme="majorBidi" w:hAnsiTheme="majorBidi" w:cstheme="majorBidi"/>
          <w:b/>
          <w:bCs/>
        </w:rPr>
        <w:t>Conclusion</w:t>
      </w:r>
    </w:p>
    <w:p w14:paraId="3B08B31A" w14:textId="77777777" w:rsidR="00426677" w:rsidRPr="00426677" w:rsidRDefault="00426677" w:rsidP="00426677">
      <w:pPr>
        <w:rPr>
          <w:rFonts w:asciiTheme="majorBidi" w:hAnsiTheme="majorBidi" w:cstheme="majorBidi"/>
        </w:rPr>
      </w:pPr>
      <w:r w:rsidRPr="00426677">
        <w:rPr>
          <w:rFonts w:asciiTheme="majorBidi" w:hAnsiTheme="majorBidi" w:cstheme="majorBidi"/>
        </w:rPr>
        <w:t>In this experiment, A/B Testing was performed on two digital scenarios using Welch’s two-sample t-test at α = 0.05. In the first scenario, the clickbait YouTube thumbnail showed a higher average CTR compared to the standard thumbnail. In the second scenario, the simplified webpage design showed lower engagement time compared to the graphic-heavy page. Statistical analysis, effect size, and confidence intervals were used to check whether the differences were meaningful. Visualizations like histograms, box plots, and bar charts helped in understanding the results clearly. Overall, the experiment showed how A/B testing helps in making data-driven business decisions with confidence.</w:t>
      </w:r>
    </w:p>
    <w:p w14:paraId="3E3FAFA2" w14:textId="1EEA63B4" w:rsidR="00704AE5" w:rsidRPr="00704AE5" w:rsidRDefault="00000000" w:rsidP="00704AE5">
      <w:pPr>
        <w:rPr>
          <w:rFonts w:asciiTheme="majorBidi" w:hAnsiTheme="majorBidi" w:cstheme="majorBidi"/>
        </w:rPr>
      </w:pPr>
      <w:r>
        <w:rPr>
          <w:rFonts w:asciiTheme="majorBidi" w:hAnsiTheme="majorBidi" w:cstheme="majorBidi"/>
        </w:rPr>
        <w:pict w14:anchorId="2F2E658F">
          <v:rect id="_x0000_i1029" style="width:0;height:1.5pt" o:hralign="center" o:hrstd="t" o:hr="t" fillcolor="#a0a0a0" stroked="f"/>
        </w:pict>
      </w:r>
    </w:p>
    <w:p w14:paraId="24F1696A" w14:textId="77777777" w:rsidR="00F260DF" w:rsidRPr="00704AE5" w:rsidRDefault="00F260DF">
      <w:pPr>
        <w:rPr>
          <w:rFonts w:asciiTheme="majorBidi" w:hAnsiTheme="majorBidi" w:cstheme="majorBidi"/>
        </w:rPr>
      </w:pPr>
    </w:p>
    <w:sectPr w:rsidR="00F260DF" w:rsidRPr="00704AE5">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D7676" w14:textId="77777777" w:rsidR="000B2F9F" w:rsidRDefault="000B2F9F" w:rsidP="00192989">
      <w:pPr>
        <w:spacing w:after="0" w:line="240" w:lineRule="auto"/>
      </w:pPr>
      <w:r>
        <w:separator/>
      </w:r>
    </w:p>
  </w:endnote>
  <w:endnote w:type="continuationSeparator" w:id="0">
    <w:p w14:paraId="0FEC1528" w14:textId="77777777" w:rsidR="000B2F9F" w:rsidRDefault="000B2F9F" w:rsidP="00192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669DD" w14:textId="77777777" w:rsidR="000B2F9F" w:rsidRDefault="000B2F9F" w:rsidP="00192989">
      <w:pPr>
        <w:spacing w:after="0" w:line="240" w:lineRule="auto"/>
      </w:pPr>
      <w:r>
        <w:separator/>
      </w:r>
    </w:p>
  </w:footnote>
  <w:footnote w:type="continuationSeparator" w:id="0">
    <w:p w14:paraId="1AB6F36F" w14:textId="77777777" w:rsidR="000B2F9F" w:rsidRDefault="000B2F9F" w:rsidP="00192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91B4" w14:textId="77777777" w:rsidR="00192989" w:rsidRPr="000F77FB" w:rsidRDefault="00192989" w:rsidP="0019298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62280D4" wp14:editId="04B52813">
              <wp:simplePos x="0" y="0"/>
              <wp:positionH relativeFrom="page">
                <wp:posOffset>1584960</wp:posOffset>
              </wp:positionH>
              <wp:positionV relativeFrom="page">
                <wp:posOffset>137160</wp:posOffset>
              </wp:positionV>
              <wp:extent cx="4551680" cy="662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662940"/>
                      </a:xfrm>
                      <a:prstGeom prst="rect">
                        <a:avLst/>
                      </a:prstGeom>
                    </wps:spPr>
                    <wps:txbx>
                      <w:txbxContent>
                        <w:p w14:paraId="4C530828" w14:textId="77777777" w:rsidR="00192989" w:rsidRDefault="00192989" w:rsidP="00192989">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286CCA7D" w14:textId="77777777" w:rsidR="00192989" w:rsidRDefault="00192989" w:rsidP="00192989">
                          <w:pPr>
                            <w:spacing w:line="273" w:lineRule="auto"/>
                            <w:ind w:left="14"/>
                            <w:jc w:val="center"/>
                            <w:rPr>
                              <w:rFonts w:ascii="Calibri"/>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wrap="square" lIns="0" tIns="0" rIns="0" bIns="0" rtlCol="0">
                      <a:noAutofit/>
                    </wps:bodyPr>
                  </wps:wsp>
                </a:graphicData>
              </a:graphic>
              <wp14:sizeRelV relativeFrom="margin">
                <wp14:pctHeight>0</wp14:pctHeight>
              </wp14:sizeRelV>
            </wp:anchor>
          </w:drawing>
        </mc:Choice>
        <mc:Fallback>
          <w:pict>
            <v:shapetype w14:anchorId="562280D4" id="_x0000_t202" coordsize="21600,21600" o:spt="202" path="m,l,21600r21600,l21600,xe">
              <v:stroke joinstyle="miter"/>
              <v:path gradientshapeok="t" o:connecttype="rect"/>
            </v:shapetype>
            <v:shape id="Textbox 1" o:spid="_x0000_s1026" type="#_x0000_t202" style="position:absolute;margin-left:124.8pt;margin-top:10.8pt;width:358.4pt;height:52.2pt;z-index:-2516572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" filled="f" stroked="f">
              <v:textbox inset="0,0,0,0">
                <w:txbxContent>
                  <w:p w14:paraId="4C530828" w14:textId="77777777" w:rsidR="00192989" w:rsidRDefault="00192989" w:rsidP="00192989">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286CCA7D" w14:textId="77777777" w:rsidR="00192989" w:rsidRDefault="00192989" w:rsidP="00192989">
                    <w:pPr>
                      <w:spacing w:line="273" w:lineRule="auto"/>
                      <w:ind w:left="14"/>
                      <w:jc w:val="center"/>
                      <w:rPr>
                        <w:rFonts w:ascii="Calibri"/>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p w14:paraId="03F0C937" w14:textId="77777777" w:rsidR="00192989" w:rsidRDefault="00192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3A22"/>
    <w:multiLevelType w:val="multilevel"/>
    <w:tmpl w:val="F102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E3C65"/>
    <w:multiLevelType w:val="multilevel"/>
    <w:tmpl w:val="3A6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A311B"/>
    <w:multiLevelType w:val="multilevel"/>
    <w:tmpl w:val="49E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925FA"/>
    <w:multiLevelType w:val="multilevel"/>
    <w:tmpl w:val="1CF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E39BB"/>
    <w:multiLevelType w:val="multilevel"/>
    <w:tmpl w:val="DC9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33B46"/>
    <w:multiLevelType w:val="multilevel"/>
    <w:tmpl w:val="4DD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F6552"/>
    <w:multiLevelType w:val="multilevel"/>
    <w:tmpl w:val="8CD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63530"/>
    <w:multiLevelType w:val="multilevel"/>
    <w:tmpl w:val="78B6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22230">
    <w:abstractNumId w:val="6"/>
  </w:num>
  <w:num w:numId="2" w16cid:durableId="1811287383">
    <w:abstractNumId w:val="2"/>
  </w:num>
  <w:num w:numId="3" w16cid:durableId="1480804322">
    <w:abstractNumId w:val="1"/>
  </w:num>
  <w:num w:numId="4" w16cid:durableId="1225526089">
    <w:abstractNumId w:val="7"/>
  </w:num>
  <w:num w:numId="5" w16cid:durableId="660275769">
    <w:abstractNumId w:val="0"/>
  </w:num>
  <w:num w:numId="6" w16cid:durableId="1845390215">
    <w:abstractNumId w:val="5"/>
  </w:num>
  <w:num w:numId="7" w16cid:durableId="2135561886">
    <w:abstractNumId w:val="3"/>
  </w:num>
  <w:num w:numId="8" w16cid:durableId="4109336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C4"/>
    <w:rsid w:val="000B2F9F"/>
    <w:rsid w:val="00181799"/>
    <w:rsid w:val="00192989"/>
    <w:rsid w:val="00360BD5"/>
    <w:rsid w:val="003D7C65"/>
    <w:rsid w:val="00426677"/>
    <w:rsid w:val="005B2A56"/>
    <w:rsid w:val="00631E3B"/>
    <w:rsid w:val="00654AC4"/>
    <w:rsid w:val="00675322"/>
    <w:rsid w:val="00704AE5"/>
    <w:rsid w:val="008E3318"/>
    <w:rsid w:val="00922268"/>
    <w:rsid w:val="00933332"/>
    <w:rsid w:val="009426AC"/>
    <w:rsid w:val="00A355BE"/>
    <w:rsid w:val="00AA640D"/>
    <w:rsid w:val="00AD6857"/>
    <w:rsid w:val="00B05335"/>
    <w:rsid w:val="00B75670"/>
    <w:rsid w:val="00DA6D48"/>
    <w:rsid w:val="00E0322E"/>
    <w:rsid w:val="00F26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2483"/>
  <w15:chartTrackingRefBased/>
  <w15:docId w15:val="{E3B8A3BF-F7CF-4777-8BE7-15A1BB7D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C4"/>
    <w:rPr>
      <w:rFonts w:eastAsiaTheme="majorEastAsia" w:cstheme="majorBidi"/>
      <w:color w:val="272727" w:themeColor="text1" w:themeTint="D8"/>
    </w:rPr>
  </w:style>
  <w:style w:type="paragraph" w:styleId="Title">
    <w:name w:val="Title"/>
    <w:basedOn w:val="Normal"/>
    <w:next w:val="Normal"/>
    <w:link w:val="TitleChar"/>
    <w:uiPriority w:val="10"/>
    <w:qFormat/>
    <w:rsid w:val="00654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C4"/>
    <w:pPr>
      <w:spacing w:before="160"/>
      <w:jc w:val="center"/>
    </w:pPr>
    <w:rPr>
      <w:i/>
      <w:iCs/>
      <w:color w:val="404040" w:themeColor="text1" w:themeTint="BF"/>
    </w:rPr>
  </w:style>
  <w:style w:type="character" w:customStyle="1" w:styleId="QuoteChar">
    <w:name w:val="Quote Char"/>
    <w:basedOn w:val="DefaultParagraphFont"/>
    <w:link w:val="Quote"/>
    <w:uiPriority w:val="29"/>
    <w:rsid w:val="00654AC4"/>
    <w:rPr>
      <w:i/>
      <w:iCs/>
      <w:color w:val="404040" w:themeColor="text1" w:themeTint="BF"/>
    </w:rPr>
  </w:style>
  <w:style w:type="paragraph" w:styleId="ListParagraph">
    <w:name w:val="List Paragraph"/>
    <w:basedOn w:val="Normal"/>
    <w:uiPriority w:val="34"/>
    <w:qFormat/>
    <w:rsid w:val="00654AC4"/>
    <w:pPr>
      <w:ind w:left="720"/>
      <w:contextualSpacing/>
    </w:pPr>
  </w:style>
  <w:style w:type="character" w:styleId="IntenseEmphasis">
    <w:name w:val="Intense Emphasis"/>
    <w:basedOn w:val="DefaultParagraphFont"/>
    <w:uiPriority w:val="21"/>
    <w:qFormat/>
    <w:rsid w:val="00654AC4"/>
    <w:rPr>
      <w:i/>
      <w:iCs/>
      <w:color w:val="2F5496" w:themeColor="accent1" w:themeShade="BF"/>
    </w:rPr>
  </w:style>
  <w:style w:type="paragraph" w:styleId="IntenseQuote">
    <w:name w:val="Intense Quote"/>
    <w:basedOn w:val="Normal"/>
    <w:next w:val="Normal"/>
    <w:link w:val="IntenseQuoteChar"/>
    <w:uiPriority w:val="30"/>
    <w:qFormat/>
    <w:rsid w:val="00654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AC4"/>
    <w:rPr>
      <w:i/>
      <w:iCs/>
      <w:color w:val="2F5496" w:themeColor="accent1" w:themeShade="BF"/>
    </w:rPr>
  </w:style>
  <w:style w:type="character" w:styleId="IntenseReference">
    <w:name w:val="Intense Reference"/>
    <w:basedOn w:val="DefaultParagraphFont"/>
    <w:uiPriority w:val="32"/>
    <w:qFormat/>
    <w:rsid w:val="00654AC4"/>
    <w:rPr>
      <w:b/>
      <w:bCs/>
      <w:smallCaps/>
      <w:color w:val="2F5496" w:themeColor="accent1" w:themeShade="BF"/>
      <w:spacing w:val="5"/>
    </w:rPr>
  </w:style>
  <w:style w:type="paragraph" w:styleId="Header">
    <w:name w:val="header"/>
    <w:basedOn w:val="Normal"/>
    <w:link w:val="HeaderChar"/>
    <w:uiPriority w:val="99"/>
    <w:unhideWhenUsed/>
    <w:rsid w:val="001929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989"/>
  </w:style>
  <w:style w:type="paragraph" w:styleId="Footer">
    <w:name w:val="footer"/>
    <w:basedOn w:val="Normal"/>
    <w:link w:val="FooterChar"/>
    <w:uiPriority w:val="99"/>
    <w:unhideWhenUsed/>
    <w:rsid w:val="001929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989"/>
  </w:style>
  <w:style w:type="paragraph" w:styleId="BodyText">
    <w:name w:val="Body Text"/>
    <w:basedOn w:val="Normal"/>
    <w:link w:val="BodyTextChar"/>
    <w:uiPriority w:val="1"/>
    <w:qFormat/>
    <w:rsid w:val="00192989"/>
    <w:pPr>
      <w:widowControl w:val="0"/>
      <w:autoSpaceDE w:val="0"/>
      <w:autoSpaceDN w:val="0"/>
      <w:spacing w:after="0" w:line="240" w:lineRule="auto"/>
    </w:pPr>
    <w:rPr>
      <w:rFonts w:ascii="Times New Roman" w:eastAsia="Times New Roman" w:hAnsi="Times New Roman" w:cs="Times New Roman"/>
      <w:kern w:val="0"/>
      <w:lang w:eastAsia="en-IN"/>
      <w14:ligatures w14:val="none"/>
    </w:rPr>
  </w:style>
  <w:style w:type="character" w:customStyle="1" w:styleId="BodyTextChar">
    <w:name w:val="Body Text Char"/>
    <w:basedOn w:val="DefaultParagraphFont"/>
    <w:link w:val="BodyText"/>
    <w:uiPriority w:val="1"/>
    <w:rsid w:val="00192989"/>
    <w:rPr>
      <w:rFonts w:ascii="Times New Roman" w:eastAsia="Times New Roman" w:hAnsi="Times New Roman" w:cs="Times New Roman"/>
      <w:kern w:val="0"/>
      <w:lang w:eastAsia="en-IN"/>
      <w14:ligatures w14:val="none"/>
    </w:rPr>
  </w:style>
  <w:style w:type="table" w:styleId="PlainTable1">
    <w:name w:val="Plain Table 1"/>
    <w:basedOn w:val="TableNormal"/>
    <w:uiPriority w:val="41"/>
    <w:rsid w:val="009426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1246</Words>
  <Characters>7105</Characters>
  <Application>Microsoft Office Word</Application>
  <DocSecurity>0</DocSecurity>
  <Lines>59</Lines>
  <Paragraphs>16</Paragraphs>
  <ScaleCrop>false</ScaleCrop>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18</cp:revision>
  <dcterms:created xsi:type="dcterms:W3CDTF">2026-05-13T10:50:00Z</dcterms:created>
  <dcterms:modified xsi:type="dcterms:W3CDTF">2026-05-13T10:58:00Z</dcterms:modified>
</cp:coreProperties>
</file>