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E0574" w14:textId="77777777" w:rsidR="00A02F25" w:rsidRPr="0008511F" w:rsidRDefault="00A02F25" w:rsidP="00A02F25">
      <w:pPr>
        <w:jc w:val="center"/>
        <w:rPr>
          <w:rFonts w:asciiTheme="majorBidi" w:hAnsiTheme="majorBidi" w:cstheme="majorBidi"/>
          <w:b/>
          <w:bCs/>
          <w:sz w:val="28"/>
          <w:szCs w:val="28"/>
        </w:rPr>
      </w:pPr>
      <w:r w:rsidRPr="0008511F">
        <w:rPr>
          <w:rFonts w:asciiTheme="majorBidi" w:hAnsiTheme="majorBidi" w:cstheme="majorBidi"/>
          <w:b/>
          <w:bCs/>
          <w:sz w:val="28"/>
          <w:szCs w:val="28"/>
        </w:rPr>
        <w:t>Experiment 2 — Data Visualization</w:t>
      </w:r>
    </w:p>
    <w:p w14:paraId="260F5CA4" w14:textId="192E740F" w:rsidR="001C6F09" w:rsidRPr="0008511F" w:rsidRDefault="001C6F09" w:rsidP="001C6F09">
      <w:pPr>
        <w:rPr>
          <w:rFonts w:asciiTheme="majorBidi" w:hAnsiTheme="majorBidi" w:cstheme="majorBidi"/>
          <w:b/>
          <w:bCs/>
          <w:sz w:val="22"/>
          <w:szCs w:val="22"/>
        </w:rPr>
      </w:pPr>
      <w:r w:rsidRPr="0008511F">
        <w:rPr>
          <w:rFonts w:asciiTheme="majorBidi" w:hAnsiTheme="majorBidi" w:cstheme="majorBidi"/>
          <w:b/>
          <w:bCs/>
          <w:sz w:val="22"/>
          <w:szCs w:val="22"/>
        </w:rPr>
        <w:t xml:space="preserve">Name : Prem Vijay Hanchate </w:t>
      </w:r>
      <w:r w:rsidRPr="0008511F">
        <w:rPr>
          <w:rFonts w:asciiTheme="majorBidi" w:hAnsiTheme="majorBidi" w:cstheme="majorBidi"/>
          <w:b/>
          <w:bCs/>
          <w:sz w:val="22"/>
          <w:szCs w:val="22"/>
        </w:rPr>
        <w:br/>
        <w:t>Roll no : 68    Class : TE/IT</w:t>
      </w:r>
    </w:p>
    <w:p w14:paraId="50642C26" w14:textId="4FDE8133" w:rsidR="00A02F25" w:rsidRPr="0008511F" w:rsidRDefault="00000000" w:rsidP="00A02F25">
      <w:pPr>
        <w:rPr>
          <w:rFonts w:asciiTheme="majorBidi" w:hAnsiTheme="majorBidi" w:cstheme="majorBidi"/>
          <w:sz w:val="22"/>
          <w:szCs w:val="22"/>
        </w:rPr>
      </w:pPr>
      <w:r w:rsidRPr="0008511F">
        <w:rPr>
          <w:rFonts w:asciiTheme="majorBidi" w:hAnsiTheme="majorBidi" w:cstheme="majorBidi"/>
          <w:sz w:val="22"/>
          <w:szCs w:val="22"/>
        </w:rPr>
        <w:pict w14:anchorId="4A06773B">
          <v:rect id="_x0000_i1025" style="width:0;height:1.5pt" o:hralign="center" o:hrstd="t" o:hr="t" fillcolor="#a0a0a0" stroked="f"/>
        </w:pict>
      </w:r>
    </w:p>
    <w:p w14:paraId="2DFE9522" w14:textId="77777777" w:rsidR="00A02F25" w:rsidRPr="0008511F" w:rsidRDefault="00A02F25" w:rsidP="00A02F25">
      <w:pPr>
        <w:rPr>
          <w:rFonts w:asciiTheme="majorBidi" w:hAnsiTheme="majorBidi" w:cstheme="majorBidi"/>
          <w:b/>
          <w:bCs/>
          <w:sz w:val="22"/>
          <w:szCs w:val="22"/>
        </w:rPr>
      </w:pPr>
      <w:r w:rsidRPr="0008511F">
        <w:rPr>
          <w:rFonts w:asciiTheme="majorBidi" w:hAnsiTheme="majorBidi" w:cstheme="majorBidi"/>
          <w:b/>
          <w:bCs/>
          <w:sz w:val="22"/>
          <w:szCs w:val="22"/>
        </w:rPr>
        <w:t>Aim</w:t>
      </w:r>
    </w:p>
    <w:p w14:paraId="1AABFF56" w14:textId="77777777" w:rsidR="00A02F25" w:rsidRPr="0008511F" w:rsidRDefault="00A02F25" w:rsidP="00A02F25">
      <w:pPr>
        <w:rPr>
          <w:rFonts w:asciiTheme="majorBidi" w:hAnsiTheme="majorBidi" w:cstheme="majorBidi"/>
          <w:sz w:val="22"/>
          <w:szCs w:val="22"/>
        </w:rPr>
      </w:pPr>
      <w:r w:rsidRPr="0008511F">
        <w:rPr>
          <w:rFonts w:asciiTheme="majorBidi" w:hAnsiTheme="majorBidi" w:cstheme="majorBidi"/>
          <w:sz w:val="22"/>
          <w:szCs w:val="22"/>
        </w:rPr>
        <w:t>To create meaningful visualizations using bar charts and box plots on the Aadhar Enrollment dataset to represent patterns, trends, and distributions across states, districts, and age groups, and to interpret the insights derived from them.</w:t>
      </w:r>
    </w:p>
    <w:p w14:paraId="536F52BE" w14:textId="77777777" w:rsidR="00A02F25" w:rsidRPr="0008511F" w:rsidRDefault="00000000" w:rsidP="00A02F25">
      <w:pPr>
        <w:rPr>
          <w:rFonts w:asciiTheme="majorBidi" w:hAnsiTheme="majorBidi" w:cstheme="majorBidi"/>
          <w:sz w:val="22"/>
          <w:szCs w:val="22"/>
        </w:rPr>
      </w:pPr>
      <w:r w:rsidRPr="0008511F">
        <w:rPr>
          <w:rFonts w:asciiTheme="majorBidi" w:hAnsiTheme="majorBidi" w:cstheme="majorBidi"/>
          <w:sz w:val="22"/>
          <w:szCs w:val="22"/>
        </w:rPr>
        <w:pict w14:anchorId="7518EDEB">
          <v:rect id="_x0000_i1026" style="width:0;height:1.5pt" o:hralign="center" o:hrstd="t" o:hr="t" fillcolor="#a0a0a0" stroked="f"/>
        </w:pict>
      </w:r>
    </w:p>
    <w:p w14:paraId="70C62E51" w14:textId="77777777" w:rsidR="00A02F25" w:rsidRPr="0008511F" w:rsidRDefault="00A02F25" w:rsidP="00A02F25">
      <w:pPr>
        <w:rPr>
          <w:rFonts w:asciiTheme="majorBidi" w:hAnsiTheme="majorBidi" w:cstheme="majorBidi"/>
          <w:b/>
          <w:bCs/>
          <w:sz w:val="22"/>
          <w:szCs w:val="22"/>
        </w:rPr>
      </w:pPr>
      <w:r w:rsidRPr="0008511F">
        <w:rPr>
          <w:rFonts w:asciiTheme="majorBidi" w:hAnsiTheme="majorBidi" w:cstheme="majorBidi"/>
          <w:b/>
          <w:bCs/>
          <w:sz w:val="22"/>
          <w:szCs w:val="22"/>
        </w:rPr>
        <w:t>Theory</w:t>
      </w:r>
    </w:p>
    <w:p w14:paraId="7DEBDDD2" w14:textId="77777777" w:rsidR="00A02F25" w:rsidRPr="0008511F" w:rsidRDefault="00A02F25" w:rsidP="00A02F25">
      <w:pPr>
        <w:rPr>
          <w:rFonts w:asciiTheme="majorBidi" w:hAnsiTheme="majorBidi" w:cstheme="majorBidi"/>
          <w:sz w:val="22"/>
          <w:szCs w:val="22"/>
        </w:rPr>
      </w:pPr>
      <w:r w:rsidRPr="0008511F">
        <w:rPr>
          <w:rFonts w:asciiTheme="majorBidi" w:hAnsiTheme="majorBidi" w:cstheme="majorBidi"/>
          <w:sz w:val="22"/>
          <w:szCs w:val="22"/>
        </w:rPr>
        <w:t>Data Visualization is the graphical representation of data and information. It transforms raw numbers into visual formats such as charts, graphs, and plots, making it easier to identify patterns, trends, outliers, and relationships that would otherwise be difficult to detect in tabular form.</w:t>
      </w:r>
    </w:p>
    <w:p w14:paraId="5CA9BFFE" w14:textId="77777777" w:rsidR="00A02F25" w:rsidRPr="0008511F" w:rsidRDefault="00A02F25" w:rsidP="00A02F25">
      <w:pPr>
        <w:rPr>
          <w:rFonts w:asciiTheme="majorBidi" w:hAnsiTheme="majorBidi" w:cstheme="majorBidi"/>
          <w:sz w:val="22"/>
          <w:szCs w:val="22"/>
        </w:rPr>
      </w:pPr>
      <w:r w:rsidRPr="0008511F">
        <w:rPr>
          <w:rFonts w:asciiTheme="majorBidi" w:hAnsiTheme="majorBidi" w:cstheme="majorBidi"/>
          <w:b/>
          <w:bCs/>
          <w:sz w:val="22"/>
          <w:szCs w:val="22"/>
        </w:rPr>
        <w:t>1. Importance of Visualization in Data Science:</w:t>
      </w:r>
      <w:r w:rsidRPr="0008511F">
        <w:rPr>
          <w:rFonts w:asciiTheme="majorBidi" w:hAnsiTheme="majorBidi" w:cstheme="majorBidi"/>
          <w:sz w:val="22"/>
          <w:szCs w:val="22"/>
        </w:rPr>
        <w:t xml:space="preserve"> After EDA, visualization serves as the next critical step. It enables analysts to communicate findings effectively, validate assumptions, and guide decisions. Python's matplotlib and seaborn libraries are widely used for this purpose.</w:t>
      </w:r>
    </w:p>
    <w:p w14:paraId="7737531B" w14:textId="77777777" w:rsidR="00A02F25" w:rsidRPr="0008511F" w:rsidRDefault="00A02F25" w:rsidP="00A02F25">
      <w:pPr>
        <w:rPr>
          <w:rFonts w:asciiTheme="majorBidi" w:hAnsiTheme="majorBidi" w:cstheme="majorBidi"/>
          <w:sz w:val="22"/>
          <w:szCs w:val="22"/>
        </w:rPr>
      </w:pPr>
      <w:r w:rsidRPr="0008511F">
        <w:rPr>
          <w:rFonts w:asciiTheme="majorBidi" w:hAnsiTheme="majorBidi" w:cstheme="majorBidi"/>
          <w:b/>
          <w:bCs/>
          <w:sz w:val="22"/>
          <w:szCs w:val="22"/>
        </w:rPr>
        <w:t>2. Bar Chart:</w:t>
      </w:r>
      <w:r w:rsidRPr="0008511F">
        <w:rPr>
          <w:rFonts w:asciiTheme="majorBidi" w:hAnsiTheme="majorBidi" w:cstheme="majorBidi"/>
          <w:sz w:val="22"/>
          <w:szCs w:val="22"/>
        </w:rPr>
        <w:t xml:space="preserve"> A bar chart represents categorical data with rectangular bars. The height or length of each bar is proportional to the value it represents. Bar charts are ideal for comparing quantities across categories.</w:t>
      </w:r>
    </w:p>
    <w:p w14:paraId="207C18DD" w14:textId="77777777" w:rsidR="00A02F25" w:rsidRPr="0008511F" w:rsidRDefault="00A02F25" w:rsidP="00A02F25">
      <w:pPr>
        <w:numPr>
          <w:ilvl w:val="0"/>
          <w:numId w:val="28"/>
        </w:numPr>
        <w:rPr>
          <w:rFonts w:asciiTheme="majorBidi" w:hAnsiTheme="majorBidi" w:cstheme="majorBidi"/>
          <w:sz w:val="22"/>
          <w:szCs w:val="22"/>
        </w:rPr>
      </w:pPr>
      <w:r w:rsidRPr="0008511F">
        <w:rPr>
          <w:rFonts w:asciiTheme="majorBidi" w:hAnsiTheme="majorBidi" w:cstheme="majorBidi"/>
          <w:b/>
          <w:bCs/>
          <w:sz w:val="22"/>
          <w:szCs w:val="22"/>
        </w:rPr>
        <w:t>Grouped Bar Chart</w:t>
      </w:r>
      <w:r w:rsidRPr="0008511F">
        <w:rPr>
          <w:rFonts w:asciiTheme="majorBidi" w:hAnsiTheme="majorBidi" w:cstheme="majorBidi"/>
          <w:sz w:val="22"/>
          <w:szCs w:val="22"/>
        </w:rPr>
        <w:t xml:space="preserve"> — Displays multiple sub-categories side by side for each main category. Used here to compare age group enrollments (0–5, 5–17, 18+) across different states.</w:t>
      </w:r>
    </w:p>
    <w:p w14:paraId="53D2990C" w14:textId="77777777" w:rsidR="00A02F25" w:rsidRPr="0008511F" w:rsidRDefault="00A02F25" w:rsidP="00A02F25">
      <w:pPr>
        <w:numPr>
          <w:ilvl w:val="0"/>
          <w:numId w:val="28"/>
        </w:numPr>
        <w:rPr>
          <w:rFonts w:asciiTheme="majorBidi" w:hAnsiTheme="majorBidi" w:cstheme="majorBidi"/>
          <w:sz w:val="22"/>
          <w:szCs w:val="22"/>
        </w:rPr>
      </w:pPr>
      <w:r w:rsidRPr="0008511F">
        <w:rPr>
          <w:rFonts w:asciiTheme="majorBidi" w:hAnsiTheme="majorBidi" w:cstheme="majorBidi"/>
          <w:b/>
          <w:bCs/>
          <w:sz w:val="22"/>
          <w:szCs w:val="22"/>
        </w:rPr>
        <w:t>Stacked Bar Chart</w:t>
      </w:r>
      <w:r w:rsidRPr="0008511F">
        <w:rPr>
          <w:rFonts w:asciiTheme="majorBidi" w:hAnsiTheme="majorBidi" w:cstheme="majorBidi"/>
          <w:sz w:val="22"/>
          <w:szCs w:val="22"/>
        </w:rPr>
        <w:t xml:space="preserve"> — Layers sub-categories on top of each other within a single bar, showing both the total and the contribution of each part. Used here to show combined enrollment per state.</w:t>
      </w:r>
    </w:p>
    <w:p w14:paraId="51463521" w14:textId="77777777" w:rsidR="00A02F25" w:rsidRPr="0008511F" w:rsidRDefault="00A02F25" w:rsidP="00A02F25">
      <w:pPr>
        <w:numPr>
          <w:ilvl w:val="0"/>
          <w:numId w:val="28"/>
        </w:numPr>
        <w:rPr>
          <w:rFonts w:asciiTheme="majorBidi" w:hAnsiTheme="majorBidi" w:cstheme="majorBidi"/>
          <w:sz w:val="22"/>
          <w:szCs w:val="22"/>
        </w:rPr>
      </w:pPr>
      <w:r w:rsidRPr="0008511F">
        <w:rPr>
          <w:rFonts w:asciiTheme="majorBidi" w:hAnsiTheme="majorBidi" w:cstheme="majorBidi"/>
          <w:b/>
          <w:bCs/>
          <w:sz w:val="22"/>
          <w:szCs w:val="22"/>
        </w:rPr>
        <w:t>Simple Bar Chart</w:t>
      </w:r>
      <w:r w:rsidRPr="0008511F">
        <w:rPr>
          <w:rFonts w:asciiTheme="majorBidi" w:hAnsiTheme="majorBidi" w:cstheme="majorBidi"/>
          <w:sz w:val="22"/>
          <w:szCs w:val="22"/>
        </w:rPr>
        <w:t xml:space="preserve"> — Used to display the Top 10 districts by total enrollment, with value labels on each bar for easy reading.</w:t>
      </w:r>
    </w:p>
    <w:p w14:paraId="0D710FAE" w14:textId="77777777" w:rsidR="00A02F25" w:rsidRPr="0008511F" w:rsidRDefault="00A02F25" w:rsidP="00A02F25">
      <w:pPr>
        <w:rPr>
          <w:rFonts w:asciiTheme="majorBidi" w:hAnsiTheme="majorBidi" w:cstheme="majorBidi"/>
          <w:sz w:val="22"/>
          <w:szCs w:val="22"/>
        </w:rPr>
      </w:pPr>
      <w:r w:rsidRPr="0008511F">
        <w:rPr>
          <w:rFonts w:asciiTheme="majorBidi" w:hAnsiTheme="majorBidi" w:cstheme="majorBidi"/>
          <w:b/>
          <w:bCs/>
          <w:sz w:val="22"/>
          <w:szCs w:val="22"/>
        </w:rPr>
        <w:t>3. Box Plot:</w:t>
      </w:r>
      <w:r w:rsidRPr="0008511F">
        <w:rPr>
          <w:rFonts w:asciiTheme="majorBidi" w:hAnsiTheme="majorBidi" w:cstheme="majorBidi"/>
          <w:sz w:val="22"/>
          <w:szCs w:val="22"/>
        </w:rPr>
        <w:t xml:space="preserve"> A box plot (also called a box-and-whisker plot) summarizes the distribution of a dataset through five statistics:</w:t>
      </w:r>
    </w:p>
    <w:p w14:paraId="45732DC6" w14:textId="77777777" w:rsidR="00A02F25" w:rsidRPr="0008511F" w:rsidRDefault="00A02F25" w:rsidP="00A02F25">
      <w:pPr>
        <w:numPr>
          <w:ilvl w:val="0"/>
          <w:numId w:val="29"/>
        </w:numPr>
        <w:rPr>
          <w:rFonts w:asciiTheme="majorBidi" w:hAnsiTheme="majorBidi" w:cstheme="majorBidi"/>
          <w:sz w:val="22"/>
          <w:szCs w:val="22"/>
        </w:rPr>
      </w:pPr>
      <w:r w:rsidRPr="0008511F">
        <w:rPr>
          <w:rFonts w:asciiTheme="majorBidi" w:hAnsiTheme="majorBidi" w:cstheme="majorBidi"/>
          <w:b/>
          <w:bCs/>
          <w:sz w:val="22"/>
          <w:szCs w:val="22"/>
        </w:rPr>
        <w:t>Minimum and Maximum</w:t>
      </w:r>
      <w:r w:rsidRPr="0008511F">
        <w:rPr>
          <w:rFonts w:asciiTheme="majorBidi" w:hAnsiTheme="majorBidi" w:cstheme="majorBidi"/>
          <w:sz w:val="22"/>
          <w:szCs w:val="22"/>
        </w:rPr>
        <w:t xml:space="preserve"> — The ends of the whiskers (excluding outliers).</w:t>
      </w:r>
    </w:p>
    <w:p w14:paraId="6EAFDB2B" w14:textId="77777777" w:rsidR="00A02F25" w:rsidRPr="0008511F" w:rsidRDefault="00A02F25" w:rsidP="00A02F25">
      <w:pPr>
        <w:numPr>
          <w:ilvl w:val="0"/>
          <w:numId w:val="29"/>
        </w:numPr>
        <w:rPr>
          <w:rFonts w:asciiTheme="majorBidi" w:hAnsiTheme="majorBidi" w:cstheme="majorBidi"/>
          <w:sz w:val="22"/>
          <w:szCs w:val="22"/>
        </w:rPr>
      </w:pPr>
      <w:r w:rsidRPr="0008511F">
        <w:rPr>
          <w:rFonts w:asciiTheme="majorBidi" w:hAnsiTheme="majorBidi" w:cstheme="majorBidi"/>
          <w:b/>
          <w:bCs/>
          <w:sz w:val="22"/>
          <w:szCs w:val="22"/>
        </w:rPr>
        <w:t>Q1 (25th percentile)</w:t>
      </w:r>
      <w:r w:rsidRPr="0008511F">
        <w:rPr>
          <w:rFonts w:asciiTheme="majorBidi" w:hAnsiTheme="majorBidi" w:cstheme="majorBidi"/>
          <w:sz w:val="22"/>
          <w:szCs w:val="22"/>
        </w:rPr>
        <w:t xml:space="preserve"> — Lower edge of the box.</w:t>
      </w:r>
    </w:p>
    <w:p w14:paraId="6B780372" w14:textId="77777777" w:rsidR="00A02F25" w:rsidRPr="0008511F" w:rsidRDefault="00A02F25" w:rsidP="00A02F25">
      <w:pPr>
        <w:numPr>
          <w:ilvl w:val="0"/>
          <w:numId w:val="29"/>
        </w:numPr>
        <w:rPr>
          <w:rFonts w:asciiTheme="majorBidi" w:hAnsiTheme="majorBidi" w:cstheme="majorBidi"/>
          <w:sz w:val="22"/>
          <w:szCs w:val="22"/>
        </w:rPr>
      </w:pPr>
      <w:r w:rsidRPr="0008511F">
        <w:rPr>
          <w:rFonts w:asciiTheme="majorBidi" w:hAnsiTheme="majorBidi" w:cstheme="majorBidi"/>
          <w:b/>
          <w:bCs/>
          <w:sz w:val="22"/>
          <w:szCs w:val="22"/>
        </w:rPr>
        <w:t>Median (Q2 / 50th percentile)</w:t>
      </w:r>
      <w:r w:rsidRPr="0008511F">
        <w:rPr>
          <w:rFonts w:asciiTheme="majorBidi" w:hAnsiTheme="majorBidi" w:cstheme="majorBidi"/>
          <w:sz w:val="22"/>
          <w:szCs w:val="22"/>
        </w:rPr>
        <w:t xml:space="preserve"> — Line inside the box.</w:t>
      </w:r>
    </w:p>
    <w:p w14:paraId="76290BF2" w14:textId="77777777" w:rsidR="00A02F25" w:rsidRPr="0008511F" w:rsidRDefault="00A02F25" w:rsidP="00A02F25">
      <w:pPr>
        <w:numPr>
          <w:ilvl w:val="0"/>
          <w:numId w:val="29"/>
        </w:numPr>
        <w:rPr>
          <w:rFonts w:asciiTheme="majorBidi" w:hAnsiTheme="majorBidi" w:cstheme="majorBidi"/>
          <w:sz w:val="22"/>
          <w:szCs w:val="22"/>
        </w:rPr>
      </w:pPr>
      <w:r w:rsidRPr="0008511F">
        <w:rPr>
          <w:rFonts w:asciiTheme="majorBidi" w:hAnsiTheme="majorBidi" w:cstheme="majorBidi"/>
          <w:b/>
          <w:bCs/>
          <w:sz w:val="22"/>
          <w:szCs w:val="22"/>
        </w:rPr>
        <w:t>Q3 (75th percentile)</w:t>
      </w:r>
      <w:r w:rsidRPr="0008511F">
        <w:rPr>
          <w:rFonts w:asciiTheme="majorBidi" w:hAnsiTheme="majorBidi" w:cstheme="majorBidi"/>
          <w:sz w:val="22"/>
          <w:szCs w:val="22"/>
        </w:rPr>
        <w:t xml:space="preserve"> — Upper edge of the box.</w:t>
      </w:r>
    </w:p>
    <w:p w14:paraId="1FBC3389" w14:textId="77777777" w:rsidR="00A02F25" w:rsidRPr="0008511F" w:rsidRDefault="00A02F25" w:rsidP="00A02F25">
      <w:pPr>
        <w:numPr>
          <w:ilvl w:val="0"/>
          <w:numId w:val="29"/>
        </w:numPr>
        <w:rPr>
          <w:rFonts w:asciiTheme="majorBidi" w:hAnsiTheme="majorBidi" w:cstheme="majorBidi"/>
          <w:sz w:val="22"/>
          <w:szCs w:val="22"/>
        </w:rPr>
      </w:pPr>
      <w:r w:rsidRPr="0008511F">
        <w:rPr>
          <w:rFonts w:asciiTheme="majorBidi" w:hAnsiTheme="majorBidi" w:cstheme="majorBidi"/>
          <w:b/>
          <w:bCs/>
          <w:sz w:val="22"/>
          <w:szCs w:val="22"/>
        </w:rPr>
        <w:t>IQR (Interquartile Range)</w:t>
      </w:r>
      <w:r w:rsidRPr="0008511F">
        <w:rPr>
          <w:rFonts w:asciiTheme="majorBidi" w:hAnsiTheme="majorBidi" w:cstheme="majorBidi"/>
          <w:sz w:val="22"/>
          <w:szCs w:val="22"/>
        </w:rPr>
        <w:t xml:space="preserve"> — Q3 − Q1, representing the middle 50% of data.</w:t>
      </w:r>
    </w:p>
    <w:p w14:paraId="1211C28C" w14:textId="77777777" w:rsidR="00A02F25" w:rsidRPr="0008511F" w:rsidRDefault="00A02F25" w:rsidP="00A02F25">
      <w:pPr>
        <w:numPr>
          <w:ilvl w:val="0"/>
          <w:numId w:val="29"/>
        </w:numPr>
        <w:rPr>
          <w:rFonts w:asciiTheme="majorBidi" w:hAnsiTheme="majorBidi" w:cstheme="majorBidi"/>
          <w:sz w:val="22"/>
          <w:szCs w:val="22"/>
        </w:rPr>
      </w:pPr>
      <w:r w:rsidRPr="0008511F">
        <w:rPr>
          <w:rFonts w:asciiTheme="majorBidi" w:hAnsiTheme="majorBidi" w:cstheme="majorBidi"/>
          <w:b/>
          <w:bCs/>
          <w:sz w:val="22"/>
          <w:szCs w:val="22"/>
        </w:rPr>
        <w:t>Outliers</w:t>
      </w:r>
      <w:r w:rsidRPr="0008511F">
        <w:rPr>
          <w:rFonts w:asciiTheme="majorBidi" w:hAnsiTheme="majorBidi" w:cstheme="majorBidi"/>
          <w:sz w:val="22"/>
          <w:szCs w:val="22"/>
        </w:rPr>
        <w:t xml:space="preserve"> — Points beyond 1.5 × IQR from Q1 or Q3, plotted as individual dots.</w:t>
      </w:r>
    </w:p>
    <w:p w14:paraId="4E613C0A" w14:textId="77777777" w:rsidR="00A02F25" w:rsidRPr="0008511F" w:rsidRDefault="00A02F25" w:rsidP="00A02F25">
      <w:pPr>
        <w:rPr>
          <w:rFonts w:asciiTheme="majorBidi" w:hAnsiTheme="majorBidi" w:cstheme="majorBidi"/>
          <w:sz w:val="22"/>
          <w:szCs w:val="22"/>
        </w:rPr>
      </w:pPr>
      <w:r w:rsidRPr="0008511F">
        <w:rPr>
          <w:rFonts w:asciiTheme="majorBidi" w:hAnsiTheme="majorBidi" w:cstheme="majorBidi"/>
          <w:sz w:val="22"/>
          <w:szCs w:val="22"/>
        </w:rPr>
        <w:lastRenderedPageBreak/>
        <w:t>Box plots are ideal for comparing distributions across multiple groups and identifying skewness and outliers.</w:t>
      </w:r>
    </w:p>
    <w:p w14:paraId="03493AE8" w14:textId="77777777" w:rsidR="00A02F25" w:rsidRPr="0008511F" w:rsidRDefault="00A02F25" w:rsidP="00A02F25">
      <w:pPr>
        <w:rPr>
          <w:rFonts w:asciiTheme="majorBidi" w:hAnsiTheme="majorBidi" w:cstheme="majorBidi"/>
          <w:sz w:val="22"/>
          <w:szCs w:val="22"/>
        </w:rPr>
      </w:pPr>
      <w:r w:rsidRPr="0008511F">
        <w:rPr>
          <w:rFonts w:asciiTheme="majorBidi" w:hAnsiTheme="majorBidi" w:cstheme="majorBidi"/>
          <w:b/>
          <w:bCs/>
          <w:sz w:val="22"/>
          <w:szCs w:val="22"/>
        </w:rPr>
        <w:t>4. Data Aggregation Before Plotting:</w:t>
      </w:r>
      <w:r w:rsidRPr="0008511F">
        <w:rPr>
          <w:rFonts w:asciiTheme="majorBidi" w:hAnsiTheme="majorBidi" w:cstheme="majorBidi"/>
          <w:sz w:val="22"/>
          <w:szCs w:val="22"/>
        </w:rPr>
        <w:t xml:space="preserve"> Before plotting, raw data is aggregated meaningfully:</w:t>
      </w:r>
    </w:p>
    <w:p w14:paraId="2B657FA5" w14:textId="77777777" w:rsidR="00A02F25" w:rsidRPr="0008511F" w:rsidRDefault="00A02F25" w:rsidP="00A02F25">
      <w:pPr>
        <w:numPr>
          <w:ilvl w:val="0"/>
          <w:numId w:val="30"/>
        </w:numPr>
        <w:rPr>
          <w:rFonts w:asciiTheme="majorBidi" w:hAnsiTheme="majorBidi" w:cstheme="majorBidi"/>
          <w:sz w:val="22"/>
          <w:szCs w:val="22"/>
        </w:rPr>
      </w:pPr>
      <w:r w:rsidRPr="0008511F">
        <w:rPr>
          <w:rFonts w:asciiTheme="majorBidi" w:hAnsiTheme="majorBidi" w:cstheme="majorBidi"/>
          <w:sz w:val="22"/>
          <w:szCs w:val="22"/>
        </w:rPr>
        <w:t xml:space="preserve">A new column </w:t>
      </w:r>
      <w:proofErr w:type="spellStart"/>
      <w:r w:rsidRPr="0008511F">
        <w:rPr>
          <w:rFonts w:asciiTheme="majorBidi" w:hAnsiTheme="majorBidi" w:cstheme="majorBidi"/>
          <w:sz w:val="22"/>
          <w:szCs w:val="22"/>
        </w:rPr>
        <w:t>Total_Enrollment</w:t>
      </w:r>
      <w:proofErr w:type="spellEnd"/>
      <w:r w:rsidRPr="0008511F">
        <w:rPr>
          <w:rFonts w:asciiTheme="majorBidi" w:hAnsiTheme="majorBidi" w:cstheme="majorBidi"/>
          <w:sz w:val="22"/>
          <w:szCs w:val="22"/>
        </w:rPr>
        <w:t xml:space="preserve"> is computed by summing the three age-group columns (age_0_5, age_5_17, age_18_greater), handling </w:t>
      </w:r>
      <w:proofErr w:type="spellStart"/>
      <w:r w:rsidRPr="0008511F">
        <w:rPr>
          <w:rFonts w:asciiTheme="majorBidi" w:hAnsiTheme="majorBidi" w:cstheme="majorBidi"/>
          <w:sz w:val="22"/>
          <w:szCs w:val="22"/>
        </w:rPr>
        <w:t>NaN</w:t>
      </w:r>
      <w:proofErr w:type="spellEnd"/>
      <w:r w:rsidRPr="0008511F">
        <w:rPr>
          <w:rFonts w:asciiTheme="majorBidi" w:hAnsiTheme="majorBidi" w:cstheme="majorBidi"/>
          <w:sz w:val="22"/>
          <w:szCs w:val="22"/>
        </w:rPr>
        <w:t xml:space="preserve"> values gracefully.</w:t>
      </w:r>
    </w:p>
    <w:p w14:paraId="6FDE9A9B" w14:textId="77777777" w:rsidR="00A02F25" w:rsidRPr="0008511F" w:rsidRDefault="00A02F25" w:rsidP="00A02F25">
      <w:pPr>
        <w:numPr>
          <w:ilvl w:val="0"/>
          <w:numId w:val="30"/>
        </w:numPr>
        <w:rPr>
          <w:rFonts w:asciiTheme="majorBidi" w:hAnsiTheme="majorBidi" w:cstheme="majorBidi"/>
          <w:sz w:val="22"/>
          <w:szCs w:val="22"/>
        </w:rPr>
      </w:pPr>
      <w:r w:rsidRPr="0008511F">
        <w:rPr>
          <w:rFonts w:asciiTheme="majorBidi" w:hAnsiTheme="majorBidi" w:cstheme="majorBidi"/>
          <w:sz w:val="22"/>
          <w:szCs w:val="22"/>
        </w:rPr>
        <w:t>Data is grouped by State (summing age-group columns) to compare state-wise enrollment.</w:t>
      </w:r>
    </w:p>
    <w:p w14:paraId="49DE2FF5" w14:textId="77777777" w:rsidR="00A02F25" w:rsidRPr="0008511F" w:rsidRDefault="00A02F25" w:rsidP="00A02F25">
      <w:pPr>
        <w:numPr>
          <w:ilvl w:val="0"/>
          <w:numId w:val="30"/>
        </w:numPr>
        <w:rPr>
          <w:rFonts w:asciiTheme="majorBidi" w:hAnsiTheme="majorBidi" w:cstheme="majorBidi"/>
          <w:sz w:val="22"/>
          <w:szCs w:val="22"/>
        </w:rPr>
      </w:pPr>
      <w:r w:rsidRPr="0008511F">
        <w:rPr>
          <w:rFonts w:asciiTheme="majorBidi" w:hAnsiTheme="majorBidi" w:cstheme="majorBidi"/>
          <w:sz w:val="22"/>
          <w:szCs w:val="22"/>
        </w:rPr>
        <w:t xml:space="preserve">Data is grouped by district (summing </w:t>
      </w:r>
      <w:proofErr w:type="spellStart"/>
      <w:r w:rsidRPr="0008511F">
        <w:rPr>
          <w:rFonts w:asciiTheme="majorBidi" w:hAnsiTheme="majorBidi" w:cstheme="majorBidi"/>
          <w:sz w:val="22"/>
          <w:szCs w:val="22"/>
        </w:rPr>
        <w:t>Total_Enrollment</w:t>
      </w:r>
      <w:proofErr w:type="spellEnd"/>
      <w:r w:rsidRPr="0008511F">
        <w:rPr>
          <w:rFonts w:asciiTheme="majorBidi" w:hAnsiTheme="majorBidi" w:cstheme="majorBidi"/>
          <w:sz w:val="22"/>
          <w:szCs w:val="22"/>
        </w:rPr>
        <w:t>) and sorted to extract the Top 10 districts.</w:t>
      </w:r>
    </w:p>
    <w:p w14:paraId="6BE2A963" w14:textId="77777777" w:rsidR="00A02F25" w:rsidRPr="0008511F" w:rsidRDefault="00000000" w:rsidP="00A02F25">
      <w:pPr>
        <w:rPr>
          <w:rFonts w:asciiTheme="majorBidi" w:hAnsiTheme="majorBidi" w:cstheme="majorBidi"/>
          <w:sz w:val="22"/>
          <w:szCs w:val="22"/>
        </w:rPr>
      </w:pPr>
      <w:r w:rsidRPr="0008511F">
        <w:rPr>
          <w:rFonts w:asciiTheme="majorBidi" w:hAnsiTheme="majorBidi" w:cstheme="majorBidi"/>
          <w:sz w:val="22"/>
          <w:szCs w:val="22"/>
        </w:rPr>
        <w:pict w14:anchorId="586C4841">
          <v:rect id="_x0000_i1027" style="width:0;height:1.5pt" o:hralign="center" o:hrstd="t" o:hr="t" fillcolor="#a0a0a0" stroked="f"/>
        </w:pict>
      </w:r>
    </w:p>
    <w:p w14:paraId="283B7663" w14:textId="34249BAE" w:rsidR="00A02F25" w:rsidRPr="0008511F" w:rsidRDefault="00A02F25" w:rsidP="00166F94">
      <w:pPr>
        <w:rPr>
          <w:rFonts w:asciiTheme="majorBidi" w:hAnsiTheme="majorBidi" w:cstheme="majorBidi"/>
          <w:b/>
          <w:bCs/>
          <w:sz w:val="22"/>
          <w:szCs w:val="22"/>
        </w:rPr>
      </w:pPr>
      <w:r w:rsidRPr="0008511F">
        <w:rPr>
          <w:rFonts w:asciiTheme="majorBidi" w:hAnsiTheme="majorBidi" w:cstheme="majorBidi"/>
          <w:b/>
          <w:bCs/>
          <w:sz w:val="22"/>
          <w:szCs w:val="22"/>
        </w:rPr>
        <w:t>Execution</w:t>
      </w:r>
    </w:p>
    <w:p w14:paraId="24946CFD" w14:textId="0AA3810A" w:rsidR="00A02F25" w:rsidRPr="0008511F" w:rsidRDefault="00A02F25" w:rsidP="00A02F25">
      <w:pPr>
        <w:rPr>
          <w:rFonts w:asciiTheme="majorBidi" w:hAnsiTheme="majorBidi" w:cstheme="majorBidi"/>
          <w:b/>
          <w:bCs/>
          <w:sz w:val="22"/>
          <w:szCs w:val="22"/>
        </w:rPr>
      </w:pPr>
      <w:r w:rsidRPr="0008511F">
        <w:rPr>
          <w:rFonts w:asciiTheme="majorBidi" w:hAnsiTheme="majorBidi" w:cstheme="majorBidi"/>
          <w:noProof/>
          <w:sz w:val="22"/>
          <w:szCs w:val="22"/>
        </w:rPr>
        <w:drawing>
          <wp:inline distT="0" distB="0" distL="0" distR="0" wp14:anchorId="6383F4EF" wp14:editId="2BFD936F">
            <wp:extent cx="5607699" cy="3025140"/>
            <wp:effectExtent l="0" t="0" r="0" b="3810"/>
            <wp:docPr id="60274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61310" name=""/>
                    <pic:cNvPicPr/>
                  </pic:nvPicPr>
                  <pic:blipFill rotWithShape="1">
                    <a:blip r:embed="rId7"/>
                    <a:srcRect b="33944"/>
                    <a:stretch>
                      <a:fillRect/>
                    </a:stretch>
                  </pic:blipFill>
                  <pic:spPr bwMode="auto">
                    <a:xfrm>
                      <a:off x="0" y="0"/>
                      <a:ext cx="5607699" cy="3025140"/>
                    </a:xfrm>
                    <a:prstGeom prst="rect">
                      <a:avLst/>
                    </a:prstGeom>
                    <a:ln>
                      <a:noFill/>
                    </a:ln>
                    <a:extLst>
                      <a:ext uri="{53640926-AAD7-44D8-BBD7-CCE9431645EC}">
                        <a14:shadowObscured xmlns:a14="http://schemas.microsoft.com/office/drawing/2010/main"/>
                      </a:ext>
                    </a:extLst>
                  </pic:spPr>
                </pic:pic>
              </a:graphicData>
            </a:graphic>
          </wp:inline>
        </w:drawing>
      </w:r>
    </w:p>
    <w:p w14:paraId="5189B246" w14:textId="07E334FD" w:rsidR="00A02F25" w:rsidRPr="0008511F" w:rsidRDefault="00166F94" w:rsidP="00A02F25">
      <w:pPr>
        <w:rPr>
          <w:rFonts w:asciiTheme="majorBidi" w:hAnsiTheme="majorBidi" w:cstheme="majorBidi"/>
          <w:sz w:val="22"/>
          <w:szCs w:val="22"/>
        </w:rPr>
      </w:pPr>
      <w:r w:rsidRPr="0008511F">
        <w:rPr>
          <w:rFonts w:asciiTheme="majorBidi" w:hAnsiTheme="majorBidi" w:cstheme="majorBidi"/>
          <w:noProof/>
          <w:sz w:val="22"/>
          <w:szCs w:val="22"/>
        </w:rPr>
        <w:drawing>
          <wp:anchor distT="0" distB="0" distL="114300" distR="114300" simplePos="0" relativeHeight="251658240" behindDoc="1" locked="0" layoutInCell="1" allowOverlap="1" wp14:anchorId="3A46712C" wp14:editId="3DD459B3">
            <wp:simplePos x="0" y="0"/>
            <wp:positionH relativeFrom="column">
              <wp:posOffset>0</wp:posOffset>
            </wp:positionH>
            <wp:positionV relativeFrom="paragraph">
              <wp:posOffset>0</wp:posOffset>
            </wp:positionV>
            <wp:extent cx="5607699" cy="1645920"/>
            <wp:effectExtent l="0" t="0" r="0" b="0"/>
            <wp:wrapTight wrapText="bothSides">
              <wp:wrapPolygon edited="0">
                <wp:start x="0" y="0"/>
                <wp:lineTo x="0" y="21250"/>
                <wp:lineTo x="21500" y="21250"/>
                <wp:lineTo x="21500" y="0"/>
                <wp:lineTo x="0" y="0"/>
              </wp:wrapPolygon>
            </wp:wrapTight>
            <wp:docPr id="1634461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61310" name=""/>
                    <pic:cNvPicPr/>
                  </pic:nvPicPr>
                  <pic:blipFill rotWithShape="1">
                    <a:blip r:embed="rId7">
                      <a:extLst>
                        <a:ext uri="{28A0092B-C50C-407E-A947-70E740481C1C}">
                          <a14:useLocalDpi xmlns:a14="http://schemas.microsoft.com/office/drawing/2010/main" val="0"/>
                        </a:ext>
                      </a:extLst>
                    </a:blip>
                    <a:srcRect t="64060"/>
                    <a:stretch>
                      <a:fillRect/>
                    </a:stretch>
                  </pic:blipFill>
                  <pic:spPr bwMode="auto">
                    <a:xfrm>
                      <a:off x="0" y="0"/>
                      <a:ext cx="5607699" cy="1645920"/>
                    </a:xfrm>
                    <a:prstGeom prst="rect">
                      <a:avLst/>
                    </a:prstGeom>
                    <a:ln>
                      <a:noFill/>
                    </a:ln>
                    <a:extLst>
                      <a:ext uri="{53640926-AAD7-44D8-BBD7-CCE9431645EC}">
                        <a14:shadowObscured xmlns:a14="http://schemas.microsoft.com/office/drawing/2010/main"/>
                      </a:ext>
                    </a:extLst>
                  </pic:spPr>
                </pic:pic>
              </a:graphicData>
            </a:graphic>
          </wp:anchor>
        </w:drawing>
      </w:r>
    </w:p>
    <w:p w14:paraId="56EFFA45" w14:textId="77777777" w:rsidR="00166F94" w:rsidRPr="0008511F" w:rsidRDefault="00166F94" w:rsidP="00A02F25">
      <w:pPr>
        <w:rPr>
          <w:rFonts w:asciiTheme="majorBidi" w:hAnsiTheme="majorBidi" w:cstheme="majorBidi"/>
          <w:sz w:val="22"/>
          <w:szCs w:val="22"/>
        </w:rPr>
      </w:pPr>
    </w:p>
    <w:p w14:paraId="589C65BC" w14:textId="77777777" w:rsidR="00166F94" w:rsidRPr="0008511F" w:rsidRDefault="00166F94" w:rsidP="00A02F25">
      <w:pPr>
        <w:rPr>
          <w:rFonts w:asciiTheme="majorBidi" w:hAnsiTheme="majorBidi" w:cstheme="majorBidi"/>
          <w:sz w:val="22"/>
          <w:szCs w:val="22"/>
        </w:rPr>
      </w:pPr>
    </w:p>
    <w:p w14:paraId="771C4A26" w14:textId="77777777" w:rsidR="00166F94" w:rsidRPr="0008511F" w:rsidRDefault="00166F94" w:rsidP="00A02F25">
      <w:pPr>
        <w:rPr>
          <w:rFonts w:asciiTheme="majorBidi" w:hAnsiTheme="majorBidi" w:cstheme="majorBidi"/>
          <w:sz w:val="22"/>
          <w:szCs w:val="22"/>
        </w:rPr>
      </w:pPr>
    </w:p>
    <w:p w14:paraId="518CC279" w14:textId="7869F7AA" w:rsidR="00166F94" w:rsidRPr="0008511F" w:rsidRDefault="00166F94" w:rsidP="00A02F25">
      <w:pPr>
        <w:rPr>
          <w:rFonts w:asciiTheme="majorBidi" w:hAnsiTheme="majorBidi" w:cstheme="majorBidi"/>
          <w:sz w:val="22"/>
          <w:szCs w:val="22"/>
        </w:rPr>
      </w:pPr>
      <w:r w:rsidRPr="0008511F">
        <w:rPr>
          <w:rFonts w:asciiTheme="majorBidi" w:hAnsiTheme="majorBidi" w:cstheme="majorBidi"/>
          <w:noProof/>
          <w:sz w:val="22"/>
          <w:szCs w:val="22"/>
        </w:rPr>
        <w:drawing>
          <wp:anchor distT="0" distB="0" distL="114300" distR="114300" simplePos="0" relativeHeight="251662336" behindDoc="1" locked="0" layoutInCell="1" allowOverlap="1" wp14:anchorId="26F710AE" wp14:editId="3D031AE0">
            <wp:simplePos x="0" y="0"/>
            <wp:positionH relativeFrom="margin">
              <wp:posOffset>-175260</wp:posOffset>
            </wp:positionH>
            <wp:positionV relativeFrom="paragraph">
              <wp:posOffset>463550</wp:posOffset>
            </wp:positionV>
            <wp:extent cx="5943600" cy="5050790"/>
            <wp:effectExtent l="0" t="0" r="0" b="0"/>
            <wp:wrapTight wrapText="bothSides">
              <wp:wrapPolygon edited="0">
                <wp:start x="0" y="0"/>
                <wp:lineTo x="0" y="21508"/>
                <wp:lineTo x="21531" y="21508"/>
                <wp:lineTo x="21531" y="0"/>
                <wp:lineTo x="0" y="0"/>
              </wp:wrapPolygon>
            </wp:wrapTight>
            <wp:docPr id="210155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8888"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050790"/>
                    </a:xfrm>
                    <a:prstGeom prst="rect">
                      <a:avLst/>
                    </a:prstGeom>
                  </pic:spPr>
                </pic:pic>
              </a:graphicData>
            </a:graphic>
          </wp:anchor>
        </w:drawing>
      </w:r>
    </w:p>
    <w:p w14:paraId="0A85B72B" w14:textId="3BED621B" w:rsidR="00166F94" w:rsidRPr="0008511F" w:rsidRDefault="00166F94" w:rsidP="00A02F25">
      <w:pPr>
        <w:rPr>
          <w:rFonts w:asciiTheme="majorBidi" w:hAnsiTheme="majorBidi" w:cstheme="majorBidi"/>
          <w:sz w:val="22"/>
          <w:szCs w:val="22"/>
        </w:rPr>
      </w:pPr>
    </w:p>
    <w:p w14:paraId="4E2FFE85" w14:textId="1F16ECCC" w:rsidR="00166F94" w:rsidRPr="0008511F" w:rsidRDefault="00166F94" w:rsidP="00A02F25">
      <w:pPr>
        <w:rPr>
          <w:rFonts w:asciiTheme="majorBidi" w:hAnsiTheme="majorBidi" w:cstheme="majorBidi"/>
          <w:sz w:val="22"/>
          <w:szCs w:val="22"/>
        </w:rPr>
      </w:pPr>
    </w:p>
    <w:p w14:paraId="0A7C7CFD" w14:textId="77777777" w:rsidR="00166F94" w:rsidRPr="0008511F" w:rsidRDefault="00166F94" w:rsidP="00A02F25">
      <w:pPr>
        <w:rPr>
          <w:rFonts w:asciiTheme="majorBidi" w:hAnsiTheme="majorBidi" w:cstheme="majorBidi"/>
          <w:sz w:val="22"/>
          <w:szCs w:val="22"/>
        </w:rPr>
      </w:pPr>
    </w:p>
    <w:p w14:paraId="746F2CB2" w14:textId="06B88D62" w:rsidR="00A02F25" w:rsidRPr="0008511F" w:rsidRDefault="00A02F25" w:rsidP="00A02F25">
      <w:pPr>
        <w:rPr>
          <w:rFonts w:asciiTheme="majorBidi" w:hAnsiTheme="majorBidi" w:cstheme="majorBidi"/>
          <w:noProof/>
          <w:sz w:val="22"/>
          <w:szCs w:val="22"/>
        </w:rPr>
      </w:pPr>
      <w:r w:rsidRPr="0008511F">
        <w:rPr>
          <w:rFonts w:asciiTheme="majorBidi" w:hAnsiTheme="majorBidi" w:cstheme="majorBidi"/>
          <w:noProof/>
          <w:sz w:val="22"/>
          <w:szCs w:val="22"/>
        </w:rPr>
        <w:t xml:space="preserve"> </w:t>
      </w:r>
    </w:p>
    <w:p w14:paraId="7B23F3F5" w14:textId="6468C30D" w:rsidR="00166F94" w:rsidRPr="0008511F" w:rsidRDefault="00166F94" w:rsidP="00A02F25">
      <w:pPr>
        <w:rPr>
          <w:rFonts w:asciiTheme="majorBidi" w:hAnsiTheme="majorBidi" w:cstheme="majorBidi"/>
          <w:noProof/>
          <w:sz w:val="22"/>
          <w:szCs w:val="22"/>
        </w:rPr>
      </w:pPr>
      <w:r w:rsidRPr="0008511F">
        <w:rPr>
          <w:rFonts w:asciiTheme="majorBidi" w:hAnsiTheme="majorBidi" w:cstheme="majorBidi"/>
          <w:noProof/>
          <w:sz w:val="22"/>
          <w:szCs w:val="22"/>
        </w:rPr>
        <w:drawing>
          <wp:inline distT="0" distB="0" distL="0" distR="0" wp14:anchorId="220FBBFE" wp14:editId="46B26A70">
            <wp:extent cx="5943600" cy="5379720"/>
            <wp:effectExtent l="0" t="0" r="0" b="0"/>
            <wp:docPr id="76548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37415" name=""/>
                    <pic:cNvPicPr/>
                  </pic:nvPicPr>
                  <pic:blipFill>
                    <a:blip r:embed="rId9"/>
                    <a:stretch>
                      <a:fillRect/>
                    </a:stretch>
                  </pic:blipFill>
                  <pic:spPr>
                    <a:xfrm>
                      <a:off x="0" y="0"/>
                      <a:ext cx="5943600" cy="5379720"/>
                    </a:xfrm>
                    <a:prstGeom prst="rect">
                      <a:avLst/>
                    </a:prstGeom>
                  </pic:spPr>
                </pic:pic>
              </a:graphicData>
            </a:graphic>
          </wp:inline>
        </w:drawing>
      </w:r>
    </w:p>
    <w:p w14:paraId="75380129" w14:textId="5EDFD71F" w:rsidR="00A02F25" w:rsidRPr="0008511F" w:rsidRDefault="00A02F25" w:rsidP="00A02F25">
      <w:pPr>
        <w:rPr>
          <w:rFonts w:asciiTheme="majorBidi" w:hAnsiTheme="majorBidi" w:cstheme="majorBidi"/>
          <w:sz w:val="22"/>
          <w:szCs w:val="22"/>
        </w:rPr>
      </w:pPr>
      <w:r w:rsidRPr="0008511F">
        <w:rPr>
          <w:rFonts w:asciiTheme="majorBidi" w:hAnsiTheme="majorBidi" w:cstheme="majorBidi"/>
          <w:noProof/>
          <w:sz w:val="22"/>
          <w:szCs w:val="22"/>
        </w:rPr>
        <w:drawing>
          <wp:inline distT="0" distB="0" distL="0" distR="0" wp14:anchorId="2CFB18DA" wp14:editId="5F40DCBC">
            <wp:extent cx="5943600" cy="5324475"/>
            <wp:effectExtent l="0" t="0" r="0" b="9525"/>
            <wp:docPr id="102550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07912" name=""/>
                    <pic:cNvPicPr/>
                  </pic:nvPicPr>
                  <pic:blipFill>
                    <a:blip r:embed="rId10"/>
                    <a:stretch>
                      <a:fillRect/>
                    </a:stretch>
                  </pic:blipFill>
                  <pic:spPr>
                    <a:xfrm>
                      <a:off x="0" y="0"/>
                      <a:ext cx="5943600" cy="5324475"/>
                    </a:xfrm>
                    <a:prstGeom prst="rect">
                      <a:avLst/>
                    </a:prstGeom>
                  </pic:spPr>
                </pic:pic>
              </a:graphicData>
            </a:graphic>
          </wp:inline>
        </w:drawing>
      </w:r>
      <w:r w:rsidRPr="0008511F">
        <w:rPr>
          <w:rFonts w:asciiTheme="majorBidi" w:hAnsiTheme="majorBidi" w:cstheme="majorBidi"/>
          <w:noProof/>
          <w:sz w:val="22"/>
          <w:szCs w:val="22"/>
        </w:rPr>
        <w:t xml:space="preserve"> </w:t>
      </w:r>
      <w:r w:rsidRPr="0008511F">
        <w:rPr>
          <w:rFonts w:asciiTheme="majorBidi" w:hAnsiTheme="majorBidi" w:cstheme="majorBidi"/>
          <w:noProof/>
          <w:sz w:val="22"/>
          <w:szCs w:val="22"/>
        </w:rPr>
        <w:drawing>
          <wp:inline distT="0" distB="0" distL="0" distR="0" wp14:anchorId="69D888E2" wp14:editId="38B1F35D">
            <wp:extent cx="5943600" cy="2686685"/>
            <wp:effectExtent l="0" t="0" r="0" b="0"/>
            <wp:docPr id="198688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81648" name=""/>
                    <pic:cNvPicPr/>
                  </pic:nvPicPr>
                  <pic:blipFill>
                    <a:blip r:embed="rId11"/>
                    <a:stretch>
                      <a:fillRect/>
                    </a:stretch>
                  </pic:blipFill>
                  <pic:spPr>
                    <a:xfrm>
                      <a:off x="0" y="0"/>
                      <a:ext cx="5943600" cy="2686685"/>
                    </a:xfrm>
                    <a:prstGeom prst="rect">
                      <a:avLst/>
                    </a:prstGeom>
                  </pic:spPr>
                </pic:pic>
              </a:graphicData>
            </a:graphic>
          </wp:inline>
        </w:drawing>
      </w:r>
    </w:p>
    <w:p w14:paraId="2A891820" w14:textId="77777777" w:rsidR="00A02F25" w:rsidRPr="0008511F" w:rsidRDefault="00000000" w:rsidP="00A02F25">
      <w:pPr>
        <w:rPr>
          <w:rFonts w:asciiTheme="majorBidi" w:hAnsiTheme="majorBidi" w:cstheme="majorBidi"/>
          <w:sz w:val="22"/>
          <w:szCs w:val="22"/>
        </w:rPr>
      </w:pPr>
      <w:r w:rsidRPr="0008511F">
        <w:rPr>
          <w:rFonts w:asciiTheme="majorBidi" w:hAnsiTheme="majorBidi" w:cstheme="majorBidi"/>
          <w:sz w:val="22"/>
          <w:szCs w:val="22"/>
        </w:rPr>
        <w:pict w14:anchorId="4D1CD76E">
          <v:rect id="_x0000_i1028" style="width:0;height:1.5pt" o:hralign="center" o:hrstd="t" o:hr="t" fillcolor="#a0a0a0" stroked="f"/>
        </w:pict>
      </w:r>
    </w:p>
    <w:p w14:paraId="686F49C1" w14:textId="77777777" w:rsidR="00A02F25" w:rsidRPr="0008511F" w:rsidRDefault="00A02F25" w:rsidP="00A02F25">
      <w:pPr>
        <w:rPr>
          <w:rFonts w:asciiTheme="majorBidi" w:hAnsiTheme="majorBidi" w:cstheme="majorBidi"/>
          <w:b/>
          <w:bCs/>
          <w:sz w:val="22"/>
          <w:szCs w:val="22"/>
        </w:rPr>
      </w:pPr>
      <w:r w:rsidRPr="0008511F">
        <w:rPr>
          <w:rFonts w:asciiTheme="majorBidi" w:hAnsiTheme="majorBidi" w:cstheme="majorBidi"/>
          <w:b/>
          <w:bCs/>
          <w:sz w:val="22"/>
          <w:szCs w:val="22"/>
        </w:rPr>
        <w:t>Output</w:t>
      </w:r>
    </w:p>
    <w:p w14:paraId="2698D144" w14:textId="77777777" w:rsidR="00166F94" w:rsidRPr="0008511F" w:rsidRDefault="00166F94" w:rsidP="00A02F25">
      <w:pPr>
        <w:rPr>
          <w:rFonts w:asciiTheme="majorBidi" w:hAnsiTheme="majorBidi" w:cstheme="majorBidi"/>
          <w:b/>
          <w:bCs/>
          <w:sz w:val="22"/>
          <w:szCs w:val="22"/>
        </w:rPr>
      </w:pPr>
    </w:p>
    <w:p w14:paraId="7A0F5A37" w14:textId="4FA0F73E" w:rsidR="00166F94" w:rsidRPr="0008511F" w:rsidRDefault="00166F94" w:rsidP="00166F94">
      <w:pPr>
        <w:rPr>
          <w:rFonts w:asciiTheme="majorBidi" w:hAnsiTheme="majorBidi" w:cstheme="majorBidi"/>
          <w:b/>
          <w:bCs/>
          <w:sz w:val="22"/>
          <w:szCs w:val="22"/>
        </w:rPr>
      </w:pPr>
      <w:r w:rsidRPr="0008511F">
        <w:rPr>
          <w:rFonts w:asciiTheme="majorBidi" w:hAnsiTheme="majorBidi" w:cstheme="majorBidi"/>
          <w:b/>
          <w:bCs/>
          <w:noProof/>
          <w:sz w:val="22"/>
          <w:szCs w:val="22"/>
        </w:rPr>
        <w:drawing>
          <wp:inline distT="0" distB="0" distL="0" distR="0" wp14:anchorId="7986F8AE" wp14:editId="49FF171B">
            <wp:extent cx="5943600" cy="3346450"/>
            <wp:effectExtent l="0" t="0" r="0" b="6350"/>
            <wp:docPr id="1059208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8741" name=""/>
                    <pic:cNvPicPr/>
                  </pic:nvPicPr>
                  <pic:blipFill>
                    <a:blip r:embed="rId12"/>
                    <a:stretch>
                      <a:fillRect/>
                    </a:stretch>
                  </pic:blipFill>
                  <pic:spPr>
                    <a:xfrm>
                      <a:off x="0" y="0"/>
                      <a:ext cx="5943600" cy="3346450"/>
                    </a:xfrm>
                    <a:prstGeom prst="rect">
                      <a:avLst/>
                    </a:prstGeom>
                  </pic:spPr>
                </pic:pic>
              </a:graphicData>
            </a:graphic>
          </wp:inline>
        </w:drawing>
      </w:r>
    </w:p>
    <w:p w14:paraId="3A04E060" w14:textId="77777777" w:rsidR="00166F94" w:rsidRPr="0008511F" w:rsidRDefault="00166F94" w:rsidP="00166F94">
      <w:pPr>
        <w:rPr>
          <w:rFonts w:asciiTheme="majorBidi" w:hAnsiTheme="majorBidi" w:cstheme="majorBidi"/>
          <w:b/>
          <w:bCs/>
          <w:sz w:val="22"/>
          <w:szCs w:val="22"/>
        </w:rPr>
      </w:pPr>
      <w:r w:rsidRPr="0008511F">
        <w:rPr>
          <w:rFonts w:asciiTheme="majorBidi" w:hAnsiTheme="majorBidi" w:cstheme="majorBidi"/>
          <w:b/>
          <w:bCs/>
          <w:sz w:val="22"/>
          <w:szCs w:val="22"/>
        </w:rPr>
        <w:t>Chart’s Visualizations Created:</w:t>
      </w:r>
    </w:p>
    <w:p w14:paraId="68208808" w14:textId="77777777" w:rsidR="00166F94" w:rsidRPr="0008511F" w:rsidRDefault="00166F94" w:rsidP="00166F94">
      <w:pPr>
        <w:numPr>
          <w:ilvl w:val="0"/>
          <w:numId w:val="1"/>
        </w:numPr>
        <w:rPr>
          <w:rFonts w:asciiTheme="majorBidi" w:hAnsiTheme="majorBidi" w:cstheme="majorBidi"/>
          <w:sz w:val="22"/>
          <w:szCs w:val="22"/>
        </w:rPr>
      </w:pPr>
      <w:r w:rsidRPr="0008511F">
        <w:rPr>
          <w:rFonts w:asciiTheme="majorBidi" w:hAnsiTheme="majorBidi" w:cstheme="majorBidi"/>
          <w:b/>
          <w:bCs/>
          <w:sz w:val="22"/>
          <w:szCs w:val="22"/>
        </w:rPr>
        <w:t>Grouped Bar Chart</w:t>
      </w:r>
      <w:r w:rsidRPr="0008511F">
        <w:rPr>
          <w:rFonts w:asciiTheme="majorBidi" w:hAnsiTheme="majorBidi" w:cstheme="majorBidi"/>
          <w:sz w:val="22"/>
          <w:szCs w:val="22"/>
        </w:rPr>
        <w:t> (Left panel)</w:t>
      </w:r>
    </w:p>
    <w:p w14:paraId="430F8DD9" w14:textId="77777777" w:rsidR="00166F94" w:rsidRPr="0008511F" w:rsidRDefault="00166F94" w:rsidP="00166F94">
      <w:pPr>
        <w:numPr>
          <w:ilvl w:val="1"/>
          <w:numId w:val="1"/>
        </w:numPr>
        <w:rPr>
          <w:rFonts w:asciiTheme="majorBidi" w:hAnsiTheme="majorBidi" w:cstheme="majorBidi"/>
          <w:sz w:val="22"/>
          <w:szCs w:val="22"/>
        </w:rPr>
      </w:pPr>
      <w:r w:rsidRPr="0008511F">
        <w:rPr>
          <w:rFonts w:asciiTheme="majorBidi" w:hAnsiTheme="majorBidi" w:cstheme="majorBidi"/>
          <w:sz w:val="22"/>
          <w:szCs w:val="22"/>
        </w:rPr>
        <w:t>Compares enrollments across different states</w:t>
      </w:r>
    </w:p>
    <w:p w14:paraId="46C189BC" w14:textId="77777777" w:rsidR="00166F94" w:rsidRPr="0008511F" w:rsidRDefault="00166F94" w:rsidP="00166F94">
      <w:pPr>
        <w:numPr>
          <w:ilvl w:val="1"/>
          <w:numId w:val="1"/>
        </w:numPr>
        <w:rPr>
          <w:rFonts w:asciiTheme="majorBidi" w:hAnsiTheme="majorBidi" w:cstheme="majorBidi"/>
          <w:sz w:val="22"/>
          <w:szCs w:val="22"/>
        </w:rPr>
      </w:pPr>
      <w:r w:rsidRPr="0008511F">
        <w:rPr>
          <w:rFonts w:asciiTheme="majorBidi" w:hAnsiTheme="majorBidi" w:cstheme="majorBidi"/>
          <w:sz w:val="22"/>
          <w:szCs w:val="22"/>
        </w:rPr>
        <w:t>Shows three age groups side-by-side for each state</w:t>
      </w:r>
    </w:p>
    <w:p w14:paraId="09CDCB37" w14:textId="77777777" w:rsidR="00166F94" w:rsidRPr="0008511F" w:rsidRDefault="00166F94" w:rsidP="00166F94">
      <w:pPr>
        <w:numPr>
          <w:ilvl w:val="1"/>
          <w:numId w:val="1"/>
        </w:numPr>
        <w:rPr>
          <w:rFonts w:asciiTheme="majorBidi" w:hAnsiTheme="majorBidi" w:cstheme="majorBidi"/>
          <w:sz w:val="22"/>
          <w:szCs w:val="22"/>
        </w:rPr>
      </w:pPr>
      <w:r w:rsidRPr="0008511F">
        <w:rPr>
          <w:rFonts w:asciiTheme="majorBidi" w:hAnsiTheme="majorBidi" w:cstheme="majorBidi"/>
          <w:sz w:val="22"/>
          <w:szCs w:val="22"/>
        </w:rPr>
        <w:t>Uses different colors: Age 0-5 (blue), Age 5-17 (coral), Age 18+ (green)</w:t>
      </w:r>
    </w:p>
    <w:p w14:paraId="36F9AF42" w14:textId="77777777" w:rsidR="00166F94" w:rsidRPr="0008511F" w:rsidRDefault="00166F94" w:rsidP="00166F94">
      <w:pPr>
        <w:numPr>
          <w:ilvl w:val="0"/>
          <w:numId w:val="1"/>
        </w:numPr>
        <w:rPr>
          <w:rFonts w:asciiTheme="majorBidi" w:hAnsiTheme="majorBidi" w:cstheme="majorBidi"/>
          <w:sz w:val="22"/>
          <w:szCs w:val="22"/>
        </w:rPr>
      </w:pPr>
      <w:r w:rsidRPr="0008511F">
        <w:rPr>
          <w:rFonts w:asciiTheme="majorBidi" w:hAnsiTheme="majorBidi" w:cstheme="majorBidi"/>
          <w:b/>
          <w:bCs/>
          <w:sz w:val="22"/>
          <w:szCs w:val="22"/>
        </w:rPr>
        <w:t>Stacked Bar Chart</w:t>
      </w:r>
      <w:r w:rsidRPr="0008511F">
        <w:rPr>
          <w:rFonts w:asciiTheme="majorBidi" w:hAnsiTheme="majorBidi" w:cstheme="majorBidi"/>
          <w:sz w:val="22"/>
          <w:szCs w:val="22"/>
        </w:rPr>
        <w:t> (Right panel)</w:t>
      </w:r>
    </w:p>
    <w:p w14:paraId="23C54C3F" w14:textId="77777777" w:rsidR="00166F94" w:rsidRPr="0008511F" w:rsidRDefault="00166F94" w:rsidP="00166F94">
      <w:pPr>
        <w:numPr>
          <w:ilvl w:val="1"/>
          <w:numId w:val="1"/>
        </w:numPr>
        <w:rPr>
          <w:rFonts w:asciiTheme="majorBidi" w:hAnsiTheme="majorBidi" w:cstheme="majorBidi"/>
          <w:sz w:val="22"/>
          <w:szCs w:val="22"/>
        </w:rPr>
      </w:pPr>
      <w:r w:rsidRPr="0008511F">
        <w:rPr>
          <w:rFonts w:asciiTheme="majorBidi" w:hAnsiTheme="majorBidi" w:cstheme="majorBidi"/>
          <w:sz w:val="22"/>
          <w:szCs w:val="22"/>
        </w:rPr>
        <w:t>Shows total enrollments per state</w:t>
      </w:r>
    </w:p>
    <w:p w14:paraId="630ADB7C" w14:textId="77777777" w:rsidR="00166F94" w:rsidRPr="0008511F" w:rsidRDefault="00166F94" w:rsidP="00166F94">
      <w:pPr>
        <w:numPr>
          <w:ilvl w:val="1"/>
          <w:numId w:val="1"/>
        </w:numPr>
        <w:rPr>
          <w:rFonts w:asciiTheme="majorBidi" w:hAnsiTheme="majorBidi" w:cstheme="majorBidi"/>
          <w:sz w:val="22"/>
          <w:szCs w:val="22"/>
        </w:rPr>
      </w:pPr>
      <w:r w:rsidRPr="0008511F">
        <w:rPr>
          <w:rFonts w:asciiTheme="majorBidi" w:hAnsiTheme="majorBidi" w:cstheme="majorBidi"/>
          <w:sz w:val="22"/>
          <w:szCs w:val="22"/>
        </w:rPr>
        <w:t>Age groups stacked on top of each other</w:t>
      </w:r>
    </w:p>
    <w:p w14:paraId="329312A4" w14:textId="77777777" w:rsidR="00166F94" w:rsidRPr="0008511F" w:rsidRDefault="00166F94" w:rsidP="00166F94">
      <w:pPr>
        <w:numPr>
          <w:ilvl w:val="1"/>
          <w:numId w:val="1"/>
        </w:numPr>
        <w:rPr>
          <w:rFonts w:asciiTheme="majorBidi" w:hAnsiTheme="majorBidi" w:cstheme="majorBidi"/>
          <w:sz w:val="22"/>
          <w:szCs w:val="22"/>
        </w:rPr>
      </w:pPr>
      <w:r w:rsidRPr="0008511F">
        <w:rPr>
          <w:rFonts w:asciiTheme="majorBidi" w:hAnsiTheme="majorBidi" w:cstheme="majorBidi"/>
          <w:sz w:val="22"/>
          <w:szCs w:val="22"/>
        </w:rPr>
        <w:t>Gives a clear view of total enrollment volume per state</w:t>
      </w:r>
    </w:p>
    <w:p w14:paraId="2BD4193E" w14:textId="7D45A02B" w:rsidR="00166F94" w:rsidRPr="0008511F" w:rsidRDefault="00166F94" w:rsidP="00166F94">
      <w:pPr>
        <w:rPr>
          <w:rFonts w:asciiTheme="majorBidi" w:hAnsiTheme="majorBidi" w:cstheme="majorBidi"/>
          <w:sz w:val="22"/>
          <w:szCs w:val="22"/>
        </w:rPr>
      </w:pPr>
      <w:r w:rsidRPr="0008511F">
        <w:rPr>
          <w:rFonts w:asciiTheme="majorBidi" w:hAnsiTheme="majorBidi" w:cstheme="majorBidi"/>
          <w:sz w:val="22"/>
          <w:szCs w:val="22"/>
        </w:rPr>
        <w:t>The bar charts are ideal for this dataset because they clearly compare categorical data (states/districts) with enrollment counts across different age groups, making it easy to identify patterns and regional differences in Aadhar enrollments.</w:t>
      </w:r>
    </w:p>
    <w:p w14:paraId="02D92E34" w14:textId="77777777" w:rsidR="00166F94" w:rsidRPr="0008511F" w:rsidRDefault="00166F94" w:rsidP="00166F94">
      <w:pPr>
        <w:rPr>
          <w:rFonts w:asciiTheme="majorBidi" w:hAnsiTheme="majorBidi" w:cstheme="majorBidi"/>
          <w:sz w:val="22"/>
          <w:szCs w:val="22"/>
        </w:rPr>
      </w:pPr>
      <w:r w:rsidRPr="0008511F">
        <w:rPr>
          <w:rFonts w:asciiTheme="majorBidi" w:hAnsiTheme="majorBidi" w:cstheme="majorBidi"/>
          <w:noProof/>
          <w:sz w:val="22"/>
          <w:szCs w:val="22"/>
        </w:rPr>
        <w:drawing>
          <wp:inline distT="0" distB="0" distL="0" distR="0" wp14:anchorId="5A26563A" wp14:editId="0BC6CCBC">
            <wp:extent cx="5943600" cy="3343910"/>
            <wp:effectExtent l="0" t="0" r="0" b="8890"/>
            <wp:docPr id="274050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50567" name=""/>
                    <pic:cNvPicPr/>
                  </pic:nvPicPr>
                  <pic:blipFill>
                    <a:blip r:embed="rId13"/>
                    <a:stretch>
                      <a:fillRect/>
                    </a:stretch>
                  </pic:blipFill>
                  <pic:spPr>
                    <a:xfrm>
                      <a:off x="0" y="0"/>
                      <a:ext cx="5943600" cy="3343910"/>
                    </a:xfrm>
                    <a:prstGeom prst="rect">
                      <a:avLst/>
                    </a:prstGeom>
                  </pic:spPr>
                </pic:pic>
              </a:graphicData>
            </a:graphic>
          </wp:inline>
        </w:drawing>
      </w:r>
    </w:p>
    <w:p w14:paraId="60CE29BA" w14:textId="77777777" w:rsidR="00166F94" w:rsidRPr="0008511F" w:rsidRDefault="00166F94" w:rsidP="00166F94">
      <w:pPr>
        <w:rPr>
          <w:rFonts w:asciiTheme="majorBidi" w:hAnsiTheme="majorBidi" w:cstheme="majorBidi"/>
          <w:sz w:val="22"/>
          <w:szCs w:val="22"/>
        </w:rPr>
      </w:pPr>
    </w:p>
    <w:p w14:paraId="60239E2F" w14:textId="77777777" w:rsidR="00166F94" w:rsidRPr="0008511F" w:rsidRDefault="00166F94" w:rsidP="00166F94">
      <w:pPr>
        <w:rPr>
          <w:rFonts w:asciiTheme="majorBidi" w:hAnsiTheme="majorBidi" w:cstheme="majorBidi"/>
          <w:sz w:val="22"/>
          <w:szCs w:val="22"/>
        </w:rPr>
      </w:pPr>
      <w:r w:rsidRPr="0008511F">
        <w:rPr>
          <w:rFonts w:asciiTheme="majorBidi" w:hAnsiTheme="majorBidi" w:cstheme="majorBidi"/>
          <w:noProof/>
          <w:sz w:val="22"/>
          <w:szCs w:val="22"/>
        </w:rPr>
        <w:drawing>
          <wp:inline distT="0" distB="0" distL="0" distR="0" wp14:anchorId="64A8FDB8" wp14:editId="421A693D">
            <wp:extent cx="5943600" cy="3342005"/>
            <wp:effectExtent l="0" t="0" r="0" b="0"/>
            <wp:docPr id="80487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77748" name=""/>
                    <pic:cNvPicPr/>
                  </pic:nvPicPr>
                  <pic:blipFill>
                    <a:blip r:embed="rId14"/>
                    <a:stretch>
                      <a:fillRect/>
                    </a:stretch>
                  </pic:blipFill>
                  <pic:spPr>
                    <a:xfrm>
                      <a:off x="0" y="0"/>
                      <a:ext cx="5943600" cy="3342005"/>
                    </a:xfrm>
                    <a:prstGeom prst="rect">
                      <a:avLst/>
                    </a:prstGeom>
                  </pic:spPr>
                </pic:pic>
              </a:graphicData>
            </a:graphic>
          </wp:inline>
        </w:drawing>
      </w:r>
    </w:p>
    <w:p w14:paraId="51786B35" w14:textId="77777777" w:rsidR="00166F94" w:rsidRPr="0008511F" w:rsidRDefault="00166F94" w:rsidP="00166F94">
      <w:pPr>
        <w:rPr>
          <w:rFonts w:asciiTheme="majorBidi" w:hAnsiTheme="majorBidi" w:cstheme="majorBidi"/>
          <w:sz w:val="22"/>
          <w:szCs w:val="22"/>
        </w:rPr>
      </w:pPr>
    </w:p>
    <w:p w14:paraId="7343A60F" w14:textId="77777777" w:rsidR="00166F94" w:rsidRPr="0008511F" w:rsidRDefault="00166F94" w:rsidP="00166F94">
      <w:pPr>
        <w:rPr>
          <w:rFonts w:asciiTheme="majorBidi" w:hAnsiTheme="majorBidi" w:cstheme="majorBidi"/>
          <w:sz w:val="22"/>
          <w:szCs w:val="22"/>
        </w:rPr>
      </w:pPr>
    </w:p>
    <w:p w14:paraId="13B5ACF1" w14:textId="77777777" w:rsidR="00166F94" w:rsidRPr="0008511F" w:rsidRDefault="00166F94" w:rsidP="00166F94">
      <w:pPr>
        <w:spacing w:line="240" w:lineRule="auto"/>
        <w:rPr>
          <w:rFonts w:asciiTheme="majorBidi" w:hAnsiTheme="majorBidi" w:cstheme="majorBidi"/>
          <w:sz w:val="22"/>
          <w:szCs w:val="22"/>
        </w:rPr>
      </w:pPr>
    </w:p>
    <w:p w14:paraId="3BB8677A" w14:textId="77777777" w:rsidR="00166F94" w:rsidRPr="0008511F" w:rsidRDefault="00166F94" w:rsidP="00166F94">
      <w:pPr>
        <w:spacing w:line="240" w:lineRule="auto"/>
        <w:rPr>
          <w:rFonts w:asciiTheme="majorBidi" w:hAnsiTheme="majorBidi" w:cstheme="majorBidi"/>
          <w:b/>
          <w:bCs/>
          <w:sz w:val="22"/>
          <w:szCs w:val="22"/>
          <w:u w:val="single"/>
        </w:rPr>
      </w:pPr>
      <w:r w:rsidRPr="0008511F">
        <w:rPr>
          <w:rFonts w:asciiTheme="majorBidi" w:hAnsiTheme="majorBidi" w:cstheme="majorBidi"/>
          <w:b/>
          <w:bCs/>
          <w:sz w:val="22"/>
          <w:szCs w:val="22"/>
          <w:u w:val="single"/>
        </w:rPr>
        <w:t>High Performing States</w:t>
      </w:r>
    </w:p>
    <w:p w14:paraId="2C668990" w14:textId="77777777" w:rsidR="00166F94" w:rsidRPr="0008511F" w:rsidRDefault="00166F94" w:rsidP="00166F94">
      <w:pPr>
        <w:pStyle w:val="ListParagraph"/>
        <w:numPr>
          <w:ilvl w:val="0"/>
          <w:numId w:val="25"/>
        </w:numPr>
        <w:spacing w:line="240" w:lineRule="auto"/>
        <w:rPr>
          <w:rFonts w:asciiTheme="majorBidi" w:hAnsiTheme="majorBidi" w:cstheme="majorBidi"/>
          <w:b/>
          <w:bCs/>
          <w:sz w:val="22"/>
          <w:szCs w:val="22"/>
        </w:rPr>
      </w:pPr>
      <w:r w:rsidRPr="0008511F">
        <w:rPr>
          <w:rFonts w:asciiTheme="majorBidi" w:hAnsiTheme="majorBidi" w:cstheme="majorBidi"/>
          <w:b/>
          <w:bCs/>
          <w:sz w:val="22"/>
          <w:szCs w:val="22"/>
        </w:rPr>
        <w:t>Uttar Pradesh</w:t>
      </w:r>
    </w:p>
    <w:p w14:paraId="74B835C5" w14:textId="77777777" w:rsidR="00166F94" w:rsidRPr="0008511F" w:rsidRDefault="00166F94"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t>Highest overall enrollment in both graphs</w:t>
      </w:r>
    </w:p>
    <w:p w14:paraId="59F3CC50" w14:textId="77777777" w:rsidR="00166F94" w:rsidRPr="0008511F" w:rsidRDefault="00166F94" w:rsidP="00166F94">
      <w:pPr>
        <w:numPr>
          <w:ilvl w:val="0"/>
          <w:numId w:val="3"/>
        </w:numPr>
        <w:spacing w:line="240" w:lineRule="auto"/>
        <w:rPr>
          <w:rFonts w:asciiTheme="majorBidi" w:hAnsiTheme="majorBidi" w:cstheme="majorBidi"/>
          <w:sz w:val="22"/>
          <w:szCs w:val="22"/>
        </w:rPr>
      </w:pPr>
      <w:r w:rsidRPr="0008511F">
        <w:rPr>
          <w:rFonts w:asciiTheme="majorBidi" w:hAnsiTheme="majorBidi" w:cstheme="majorBidi"/>
          <w:b/>
          <w:bCs/>
          <w:sz w:val="22"/>
          <w:szCs w:val="22"/>
        </w:rPr>
        <w:t>Age 5–17</w:t>
      </w:r>
      <w:r w:rsidRPr="0008511F">
        <w:rPr>
          <w:rFonts w:asciiTheme="majorBidi" w:hAnsiTheme="majorBidi" w:cstheme="majorBidi"/>
          <w:sz w:val="22"/>
          <w:szCs w:val="22"/>
        </w:rPr>
        <w:t xml:space="preserve"> → Extremely high (largest among all states)</w:t>
      </w:r>
    </w:p>
    <w:p w14:paraId="78F1FBBD" w14:textId="77777777" w:rsidR="00166F94" w:rsidRPr="0008511F" w:rsidRDefault="00166F94" w:rsidP="00166F94">
      <w:pPr>
        <w:numPr>
          <w:ilvl w:val="0"/>
          <w:numId w:val="3"/>
        </w:numPr>
        <w:spacing w:line="240" w:lineRule="auto"/>
        <w:rPr>
          <w:rFonts w:asciiTheme="majorBidi" w:hAnsiTheme="majorBidi" w:cstheme="majorBidi"/>
          <w:sz w:val="22"/>
          <w:szCs w:val="22"/>
        </w:rPr>
      </w:pPr>
      <w:r w:rsidRPr="0008511F">
        <w:rPr>
          <w:rFonts w:asciiTheme="majorBidi" w:hAnsiTheme="majorBidi" w:cstheme="majorBidi"/>
          <w:b/>
          <w:bCs/>
          <w:sz w:val="22"/>
          <w:szCs w:val="22"/>
        </w:rPr>
        <w:t>Age 0–5</w:t>
      </w:r>
      <w:r w:rsidRPr="0008511F">
        <w:rPr>
          <w:rFonts w:asciiTheme="majorBidi" w:hAnsiTheme="majorBidi" w:cstheme="majorBidi"/>
          <w:sz w:val="22"/>
          <w:szCs w:val="22"/>
        </w:rPr>
        <w:t xml:space="preserve"> → Very high</w:t>
      </w:r>
    </w:p>
    <w:p w14:paraId="76538A54" w14:textId="77777777" w:rsidR="00166F94" w:rsidRPr="0008511F" w:rsidRDefault="00166F94" w:rsidP="00166F94">
      <w:pPr>
        <w:numPr>
          <w:ilvl w:val="0"/>
          <w:numId w:val="3"/>
        </w:numPr>
        <w:spacing w:line="240" w:lineRule="auto"/>
        <w:rPr>
          <w:rFonts w:asciiTheme="majorBidi" w:hAnsiTheme="majorBidi" w:cstheme="majorBidi"/>
          <w:sz w:val="22"/>
          <w:szCs w:val="22"/>
        </w:rPr>
      </w:pPr>
      <w:r w:rsidRPr="0008511F">
        <w:rPr>
          <w:rFonts w:asciiTheme="majorBidi" w:hAnsiTheme="majorBidi" w:cstheme="majorBidi"/>
          <w:b/>
          <w:bCs/>
          <w:sz w:val="22"/>
          <w:szCs w:val="22"/>
        </w:rPr>
        <w:t>Age 18+</w:t>
      </w:r>
      <w:r w:rsidRPr="0008511F">
        <w:rPr>
          <w:rFonts w:asciiTheme="majorBidi" w:hAnsiTheme="majorBidi" w:cstheme="majorBidi"/>
          <w:sz w:val="22"/>
          <w:szCs w:val="22"/>
        </w:rPr>
        <w:t xml:space="preserve"> → Moderate but still large compared to many states</w:t>
      </w:r>
    </w:p>
    <w:p w14:paraId="7DEE9E57" w14:textId="77777777" w:rsidR="00166F94" w:rsidRPr="0008511F" w:rsidRDefault="00166F94"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t xml:space="preserve">Uttar Pradesh is the </w:t>
      </w:r>
      <w:r w:rsidRPr="0008511F">
        <w:rPr>
          <w:rFonts w:asciiTheme="majorBidi" w:hAnsiTheme="majorBidi" w:cstheme="majorBidi"/>
          <w:b/>
          <w:bCs/>
          <w:sz w:val="22"/>
          <w:szCs w:val="22"/>
        </w:rPr>
        <w:t>top performing state</w:t>
      </w:r>
      <w:r w:rsidRPr="0008511F">
        <w:rPr>
          <w:rFonts w:asciiTheme="majorBidi" w:hAnsiTheme="majorBidi" w:cstheme="majorBidi"/>
          <w:sz w:val="22"/>
          <w:szCs w:val="22"/>
        </w:rPr>
        <w:t xml:space="preserve"> with maximum Aadhaar enrollment, especially among school-age children.</w:t>
      </w:r>
    </w:p>
    <w:p w14:paraId="463D6A1D" w14:textId="77777777" w:rsidR="00166F94" w:rsidRPr="0008511F" w:rsidRDefault="00166F94" w:rsidP="00166F94">
      <w:pPr>
        <w:pStyle w:val="ListParagraph"/>
        <w:numPr>
          <w:ilvl w:val="0"/>
          <w:numId w:val="25"/>
        </w:numPr>
        <w:spacing w:line="240" w:lineRule="auto"/>
        <w:rPr>
          <w:rFonts w:asciiTheme="majorBidi" w:hAnsiTheme="majorBidi" w:cstheme="majorBidi"/>
          <w:b/>
          <w:bCs/>
          <w:sz w:val="22"/>
          <w:szCs w:val="22"/>
        </w:rPr>
      </w:pPr>
      <w:r w:rsidRPr="0008511F">
        <w:rPr>
          <w:rFonts w:asciiTheme="majorBidi" w:hAnsiTheme="majorBidi" w:cstheme="majorBidi"/>
          <w:b/>
          <w:bCs/>
          <w:sz w:val="22"/>
          <w:szCs w:val="22"/>
        </w:rPr>
        <w:t>Assam</w:t>
      </w:r>
    </w:p>
    <w:p w14:paraId="3D1CB3C6" w14:textId="77777777" w:rsidR="00166F94" w:rsidRPr="0008511F" w:rsidRDefault="00166F94"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t>Second highest performer</w:t>
      </w:r>
    </w:p>
    <w:p w14:paraId="11299996" w14:textId="77777777" w:rsidR="00166F94" w:rsidRPr="0008511F" w:rsidRDefault="00166F94" w:rsidP="00166F94">
      <w:pPr>
        <w:numPr>
          <w:ilvl w:val="0"/>
          <w:numId w:val="4"/>
        </w:numPr>
        <w:spacing w:line="240" w:lineRule="auto"/>
        <w:rPr>
          <w:rFonts w:asciiTheme="majorBidi" w:hAnsiTheme="majorBidi" w:cstheme="majorBidi"/>
          <w:sz w:val="22"/>
          <w:szCs w:val="22"/>
        </w:rPr>
      </w:pPr>
      <w:r w:rsidRPr="0008511F">
        <w:rPr>
          <w:rFonts w:asciiTheme="majorBidi" w:hAnsiTheme="majorBidi" w:cstheme="majorBidi"/>
          <w:sz w:val="22"/>
          <w:szCs w:val="22"/>
        </w:rPr>
        <w:t xml:space="preserve">High enrollment in </w:t>
      </w:r>
      <w:r w:rsidRPr="0008511F">
        <w:rPr>
          <w:rFonts w:asciiTheme="majorBidi" w:hAnsiTheme="majorBidi" w:cstheme="majorBidi"/>
          <w:b/>
          <w:bCs/>
          <w:sz w:val="22"/>
          <w:szCs w:val="22"/>
        </w:rPr>
        <w:t>Age 5–17</w:t>
      </w:r>
    </w:p>
    <w:p w14:paraId="03F5BD21" w14:textId="77777777" w:rsidR="00166F94" w:rsidRPr="0008511F" w:rsidRDefault="00166F94" w:rsidP="00166F94">
      <w:pPr>
        <w:numPr>
          <w:ilvl w:val="0"/>
          <w:numId w:val="4"/>
        </w:numPr>
        <w:spacing w:line="240" w:lineRule="auto"/>
        <w:rPr>
          <w:rFonts w:asciiTheme="majorBidi" w:hAnsiTheme="majorBidi" w:cstheme="majorBidi"/>
          <w:sz w:val="22"/>
          <w:szCs w:val="22"/>
        </w:rPr>
      </w:pPr>
      <w:r w:rsidRPr="0008511F">
        <w:rPr>
          <w:rFonts w:asciiTheme="majorBidi" w:hAnsiTheme="majorBidi" w:cstheme="majorBidi"/>
          <w:sz w:val="22"/>
          <w:szCs w:val="22"/>
        </w:rPr>
        <w:t xml:space="preserve">High enrollment in </w:t>
      </w:r>
      <w:r w:rsidRPr="0008511F">
        <w:rPr>
          <w:rFonts w:asciiTheme="majorBidi" w:hAnsiTheme="majorBidi" w:cstheme="majorBidi"/>
          <w:b/>
          <w:bCs/>
          <w:sz w:val="22"/>
          <w:szCs w:val="22"/>
        </w:rPr>
        <w:t>Age 18+</w:t>
      </w:r>
    </w:p>
    <w:p w14:paraId="05653FDB" w14:textId="77777777" w:rsidR="00166F94" w:rsidRPr="0008511F" w:rsidRDefault="00166F94" w:rsidP="00166F94">
      <w:pPr>
        <w:numPr>
          <w:ilvl w:val="0"/>
          <w:numId w:val="4"/>
        </w:numPr>
        <w:spacing w:line="240" w:lineRule="auto"/>
        <w:rPr>
          <w:rFonts w:asciiTheme="majorBidi" w:hAnsiTheme="majorBidi" w:cstheme="majorBidi"/>
          <w:sz w:val="22"/>
          <w:szCs w:val="22"/>
        </w:rPr>
      </w:pPr>
      <w:r w:rsidRPr="0008511F">
        <w:rPr>
          <w:rFonts w:asciiTheme="majorBidi" w:hAnsiTheme="majorBidi" w:cstheme="majorBidi"/>
          <w:sz w:val="22"/>
          <w:szCs w:val="22"/>
        </w:rPr>
        <w:t xml:space="preserve">Good enrollment in </w:t>
      </w:r>
      <w:r w:rsidRPr="0008511F">
        <w:rPr>
          <w:rFonts w:asciiTheme="majorBidi" w:hAnsiTheme="majorBidi" w:cstheme="majorBidi"/>
          <w:b/>
          <w:bCs/>
          <w:sz w:val="22"/>
          <w:szCs w:val="22"/>
        </w:rPr>
        <w:t>Age 0–5</w:t>
      </w:r>
    </w:p>
    <w:p w14:paraId="184F7620" w14:textId="77777777" w:rsidR="00166F94" w:rsidRPr="0008511F" w:rsidRDefault="00166F94" w:rsidP="00166F94">
      <w:pPr>
        <w:spacing w:line="240" w:lineRule="auto"/>
        <w:ind w:left="360"/>
        <w:rPr>
          <w:rFonts w:asciiTheme="majorBidi" w:hAnsiTheme="majorBidi" w:cstheme="majorBidi"/>
          <w:sz w:val="22"/>
          <w:szCs w:val="22"/>
        </w:rPr>
      </w:pPr>
      <w:r w:rsidRPr="0008511F">
        <w:rPr>
          <w:rFonts w:asciiTheme="majorBidi" w:hAnsiTheme="majorBidi" w:cstheme="majorBidi"/>
          <w:sz w:val="22"/>
          <w:szCs w:val="22"/>
        </w:rPr>
        <w:t xml:space="preserve">Assam shows </w:t>
      </w:r>
      <w:r w:rsidRPr="0008511F">
        <w:rPr>
          <w:rFonts w:asciiTheme="majorBidi" w:hAnsiTheme="majorBidi" w:cstheme="majorBidi"/>
          <w:b/>
          <w:bCs/>
          <w:sz w:val="22"/>
          <w:szCs w:val="22"/>
        </w:rPr>
        <w:t>balanced and strong performance</w:t>
      </w:r>
      <w:r w:rsidRPr="0008511F">
        <w:rPr>
          <w:rFonts w:asciiTheme="majorBidi" w:hAnsiTheme="majorBidi" w:cstheme="majorBidi"/>
          <w:sz w:val="22"/>
          <w:szCs w:val="22"/>
        </w:rPr>
        <w:t xml:space="preserve"> across all age groups.</w:t>
      </w:r>
    </w:p>
    <w:p w14:paraId="3B735AA1" w14:textId="77777777" w:rsidR="00166F94" w:rsidRPr="0008511F" w:rsidRDefault="00000000"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pict w14:anchorId="507B24A1">
          <v:rect id="_x0000_i1029" style="width:0;height:1.5pt" o:hralign="center" o:hrstd="t" o:hr="t" fillcolor="#a0a0a0" stroked="f"/>
        </w:pict>
      </w:r>
    </w:p>
    <w:p w14:paraId="5368A462" w14:textId="77777777" w:rsidR="00166F94" w:rsidRPr="0008511F" w:rsidRDefault="00166F94" w:rsidP="00166F94">
      <w:pPr>
        <w:spacing w:line="240" w:lineRule="auto"/>
        <w:rPr>
          <w:rFonts w:asciiTheme="majorBidi" w:hAnsiTheme="majorBidi" w:cstheme="majorBidi"/>
          <w:b/>
          <w:bCs/>
          <w:sz w:val="22"/>
          <w:szCs w:val="22"/>
          <w:u w:val="single"/>
        </w:rPr>
      </w:pPr>
      <w:r w:rsidRPr="0008511F">
        <w:rPr>
          <w:rFonts w:asciiTheme="majorBidi" w:hAnsiTheme="majorBidi" w:cstheme="majorBidi"/>
          <w:b/>
          <w:bCs/>
          <w:sz w:val="22"/>
          <w:szCs w:val="22"/>
          <w:u w:val="single"/>
        </w:rPr>
        <w:t>Equal Performing States</w:t>
      </w:r>
    </w:p>
    <w:p w14:paraId="707731E5" w14:textId="77777777" w:rsidR="00166F94" w:rsidRPr="0008511F" w:rsidRDefault="00166F94"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t xml:space="preserve">These states show </w:t>
      </w:r>
      <w:r w:rsidRPr="0008511F">
        <w:rPr>
          <w:rFonts w:asciiTheme="majorBidi" w:hAnsiTheme="majorBidi" w:cstheme="majorBidi"/>
          <w:b/>
          <w:bCs/>
          <w:sz w:val="22"/>
          <w:szCs w:val="22"/>
        </w:rPr>
        <w:t>balanced but medium-level enrollments</w:t>
      </w:r>
      <w:r w:rsidRPr="0008511F">
        <w:rPr>
          <w:rFonts w:asciiTheme="majorBidi" w:hAnsiTheme="majorBidi" w:cstheme="majorBidi"/>
          <w:sz w:val="22"/>
          <w:szCs w:val="22"/>
        </w:rPr>
        <w:t>.</w:t>
      </w:r>
    </w:p>
    <w:p w14:paraId="27C2066B" w14:textId="77777777" w:rsidR="00166F94" w:rsidRPr="0008511F" w:rsidRDefault="00166F94" w:rsidP="00166F94">
      <w:pPr>
        <w:pStyle w:val="ListParagraph"/>
        <w:numPr>
          <w:ilvl w:val="0"/>
          <w:numId w:val="26"/>
        </w:numPr>
        <w:spacing w:line="240" w:lineRule="auto"/>
        <w:rPr>
          <w:rFonts w:asciiTheme="majorBidi" w:hAnsiTheme="majorBidi" w:cstheme="majorBidi"/>
          <w:sz w:val="22"/>
          <w:szCs w:val="22"/>
        </w:rPr>
      </w:pPr>
      <w:r w:rsidRPr="0008511F">
        <w:rPr>
          <w:rFonts w:asciiTheme="majorBidi" w:hAnsiTheme="majorBidi" w:cstheme="majorBidi"/>
          <w:b/>
          <w:bCs/>
          <w:sz w:val="22"/>
          <w:szCs w:val="22"/>
        </w:rPr>
        <w:t>Karnataka</w:t>
      </w:r>
    </w:p>
    <w:p w14:paraId="597D03D2" w14:textId="77777777" w:rsidR="00166F94" w:rsidRPr="0008511F" w:rsidRDefault="00166F94" w:rsidP="00166F94">
      <w:pPr>
        <w:numPr>
          <w:ilvl w:val="0"/>
          <w:numId w:val="6"/>
        </w:numPr>
        <w:spacing w:line="240" w:lineRule="auto"/>
        <w:rPr>
          <w:rFonts w:asciiTheme="majorBidi" w:hAnsiTheme="majorBidi" w:cstheme="majorBidi"/>
          <w:sz w:val="22"/>
          <w:szCs w:val="22"/>
        </w:rPr>
      </w:pPr>
      <w:r w:rsidRPr="0008511F">
        <w:rPr>
          <w:rFonts w:asciiTheme="majorBidi" w:hAnsiTheme="majorBidi" w:cstheme="majorBidi"/>
          <w:sz w:val="22"/>
          <w:szCs w:val="22"/>
        </w:rPr>
        <w:t>Almost equal enrollment in all age groups</w:t>
      </w:r>
    </w:p>
    <w:p w14:paraId="2C087E09" w14:textId="77777777" w:rsidR="00166F94" w:rsidRPr="0008511F" w:rsidRDefault="00166F94" w:rsidP="00166F94">
      <w:pPr>
        <w:numPr>
          <w:ilvl w:val="0"/>
          <w:numId w:val="6"/>
        </w:numPr>
        <w:spacing w:line="240" w:lineRule="auto"/>
        <w:rPr>
          <w:rFonts w:asciiTheme="majorBidi" w:hAnsiTheme="majorBidi" w:cstheme="majorBidi"/>
          <w:sz w:val="22"/>
          <w:szCs w:val="22"/>
        </w:rPr>
      </w:pPr>
      <w:r w:rsidRPr="0008511F">
        <w:rPr>
          <w:rFonts w:asciiTheme="majorBidi" w:hAnsiTheme="majorBidi" w:cstheme="majorBidi"/>
          <w:sz w:val="22"/>
          <w:szCs w:val="22"/>
        </w:rPr>
        <w:t>Moderate totals</w:t>
      </w:r>
    </w:p>
    <w:p w14:paraId="5CD7E494" w14:textId="77777777" w:rsidR="00166F94" w:rsidRPr="0008511F" w:rsidRDefault="00166F94"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t>Shows balanced Aadhaar awareness and participation.</w:t>
      </w:r>
    </w:p>
    <w:p w14:paraId="6168DC47" w14:textId="77777777" w:rsidR="00166F94" w:rsidRPr="0008511F" w:rsidRDefault="00000000" w:rsidP="00166F94">
      <w:pPr>
        <w:spacing w:line="240" w:lineRule="auto"/>
        <w:rPr>
          <w:rFonts w:asciiTheme="majorBidi" w:hAnsiTheme="majorBidi" w:cstheme="majorBidi"/>
          <w:b/>
          <w:bCs/>
          <w:sz w:val="22"/>
          <w:szCs w:val="22"/>
        </w:rPr>
      </w:pPr>
      <w:r w:rsidRPr="0008511F">
        <w:rPr>
          <w:rFonts w:asciiTheme="majorBidi" w:hAnsiTheme="majorBidi" w:cstheme="majorBidi"/>
          <w:sz w:val="22"/>
          <w:szCs w:val="22"/>
        </w:rPr>
        <w:pict w14:anchorId="1F390484">
          <v:rect id="_x0000_i1030" style="width:0;height:1.5pt" o:hralign="center" o:hrstd="t" o:hr="t" fillcolor="#a0a0a0" stroked="f"/>
        </w:pict>
      </w:r>
    </w:p>
    <w:p w14:paraId="0ED779D2" w14:textId="77777777" w:rsidR="00166F94" w:rsidRPr="0008511F" w:rsidRDefault="00166F94" w:rsidP="00166F94">
      <w:pPr>
        <w:spacing w:line="240" w:lineRule="auto"/>
        <w:rPr>
          <w:rFonts w:asciiTheme="majorBidi" w:hAnsiTheme="majorBidi" w:cstheme="majorBidi"/>
          <w:b/>
          <w:bCs/>
          <w:sz w:val="22"/>
          <w:szCs w:val="22"/>
          <w:u w:val="single"/>
        </w:rPr>
      </w:pPr>
      <w:r w:rsidRPr="0008511F">
        <w:rPr>
          <w:rFonts w:asciiTheme="majorBidi" w:hAnsiTheme="majorBidi" w:cstheme="majorBidi"/>
          <w:b/>
          <w:bCs/>
          <w:sz w:val="22"/>
          <w:szCs w:val="22"/>
          <w:u w:val="single"/>
        </w:rPr>
        <w:t>Low Performing States</w:t>
      </w:r>
    </w:p>
    <w:p w14:paraId="7B692196" w14:textId="77777777" w:rsidR="00166F94" w:rsidRPr="0008511F" w:rsidRDefault="00166F94"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t xml:space="preserve">These states show </w:t>
      </w:r>
      <w:r w:rsidRPr="0008511F">
        <w:rPr>
          <w:rFonts w:asciiTheme="majorBidi" w:hAnsiTheme="majorBidi" w:cstheme="majorBidi"/>
          <w:b/>
          <w:bCs/>
          <w:sz w:val="22"/>
          <w:szCs w:val="22"/>
        </w:rPr>
        <w:t>lowest Aadhaar enrollment totals</w:t>
      </w:r>
      <w:r w:rsidRPr="0008511F">
        <w:rPr>
          <w:rFonts w:asciiTheme="majorBidi" w:hAnsiTheme="majorBidi" w:cstheme="majorBidi"/>
          <w:sz w:val="22"/>
          <w:szCs w:val="22"/>
        </w:rPr>
        <w:t>.</w:t>
      </w:r>
    </w:p>
    <w:p w14:paraId="0B3A6F75" w14:textId="77777777" w:rsidR="00166F94" w:rsidRPr="0008511F" w:rsidRDefault="00166F94" w:rsidP="00166F94">
      <w:pPr>
        <w:pStyle w:val="ListParagraph"/>
        <w:numPr>
          <w:ilvl w:val="0"/>
          <w:numId w:val="27"/>
        </w:numPr>
        <w:spacing w:line="240" w:lineRule="auto"/>
        <w:rPr>
          <w:rFonts w:asciiTheme="majorBidi" w:hAnsiTheme="majorBidi" w:cstheme="majorBidi"/>
          <w:b/>
          <w:bCs/>
          <w:sz w:val="22"/>
          <w:szCs w:val="22"/>
        </w:rPr>
      </w:pPr>
      <w:r w:rsidRPr="0008511F">
        <w:rPr>
          <w:rFonts w:asciiTheme="majorBidi" w:hAnsiTheme="majorBidi" w:cstheme="majorBidi"/>
          <w:b/>
          <w:bCs/>
          <w:sz w:val="22"/>
          <w:szCs w:val="22"/>
        </w:rPr>
        <w:t xml:space="preserve"> Andhra Pradesh</w:t>
      </w:r>
    </w:p>
    <w:p w14:paraId="5BD287A3" w14:textId="77777777" w:rsidR="00166F94" w:rsidRPr="0008511F" w:rsidRDefault="00166F94" w:rsidP="00166F94">
      <w:pPr>
        <w:numPr>
          <w:ilvl w:val="0"/>
          <w:numId w:val="12"/>
        </w:numPr>
        <w:spacing w:line="240" w:lineRule="auto"/>
        <w:rPr>
          <w:rFonts w:asciiTheme="majorBidi" w:hAnsiTheme="majorBidi" w:cstheme="majorBidi"/>
          <w:sz w:val="22"/>
          <w:szCs w:val="22"/>
        </w:rPr>
      </w:pPr>
      <w:r w:rsidRPr="0008511F">
        <w:rPr>
          <w:rFonts w:asciiTheme="majorBidi" w:hAnsiTheme="majorBidi" w:cstheme="majorBidi"/>
          <w:sz w:val="22"/>
          <w:szCs w:val="22"/>
        </w:rPr>
        <w:t>Very low enrollments across all age groups</w:t>
      </w:r>
    </w:p>
    <w:p w14:paraId="36AA5188" w14:textId="77777777" w:rsidR="00166F94" w:rsidRPr="0008511F" w:rsidRDefault="00166F94" w:rsidP="00166F94">
      <w:pPr>
        <w:pStyle w:val="ListParagraph"/>
        <w:numPr>
          <w:ilvl w:val="0"/>
          <w:numId w:val="27"/>
        </w:numPr>
        <w:spacing w:line="240" w:lineRule="auto"/>
        <w:rPr>
          <w:rFonts w:asciiTheme="majorBidi" w:hAnsiTheme="majorBidi" w:cstheme="majorBidi"/>
          <w:b/>
          <w:bCs/>
          <w:sz w:val="22"/>
          <w:szCs w:val="22"/>
        </w:rPr>
      </w:pPr>
      <w:r w:rsidRPr="0008511F">
        <w:rPr>
          <w:rFonts w:asciiTheme="majorBidi" w:hAnsiTheme="majorBidi" w:cstheme="majorBidi"/>
          <w:b/>
          <w:bCs/>
          <w:sz w:val="22"/>
          <w:szCs w:val="22"/>
        </w:rPr>
        <w:t>Uttarakhand</w:t>
      </w:r>
    </w:p>
    <w:p w14:paraId="3F0695AA" w14:textId="77777777" w:rsidR="00166F94" w:rsidRPr="0008511F" w:rsidRDefault="00166F94" w:rsidP="00166F94">
      <w:pPr>
        <w:numPr>
          <w:ilvl w:val="0"/>
          <w:numId w:val="17"/>
        </w:numPr>
        <w:spacing w:line="240" w:lineRule="auto"/>
        <w:rPr>
          <w:rFonts w:asciiTheme="majorBidi" w:hAnsiTheme="majorBidi" w:cstheme="majorBidi"/>
          <w:sz w:val="22"/>
          <w:szCs w:val="22"/>
        </w:rPr>
      </w:pPr>
      <w:r w:rsidRPr="0008511F">
        <w:rPr>
          <w:rFonts w:asciiTheme="majorBidi" w:hAnsiTheme="majorBidi" w:cstheme="majorBidi"/>
          <w:sz w:val="22"/>
          <w:szCs w:val="22"/>
        </w:rPr>
        <w:t>Low enrollment in all age groups</w:t>
      </w:r>
    </w:p>
    <w:p w14:paraId="7AA86AA1" w14:textId="77777777" w:rsidR="00166F94" w:rsidRPr="0008511F" w:rsidRDefault="00166F94" w:rsidP="00166F94">
      <w:pPr>
        <w:numPr>
          <w:ilvl w:val="0"/>
          <w:numId w:val="18"/>
        </w:numPr>
        <w:spacing w:line="240" w:lineRule="auto"/>
        <w:rPr>
          <w:rFonts w:asciiTheme="majorBidi" w:hAnsiTheme="majorBidi" w:cstheme="majorBidi"/>
          <w:sz w:val="22"/>
          <w:szCs w:val="22"/>
        </w:rPr>
      </w:pPr>
      <w:r w:rsidRPr="0008511F">
        <w:rPr>
          <w:rFonts w:asciiTheme="majorBidi" w:hAnsiTheme="majorBidi" w:cstheme="majorBidi"/>
          <w:sz w:val="22"/>
          <w:szCs w:val="22"/>
        </w:rPr>
        <w:t>Still falls in low performance group</w:t>
      </w:r>
    </w:p>
    <w:p w14:paraId="2A0F9475" w14:textId="77777777" w:rsidR="00166F94" w:rsidRPr="0008511F" w:rsidRDefault="00000000"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pict w14:anchorId="696EEF20">
          <v:rect id="_x0000_i1031" style="width:0;height:1.5pt" o:hralign="center" o:hrstd="t" o:hr="t" fillcolor="#a0a0a0" stroked="f"/>
        </w:pict>
      </w:r>
    </w:p>
    <w:p w14:paraId="32BF0A9F" w14:textId="77777777" w:rsidR="00166F94" w:rsidRPr="0008511F" w:rsidRDefault="00166F94" w:rsidP="00166F94">
      <w:pPr>
        <w:spacing w:line="240" w:lineRule="auto"/>
        <w:rPr>
          <w:rFonts w:asciiTheme="majorBidi" w:hAnsiTheme="majorBidi" w:cstheme="majorBidi"/>
          <w:b/>
          <w:bCs/>
          <w:sz w:val="22"/>
          <w:szCs w:val="22"/>
          <w:u w:val="single"/>
        </w:rPr>
      </w:pPr>
      <w:r w:rsidRPr="0008511F">
        <w:rPr>
          <w:rFonts w:asciiTheme="majorBidi" w:hAnsiTheme="majorBidi" w:cstheme="majorBidi"/>
          <w:b/>
          <w:bCs/>
          <w:sz w:val="22"/>
          <w:szCs w:val="22"/>
          <w:u w:val="single"/>
        </w:rPr>
        <w:t>Age Group Wise Performance Insight</w:t>
      </w:r>
    </w:p>
    <w:p w14:paraId="66073F7D" w14:textId="77777777" w:rsidR="00166F94" w:rsidRPr="0008511F" w:rsidRDefault="00166F94" w:rsidP="00166F94">
      <w:pPr>
        <w:spacing w:line="240" w:lineRule="auto"/>
        <w:rPr>
          <w:rFonts w:asciiTheme="majorBidi" w:hAnsiTheme="majorBidi" w:cstheme="majorBidi"/>
          <w:b/>
          <w:bCs/>
          <w:sz w:val="22"/>
          <w:szCs w:val="22"/>
        </w:rPr>
      </w:pPr>
      <w:r w:rsidRPr="0008511F">
        <w:rPr>
          <w:rFonts w:asciiTheme="majorBidi" w:hAnsiTheme="majorBidi" w:cstheme="majorBidi"/>
          <w:b/>
          <w:bCs/>
          <w:sz w:val="22"/>
          <w:szCs w:val="22"/>
        </w:rPr>
        <w:t>Age 0–5 (Children)</w:t>
      </w:r>
    </w:p>
    <w:p w14:paraId="3F1B946C" w14:textId="77777777" w:rsidR="00166F94" w:rsidRPr="0008511F" w:rsidRDefault="00166F94" w:rsidP="00166F94">
      <w:pPr>
        <w:numPr>
          <w:ilvl w:val="0"/>
          <w:numId w:val="19"/>
        </w:numPr>
        <w:spacing w:line="240" w:lineRule="auto"/>
        <w:rPr>
          <w:rFonts w:asciiTheme="majorBidi" w:hAnsiTheme="majorBidi" w:cstheme="majorBidi"/>
          <w:sz w:val="22"/>
          <w:szCs w:val="22"/>
        </w:rPr>
      </w:pPr>
      <w:r w:rsidRPr="0008511F">
        <w:rPr>
          <w:rFonts w:asciiTheme="majorBidi" w:hAnsiTheme="majorBidi" w:cstheme="majorBidi"/>
          <w:sz w:val="22"/>
          <w:szCs w:val="22"/>
        </w:rPr>
        <w:t>Highest → Uttar Pradesh</w:t>
      </w:r>
    </w:p>
    <w:p w14:paraId="2019D04C" w14:textId="77777777" w:rsidR="00166F94" w:rsidRPr="0008511F" w:rsidRDefault="00166F94" w:rsidP="00166F94">
      <w:pPr>
        <w:numPr>
          <w:ilvl w:val="0"/>
          <w:numId w:val="19"/>
        </w:numPr>
        <w:spacing w:line="240" w:lineRule="auto"/>
        <w:rPr>
          <w:rFonts w:asciiTheme="majorBidi" w:hAnsiTheme="majorBidi" w:cstheme="majorBidi"/>
          <w:sz w:val="22"/>
          <w:szCs w:val="22"/>
        </w:rPr>
      </w:pPr>
      <w:r w:rsidRPr="0008511F">
        <w:rPr>
          <w:rFonts w:asciiTheme="majorBidi" w:hAnsiTheme="majorBidi" w:cstheme="majorBidi"/>
          <w:sz w:val="22"/>
          <w:szCs w:val="22"/>
        </w:rPr>
        <w:t>Good → Assam, Bihar</w:t>
      </w:r>
    </w:p>
    <w:p w14:paraId="1958BE04" w14:textId="77777777" w:rsidR="00166F94" w:rsidRPr="0008511F" w:rsidRDefault="00166F94" w:rsidP="00166F94">
      <w:pPr>
        <w:numPr>
          <w:ilvl w:val="0"/>
          <w:numId w:val="19"/>
        </w:numPr>
        <w:spacing w:line="240" w:lineRule="auto"/>
        <w:rPr>
          <w:rFonts w:asciiTheme="majorBidi" w:hAnsiTheme="majorBidi" w:cstheme="majorBidi"/>
          <w:sz w:val="22"/>
          <w:szCs w:val="22"/>
        </w:rPr>
      </w:pPr>
      <w:r w:rsidRPr="0008511F">
        <w:rPr>
          <w:rFonts w:asciiTheme="majorBidi" w:hAnsiTheme="majorBidi" w:cstheme="majorBidi"/>
          <w:sz w:val="22"/>
          <w:szCs w:val="22"/>
        </w:rPr>
        <w:t>Lowest → Andhra Pradesh, Jharkhand</w:t>
      </w:r>
    </w:p>
    <w:p w14:paraId="7C7E6116" w14:textId="77777777" w:rsidR="00166F94" w:rsidRPr="0008511F" w:rsidRDefault="00000000"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pict w14:anchorId="5FD8A126">
          <v:rect id="_x0000_i1032" style="width:0;height:1.5pt" o:hralign="center" o:hrstd="t" o:hr="t" fillcolor="#a0a0a0" stroked="f"/>
        </w:pict>
      </w:r>
    </w:p>
    <w:p w14:paraId="175F8DB1" w14:textId="77777777" w:rsidR="00166F94" w:rsidRPr="0008511F" w:rsidRDefault="00166F94" w:rsidP="00166F94">
      <w:pPr>
        <w:spacing w:line="240" w:lineRule="auto"/>
        <w:rPr>
          <w:rFonts w:asciiTheme="majorBidi" w:hAnsiTheme="majorBidi" w:cstheme="majorBidi"/>
          <w:b/>
          <w:bCs/>
          <w:sz w:val="22"/>
          <w:szCs w:val="22"/>
        </w:rPr>
      </w:pPr>
      <w:r w:rsidRPr="0008511F">
        <w:rPr>
          <w:rFonts w:asciiTheme="majorBidi" w:hAnsiTheme="majorBidi" w:cstheme="majorBidi"/>
          <w:b/>
          <w:bCs/>
          <w:sz w:val="22"/>
          <w:szCs w:val="22"/>
        </w:rPr>
        <w:t>Age 5–17 (School Age)</w:t>
      </w:r>
    </w:p>
    <w:p w14:paraId="47CB8D27" w14:textId="77777777" w:rsidR="00166F94" w:rsidRPr="0008511F" w:rsidRDefault="00166F94" w:rsidP="00166F94">
      <w:pPr>
        <w:numPr>
          <w:ilvl w:val="0"/>
          <w:numId w:val="20"/>
        </w:numPr>
        <w:spacing w:line="240" w:lineRule="auto"/>
        <w:rPr>
          <w:rFonts w:asciiTheme="majorBidi" w:hAnsiTheme="majorBidi" w:cstheme="majorBidi"/>
          <w:sz w:val="22"/>
          <w:szCs w:val="22"/>
        </w:rPr>
      </w:pPr>
      <w:r w:rsidRPr="0008511F">
        <w:rPr>
          <w:rFonts w:asciiTheme="majorBidi" w:hAnsiTheme="majorBidi" w:cstheme="majorBidi"/>
          <w:sz w:val="22"/>
          <w:szCs w:val="22"/>
        </w:rPr>
        <w:t>Highest → Uttar Pradesh (dominates strongly)</w:t>
      </w:r>
    </w:p>
    <w:p w14:paraId="66F2E071" w14:textId="77777777" w:rsidR="00166F94" w:rsidRPr="0008511F" w:rsidRDefault="00166F94" w:rsidP="00166F94">
      <w:pPr>
        <w:numPr>
          <w:ilvl w:val="0"/>
          <w:numId w:val="20"/>
        </w:numPr>
        <w:spacing w:line="240" w:lineRule="auto"/>
        <w:rPr>
          <w:rFonts w:asciiTheme="majorBidi" w:hAnsiTheme="majorBidi" w:cstheme="majorBidi"/>
          <w:sz w:val="22"/>
          <w:szCs w:val="22"/>
        </w:rPr>
      </w:pPr>
      <w:r w:rsidRPr="0008511F">
        <w:rPr>
          <w:rFonts w:asciiTheme="majorBidi" w:hAnsiTheme="majorBidi" w:cstheme="majorBidi"/>
          <w:sz w:val="22"/>
          <w:szCs w:val="22"/>
        </w:rPr>
        <w:t>Second → Assam &amp; Bihar</w:t>
      </w:r>
    </w:p>
    <w:p w14:paraId="0E992FA3" w14:textId="77777777" w:rsidR="00166F94" w:rsidRPr="0008511F" w:rsidRDefault="00166F94" w:rsidP="00166F94">
      <w:pPr>
        <w:numPr>
          <w:ilvl w:val="0"/>
          <w:numId w:val="20"/>
        </w:numPr>
        <w:spacing w:line="240" w:lineRule="auto"/>
        <w:rPr>
          <w:rFonts w:asciiTheme="majorBidi" w:hAnsiTheme="majorBidi" w:cstheme="majorBidi"/>
          <w:sz w:val="22"/>
          <w:szCs w:val="22"/>
        </w:rPr>
      </w:pPr>
      <w:r w:rsidRPr="0008511F">
        <w:rPr>
          <w:rFonts w:asciiTheme="majorBidi" w:hAnsiTheme="majorBidi" w:cstheme="majorBidi"/>
          <w:sz w:val="22"/>
          <w:szCs w:val="22"/>
        </w:rPr>
        <w:t>Lowest → Andhra Pradesh, Gujarat</w:t>
      </w:r>
    </w:p>
    <w:p w14:paraId="25C538DD" w14:textId="77777777" w:rsidR="00166F94" w:rsidRPr="0008511F" w:rsidRDefault="00000000"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pict w14:anchorId="14AB18AE">
          <v:rect id="_x0000_i1033" style="width:0;height:1.5pt" o:hralign="center" o:hrstd="t" o:hr="t" fillcolor="#a0a0a0" stroked="f"/>
        </w:pict>
      </w:r>
    </w:p>
    <w:p w14:paraId="1A23360D" w14:textId="77777777" w:rsidR="00166F94" w:rsidRPr="0008511F" w:rsidRDefault="00166F94" w:rsidP="00166F94">
      <w:pPr>
        <w:spacing w:line="240" w:lineRule="auto"/>
        <w:rPr>
          <w:rFonts w:asciiTheme="majorBidi" w:hAnsiTheme="majorBidi" w:cstheme="majorBidi"/>
          <w:b/>
          <w:bCs/>
          <w:sz w:val="22"/>
          <w:szCs w:val="22"/>
        </w:rPr>
      </w:pPr>
      <w:r w:rsidRPr="0008511F">
        <w:rPr>
          <w:rFonts w:asciiTheme="majorBidi" w:hAnsiTheme="majorBidi" w:cstheme="majorBidi"/>
          <w:b/>
          <w:bCs/>
          <w:sz w:val="22"/>
          <w:szCs w:val="22"/>
        </w:rPr>
        <w:t>Age 18+</w:t>
      </w:r>
    </w:p>
    <w:p w14:paraId="53DD5A4D" w14:textId="77777777" w:rsidR="00166F94" w:rsidRPr="0008511F" w:rsidRDefault="00166F94" w:rsidP="00166F94">
      <w:pPr>
        <w:numPr>
          <w:ilvl w:val="0"/>
          <w:numId w:val="21"/>
        </w:numPr>
        <w:spacing w:line="240" w:lineRule="auto"/>
        <w:rPr>
          <w:rFonts w:asciiTheme="majorBidi" w:hAnsiTheme="majorBidi" w:cstheme="majorBidi"/>
          <w:sz w:val="22"/>
          <w:szCs w:val="22"/>
        </w:rPr>
      </w:pPr>
      <w:r w:rsidRPr="0008511F">
        <w:rPr>
          <w:rFonts w:asciiTheme="majorBidi" w:hAnsiTheme="majorBidi" w:cstheme="majorBidi"/>
          <w:sz w:val="22"/>
          <w:szCs w:val="22"/>
        </w:rPr>
        <w:t>Highest → Assam</w:t>
      </w:r>
    </w:p>
    <w:p w14:paraId="6DDE240C" w14:textId="77777777" w:rsidR="00166F94" w:rsidRPr="0008511F" w:rsidRDefault="00166F94" w:rsidP="00166F94">
      <w:pPr>
        <w:numPr>
          <w:ilvl w:val="0"/>
          <w:numId w:val="21"/>
        </w:numPr>
        <w:spacing w:line="240" w:lineRule="auto"/>
        <w:rPr>
          <w:rFonts w:asciiTheme="majorBidi" w:hAnsiTheme="majorBidi" w:cstheme="majorBidi"/>
          <w:sz w:val="22"/>
          <w:szCs w:val="22"/>
        </w:rPr>
      </w:pPr>
      <w:r w:rsidRPr="0008511F">
        <w:rPr>
          <w:rFonts w:asciiTheme="majorBidi" w:hAnsiTheme="majorBidi" w:cstheme="majorBidi"/>
          <w:sz w:val="22"/>
          <w:szCs w:val="22"/>
        </w:rPr>
        <w:t>Moderate → Uttar Pradesh</w:t>
      </w:r>
    </w:p>
    <w:p w14:paraId="7E19C5A9" w14:textId="77777777" w:rsidR="00166F94" w:rsidRPr="0008511F" w:rsidRDefault="00166F94" w:rsidP="00166F94">
      <w:pPr>
        <w:numPr>
          <w:ilvl w:val="0"/>
          <w:numId w:val="21"/>
        </w:numPr>
        <w:spacing w:line="240" w:lineRule="auto"/>
        <w:rPr>
          <w:rFonts w:asciiTheme="majorBidi" w:hAnsiTheme="majorBidi" w:cstheme="majorBidi"/>
          <w:sz w:val="22"/>
          <w:szCs w:val="22"/>
        </w:rPr>
      </w:pPr>
      <w:r w:rsidRPr="0008511F">
        <w:rPr>
          <w:rFonts w:asciiTheme="majorBidi" w:hAnsiTheme="majorBidi" w:cstheme="majorBidi"/>
          <w:sz w:val="22"/>
          <w:szCs w:val="22"/>
        </w:rPr>
        <w:t>Lowest → Andhra Pradesh, Jharkhand</w:t>
      </w:r>
    </w:p>
    <w:p w14:paraId="3DC0D46A" w14:textId="77777777" w:rsidR="00166F94" w:rsidRPr="0008511F" w:rsidRDefault="00000000" w:rsidP="00166F94">
      <w:pPr>
        <w:spacing w:line="240" w:lineRule="auto"/>
        <w:rPr>
          <w:rFonts w:asciiTheme="majorBidi" w:hAnsiTheme="majorBidi" w:cstheme="majorBidi"/>
          <w:sz w:val="22"/>
          <w:szCs w:val="22"/>
        </w:rPr>
      </w:pPr>
      <w:r w:rsidRPr="0008511F">
        <w:rPr>
          <w:rFonts w:asciiTheme="majorBidi" w:hAnsiTheme="majorBidi" w:cstheme="majorBidi"/>
          <w:sz w:val="22"/>
          <w:szCs w:val="22"/>
        </w:rPr>
        <w:pict w14:anchorId="02DE97F1">
          <v:rect id="_x0000_i1034" style="width:0;height:1.5pt" o:hralign="center" o:hrstd="t" o:hr="t" fillcolor="#a0a0a0" stroked="f"/>
        </w:pict>
      </w:r>
    </w:p>
    <w:p w14:paraId="29A1AF44" w14:textId="77777777" w:rsidR="00166F94" w:rsidRPr="0008511F" w:rsidRDefault="00166F94" w:rsidP="00166F94">
      <w:pPr>
        <w:rPr>
          <w:rFonts w:asciiTheme="majorBidi" w:hAnsiTheme="majorBidi" w:cstheme="majorBidi"/>
          <w:b/>
          <w:bCs/>
          <w:sz w:val="22"/>
          <w:szCs w:val="22"/>
          <w:u w:val="single"/>
        </w:rPr>
      </w:pPr>
      <w:r w:rsidRPr="0008511F">
        <w:rPr>
          <w:rFonts w:asciiTheme="majorBidi" w:hAnsiTheme="majorBidi" w:cstheme="majorBidi"/>
          <w:b/>
          <w:bCs/>
          <w:sz w:val="22"/>
          <w:szCs w:val="22"/>
          <w:u w:val="single"/>
        </w:rPr>
        <w:t xml:space="preserve">TOP 10 Districts by Total Aadhar Enrollment </w:t>
      </w:r>
    </w:p>
    <w:p w14:paraId="3E0AE491" w14:textId="3ACD857E" w:rsidR="00166F94" w:rsidRPr="0008511F" w:rsidRDefault="00166F94" w:rsidP="00166F94">
      <w:pPr>
        <w:rPr>
          <w:rFonts w:asciiTheme="majorBidi" w:hAnsiTheme="majorBidi" w:cstheme="majorBidi"/>
          <w:sz w:val="22"/>
          <w:szCs w:val="22"/>
        </w:rPr>
      </w:pPr>
      <w:r w:rsidRPr="0008511F">
        <w:rPr>
          <w:rFonts w:asciiTheme="majorBidi" w:hAnsiTheme="majorBidi" w:cstheme="majorBidi"/>
          <w:noProof/>
          <w:sz w:val="22"/>
          <w:szCs w:val="22"/>
        </w:rPr>
        <w:drawing>
          <wp:inline distT="0" distB="0" distL="0" distR="0" wp14:anchorId="0A442A7F" wp14:editId="741EFBBD">
            <wp:extent cx="5295900" cy="2984036"/>
            <wp:effectExtent l="0" t="0" r="0" b="6985"/>
            <wp:docPr id="207146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62250" name=""/>
                    <pic:cNvPicPr/>
                  </pic:nvPicPr>
                  <pic:blipFill>
                    <a:blip r:embed="rId15"/>
                    <a:stretch>
                      <a:fillRect/>
                    </a:stretch>
                  </pic:blipFill>
                  <pic:spPr>
                    <a:xfrm>
                      <a:off x="0" y="0"/>
                      <a:ext cx="5318737" cy="2996904"/>
                    </a:xfrm>
                    <a:prstGeom prst="rect">
                      <a:avLst/>
                    </a:prstGeom>
                  </pic:spPr>
                </pic:pic>
              </a:graphicData>
            </a:graphic>
          </wp:inline>
        </w:drawing>
      </w:r>
    </w:p>
    <w:p w14:paraId="776C4BE5" w14:textId="77777777" w:rsidR="00166F94" w:rsidRPr="0008511F" w:rsidRDefault="00166F94" w:rsidP="00A02F25">
      <w:pPr>
        <w:rPr>
          <w:rFonts w:asciiTheme="majorBidi" w:hAnsiTheme="majorBidi" w:cstheme="majorBidi"/>
          <w:i/>
          <w:iCs/>
          <w:sz w:val="22"/>
          <w:szCs w:val="22"/>
        </w:rPr>
      </w:pPr>
    </w:p>
    <w:p w14:paraId="51B80110" w14:textId="42EF751A" w:rsidR="00A02F25" w:rsidRPr="0008511F" w:rsidRDefault="00000000" w:rsidP="00A02F25">
      <w:pPr>
        <w:rPr>
          <w:rFonts w:asciiTheme="majorBidi" w:hAnsiTheme="majorBidi" w:cstheme="majorBidi"/>
          <w:sz w:val="22"/>
          <w:szCs w:val="22"/>
        </w:rPr>
      </w:pPr>
      <w:r w:rsidRPr="0008511F">
        <w:rPr>
          <w:rFonts w:asciiTheme="majorBidi" w:hAnsiTheme="majorBidi" w:cstheme="majorBidi"/>
          <w:sz w:val="22"/>
          <w:szCs w:val="22"/>
        </w:rPr>
        <w:pict w14:anchorId="66816D6D">
          <v:rect id="_x0000_i1035" style="width:0;height:1.5pt" o:hralign="center" o:hrstd="t" o:hr="t" fillcolor="#a0a0a0" stroked="f"/>
        </w:pict>
      </w:r>
    </w:p>
    <w:p w14:paraId="6126EEDB" w14:textId="77777777" w:rsidR="00100545" w:rsidRDefault="00100545" w:rsidP="00A02F25">
      <w:pPr>
        <w:rPr>
          <w:rFonts w:asciiTheme="majorBidi" w:hAnsiTheme="majorBidi" w:cstheme="majorBidi"/>
          <w:b/>
          <w:bCs/>
          <w:sz w:val="22"/>
          <w:szCs w:val="22"/>
        </w:rPr>
      </w:pPr>
    </w:p>
    <w:p w14:paraId="5C9232BD" w14:textId="77777777" w:rsidR="00100545" w:rsidRDefault="00100545" w:rsidP="00A02F25">
      <w:pPr>
        <w:rPr>
          <w:rFonts w:asciiTheme="majorBidi" w:hAnsiTheme="majorBidi" w:cstheme="majorBidi"/>
          <w:b/>
          <w:bCs/>
          <w:sz w:val="22"/>
          <w:szCs w:val="22"/>
        </w:rPr>
      </w:pPr>
    </w:p>
    <w:p w14:paraId="1B0DA199" w14:textId="2DA636D4" w:rsidR="00A02F25" w:rsidRPr="0008511F" w:rsidRDefault="00A02F25" w:rsidP="00A02F25">
      <w:pPr>
        <w:rPr>
          <w:rFonts w:asciiTheme="majorBidi" w:hAnsiTheme="majorBidi" w:cstheme="majorBidi"/>
          <w:b/>
          <w:bCs/>
          <w:sz w:val="22"/>
          <w:szCs w:val="22"/>
        </w:rPr>
      </w:pPr>
      <w:r w:rsidRPr="0008511F">
        <w:rPr>
          <w:rFonts w:asciiTheme="majorBidi" w:hAnsiTheme="majorBidi" w:cstheme="majorBidi"/>
          <w:b/>
          <w:bCs/>
          <w:sz w:val="22"/>
          <w:szCs w:val="22"/>
        </w:rPr>
        <w:t>Conclusion</w:t>
      </w:r>
    </w:p>
    <w:p w14:paraId="74FD3BCD" w14:textId="77777777" w:rsidR="00A02F25" w:rsidRPr="0008511F" w:rsidRDefault="00A02F25" w:rsidP="00A02F25">
      <w:pPr>
        <w:rPr>
          <w:rFonts w:asciiTheme="majorBidi" w:hAnsiTheme="majorBidi" w:cstheme="majorBidi"/>
          <w:sz w:val="22"/>
          <w:szCs w:val="22"/>
        </w:rPr>
      </w:pPr>
      <w:r w:rsidRPr="0008511F">
        <w:rPr>
          <w:rFonts w:asciiTheme="majorBidi" w:hAnsiTheme="majorBidi" w:cstheme="majorBidi"/>
          <w:sz w:val="22"/>
          <w:szCs w:val="22"/>
        </w:rPr>
        <w:t xml:space="preserve">In this experiment, data visualization was successfully performed on the Aadhar Enrollment dataset. A new </w:t>
      </w:r>
      <w:proofErr w:type="spellStart"/>
      <w:r w:rsidRPr="0008511F">
        <w:rPr>
          <w:rFonts w:asciiTheme="majorBidi" w:hAnsiTheme="majorBidi" w:cstheme="majorBidi"/>
          <w:sz w:val="22"/>
          <w:szCs w:val="22"/>
        </w:rPr>
        <w:t>Total_Enrollment</w:t>
      </w:r>
      <w:proofErr w:type="spellEnd"/>
      <w:r w:rsidRPr="0008511F">
        <w:rPr>
          <w:rFonts w:asciiTheme="majorBidi" w:hAnsiTheme="majorBidi" w:cstheme="majorBidi"/>
          <w:sz w:val="22"/>
          <w:szCs w:val="22"/>
        </w:rPr>
        <w:t xml:space="preserve"> column was derived by summing the three age-group columns. Grouped and stacked bar charts revealed the distribution of enrollments across age groups for each state, highlighting which states had higher participation in specific age brackets. The Top 10 districts bar chart with value labels made it easy to identify the highest-enrolling districts at a glance. Box plots provided insight into the spread, median, IQR, and outliers of enrollment counts across age groups and states. Together, these visualizations offered a comprehensive and interpretable picture of enrollment patterns across India's Aadhar dataset.</w:t>
      </w:r>
    </w:p>
    <w:p w14:paraId="7DB81CCB" w14:textId="77777777" w:rsidR="00166F94" w:rsidRPr="0008511F" w:rsidRDefault="00166F94" w:rsidP="00A02F25">
      <w:pPr>
        <w:rPr>
          <w:rFonts w:asciiTheme="majorBidi" w:hAnsiTheme="majorBidi" w:cstheme="majorBidi"/>
          <w:sz w:val="22"/>
          <w:szCs w:val="22"/>
        </w:rPr>
      </w:pPr>
    </w:p>
    <w:p w14:paraId="10913F9A" w14:textId="77777777" w:rsidR="00A02F25" w:rsidRPr="0008511F" w:rsidRDefault="00A02F25" w:rsidP="00F426B9">
      <w:pPr>
        <w:rPr>
          <w:rFonts w:asciiTheme="majorBidi" w:hAnsiTheme="majorBidi" w:cstheme="majorBidi"/>
          <w:sz w:val="22"/>
          <w:szCs w:val="22"/>
        </w:rPr>
      </w:pPr>
    </w:p>
    <w:p w14:paraId="050E6497" w14:textId="77777777" w:rsidR="00A02F25" w:rsidRPr="0008511F" w:rsidRDefault="00A02F25" w:rsidP="00F426B9">
      <w:pPr>
        <w:rPr>
          <w:rFonts w:asciiTheme="majorBidi" w:hAnsiTheme="majorBidi" w:cstheme="majorBidi"/>
          <w:b/>
          <w:bCs/>
          <w:sz w:val="22"/>
          <w:szCs w:val="22"/>
        </w:rPr>
      </w:pPr>
    </w:p>
    <w:p w14:paraId="6BBDDD12" w14:textId="77777777" w:rsidR="00A02F25" w:rsidRPr="0008511F" w:rsidRDefault="00A02F25" w:rsidP="00F426B9">
      <w:pPr>
        <w:rPr>
          <w:rFonts w:asciiTheme="majorBidi" w:hAnsiTheme="majorBidi" w:cstheme="majorBidi"/>
          <w:b/>
          <w:bCs/>
          <w:sz w:val="22"/>
          <w:szCs w:val="22"/>
        </w:rPr>
      </w:pPr>
    </w:p>
    <w:p w14:paraId="26876C4C" w14:textId="77777777" w:rsidR="00A02F25" w:rsidRPr="0008511F" w:rsidRDefault="00A02F25" w:rsidP="00A02F25">
      <w:pPr>
        <w:rPr>
          <w:rFonts w:asciiTheme="majorBidi" w:hAnsiTheme="majorBidi" w:cstheme="majorBidi"/>
          <w:sz w:val="22"/>
          <w:szCs w:val="22"/>
        </w:rPr>
      </w:pPr>
    </w:p>
    <w:p w14:paraId="6A84A55A" w14:textId="4B2B4D6B" w:rsidR="00A02F25" w:rsidRPr="0008511F" w:rsidRDefault="00A02F25" w:rsidP="00A02F25">
      <w:pPr>
        <w:rPr>
          <w:rFonts w:asciiTheme="majorBidi" w:hAnsiTheme="majorBidi" w:cstheme="majorBidi"/>
          <w:sz w:val="22"/>
          <w:szCs w:val="22"/>
        </w:rPr>
      </w:pPr>
    </w:p>
    <w:sectPr w:rsidR="00A02F25" w:rsidRPr="0008511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2D55C" w14:textId="77777777" w:rsidR="00C962E9" w:rsidRDefault="00C962E9" w:rsidP="00A377A4">
      <w:pPr>
        <w:spacing w:after="0" w:line="240" w:lineRule="auto"/>
      </w:pPr>
      <w:r>
        <w:separator/>
      </w:r>
    </w:p>
  </w:endnote>
  <w:endnote w:type="continuationSeparator" w:id="0">
    <w:p w14:paraId="75A20136" w14:textId="77777777" w:rsidR="00C962E9" w:rsidRDefault="00C962E9" w:rsidP="00A377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2CDEB" w14:textId="77777777" w:rsidR="000B2780" w:rsidRDefault="000B27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9B971" w14:textId="77777777" w:rsidR="000B2780" w:rsidRDefault="000B27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61D4" w14:textId="77777777" w:rsidR="000B2780" w:rsidRDefault="000B27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89598" w14:textId="77777777" w:rsidR="00C962E9" w:rsidRDefault="00C962E9" w:rsidP="00A377A4">
      <w:pPr>
        <w:spacing w:after="0" w:line="240" w:lineRule="auto"/>
      </w:pPr>
      <w:r>
        <w:separator/>
      </w:r>
    </w:p>
  </w:footnote>
  <w:footnote w:type="continuationSeparator" w:id="0">
    <w:p w14:paraId="2F88BAC5" w14:textId="77777777" w:rsidR="00C962E9" w:rsidRDefault="00C962E9" w:rsidP="00A377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1CA87" w14:textId="77777777" w:rsidR="000B2780" w:rsidRDefault="000B27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AFBE5" w14:textId="720A1F70" w:rsidR="000B2780" w:rsidRPr="000B2780" w:rsidRDefault="000B2780" w:rsidP="000B2780">
    <w:pPr>
      <w:pStyle w:val="Header"/>
      <w:rPr>
        <w:b/>
        <w:noProof/>
      </w:rPr>
    </w:pPr>
    <w:r w:rsidRPr="000B2780">
      <w:rPr>
        <w:noProof/>
      </w:rPr>
      <mc:AlternateContent>
        <mc:Choice Requires="wps">
          <w:drawing>
            <wp:anchor distT="0" distB="0" distL="0" distR="0" simplePos="0" relativeHeight="251659264" behindDoc="1" locked="0" layoutInCell="1" allowOverlap="1" wp14:anchorId="41F7255D" wp14:editId="3413AE15">
              <wp:simplePos x="0" y="0"/>
              <wp:positionH relativeFrom="page">
                <wp:posOffset>1583055</wp:posOffset>
              </wp:positionH>
              <wp:positionV relativeFrom="page">
                <wp:posOffset>109855</wp:posOffset>
              </wp:positionV>
              <wp:extent cx="4551680" cy="787400"/>
              <wp:effectExtent l="0" t="0" r="0" b="0"/>
              <wp:wrapNone/>
              <wp:docPr id="106093675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51680" cy="787400"/>
                      </a:xfrm>
                      <a:prstGeom prst="rect">
                        <a:avLst/>
                      </a:prstGeom>
                    </wps:spPr>
                    <wps:txbx>
                      <w:txbxContent>
                        <w:p w14:paraId="41614378" w14:textId="77777777" w:rsidR="000B2780" w:rsidRDefault="000B2780" w:rsidP="000B2780">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4B66258A" w14:textId="77777777" w:rsidR="000B2780" w:rsidRDefault="000B2780" w:rsidP="000B2780">
                          <w:pPr>
                            <w:spacing w:line="268"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41F7255D" id="_x0000_t202" coordsize="21600,21600" o:spt="202" path="m,l,21600r21600,l21600,xe">
              <v:stroke joinstyle="miter"/>
              <v:path gradientshapeok="t" o:connecttype="rect"/>
            </v:shapetype>
            <v:shape id="Text Box 3" o:spid="_x0000_s1026" type="#_x0000_t202" style="position:absolute;margin-left:124.65pt;margin-top:8.65pt;width:358.4pt;height:62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" filled="f" stroked="f">
              <v:textbox inset="0,0,0,0">
                <w:txbxContent>
                  <w:p w14:paraId="41614378" w14:textId="77777777" w:rsidR="000B2780" w:rsidRDefault="000B2780" w:rsidP="000B2780">
                    <w:pPr>
                      <w:spacing w:line="262" w:lineRule="exact"/>
                      <w:jc w:val="center"/>
                      <w:rPr>
                        <w:rFonts w:ascii="Calibri" w:hAnsi="Calibri"/>
                        <w:b/>
                      </w:rPr>
                    </w:pPr>
                    <w:r>
                      <w:rPr>
                        <w:rFonts w:ascii="Calibri" w:hAnsi="Calibri"/>
                        <w:b/>
                      </w:rPr>
                      <w:t>The</w:t>
                    </w:r>
                    <w:r>
                      <w:rPr>
                        <w:rFonts w:ascii="Calibri" w:hAnsi="Calibri"/>
                        <w:b/>
                        <w:spacing w:val="-9"/>
                      </w:rPr>
                      <w:t xml:space="preserve"> </w:t>
                    </w:r>
                    <w:r>
                      <w:rPr>
                        <w:rFonts w:ascii="Calibri" w:hAnsi="Calibri"/>
                        <w:b/>
                      </w:rPr>
                      <w:t>Bombay</w:t>
                    </w:r>
                    <w:r>
                      <w:rPr>
                        <w:rFonts w:ascii="Calibri" w:hAnsi="Calibri"/>
                        <w:b/>
                        <w:spacing w:val="-5"/>
                      </w:rPr>
                      <w:t xml:space="preserve"> </w:t>
                    </w:r>
                    <w:r>
                      <w:rPr>
                        <w:rFonts w:ascii="Calibri" w:hAnsi="Calibri"/>
                        <w:b/>
                      </w:rPr>
                      <w:t>Salesian</w:t>
                    </w:r>
                    <w:r>
                      <w:rPr>
                        <w:rFonts w:ascii="Calibri" w:hAnsi="Calibri"/>
                        <w:b/>
                        <w:spacing w:val="-3"/>
                      </w:rPr>
                      <w:t xml:space="preserve"> </w:t>
                    </w:r>
                    <w:r>
                      <w:rPr>
                        <w:rFonts w:ascii="Calibri" w:hAnsi="Calibri"/>
                        <w:b/>
                      </w:rPr>
                      <w:t>Society’s</w:t>
                    </w:r>
                    <w:r>
                      <w:rPr>
                        <w:rFonts w:ascii="Calibri" w:hAnsi="Calibri"/>
                        <w:b/>
                        <w:spacing w:val="-3"/>
                      </w:rPr>
                      <w:t xml:space="preserve"> </w:t>
                    </w:r>
                    <w:r>
                      <w:rPr>
                        <w:rFonts w:ascii="Calibri" w:hAnsi="Calibri"/>
                        <w:b/>
                      </w:rPr>
                      <w:t>DON</w:t>
                    </w:r>
                    <w:r>
                      <w:rPr>
                        <w:rFonts w:ascii="Calibri" w:hAnsi="Calibri"/>
                        <w:b/>
                        <w:spacing w:val="-3"/>
                      </w:rPr>
                      <w:t xml:space="preserve"> </w:t>
                    </w:r>
                    <w:r>
                      <w:rPr>
                        <w:rFonts w:ascii="Calibri" w:hAnsi="Calibri"/>
                        <w:b/>
                      </w:rPr>
                      <w:t>BOSCO</w:t>
                    </w:r>
                    <w:r>
                      <w:rPr>
                        <w:rFonts w:ascii="Calibri" w:hAnsi="Calibri"/>
                        <w:b/>
                        <w:spacing w:val="-6"/>
                      </w:rPr>
                      <w:t xml:space="preserve"> </w:t>
                    </w:r>
                    <w:r>
                      <w:rPr>
                        <w:rFonts w:ascii="Calibri" w:hAnsi="Calibri"/>
                        <w:b/>
                      </w:rPr>
                      <w:t>INSTITUTE</w:t>
                    </w:r>
                    <w:r>
                      <w:rPr>
                        <w:rFonts w:ascii="Calibri" w:hAnsi="Calibri"/>
                        <w:b/>
                        <w:spacing w:val="-4"/>
                      </w:rPr>
                      <w:t xml:space="preserve"> </w:t>
                    </w:r>
                    <w:r>
                      <w:rPr>
                        <w:rFonts w:ascii="Calibri" w:hAnsi="Calibri"/>
                        <w:b/>
                      </w:rPr>
                      <w:t>OF</w:t>
                    </w:r>
                    <w:r>
                      <w:rPr>
                        <w:rFonts w:ascii="Calibri" w:hAnsi="Calibri"/>
                        <w:b/>
                        <w:spacing w:val="-3"/>
                      </w:rPr>
                      <w:t xml:space="preserve"> </w:t>
                    </w:r>
                    <w:r>
                      <w:rPr>
                        <w:rFonts w:ascii="Calibri" w:hAnsi="Calibri"/>
                        <w:b/>
                        <w:spacing w:val="-2"/>
                      </w:rPr>
                      <w:t>TECHNOLOGY</w:t>
                    </w:r>
                  </w:p>
                  <w:p w14:paraId="4B66258A" w14:textId="77777777" w:rsidR="000B2780" w:rsidRDefault="000B2780" w:rsidP="000B2780">
                    <w:pPr>
                      <w:spacing w:line="268" w:lineRule="auto"/>
                      <w:ind w:left="14"/>
                      <w:jc w:val="center"/>
                      <w:rPr>
                        <w:rFonts w:ascii="Calibri" w:hAnsi="Times New Roman"/>
                        <w:b/>
                      </w:rPr>
                    </w:pPr>
                    <w:r>
                      <w:rPr>
                        <w:rFonts w:ascii="Calibri"/>
                        <w:b/>
                      </w:rPr>
                      <w:t>(An</w:t>
                    </w:r>
                    <w:r>
                      <w:rPr>
                        <w:rFonts w:ascii="Calibri"/>
                        <w:b/>
                        <w:spacing w:val="-14"/>
                      </w:rPr>
                      <w:t xml:space="preserve"> </w:t>
                    </w:r>
                    <w:r>
                      <w:rPr>
                        <w:rFonts w:ascii="Calibri"/>
                        <w:b/>
                      </w:rPr>
                      <w:t>Autonomous</w:t>
                    </w:r>
                    <w:r>
                      <w:rPr>
                        <w:rFonts w:ascii="Calibri"/>
                        <w:b/>
                        <w:spacing w:val="-14"/>
                      </w:rPr>
                      <w:t xml:space="preserve"> </w:t>
                    </w:r>
                    <w:r>
                      <w:rPr>
                        <w:rFonts w:ascii="Calibri"/>
                        <w:b/>
                      </w:rPr>
                      <w:t>Institute</w:t>
                    </w:r>
                    <w:r>
                      <w:rPr>
                        <w:rFonts w:ascii="Calibri"/>
                        <w:b/>
                        <w:spacing w:val="-13"/>
                      </w:rPr>
                      <w:t xml:space="preserve"> </w:t>
                    </w:r>
                    <w:r>
                      <w:rPr>
                        <w:rFonts w:ascii="Calibri"/>
                        <w:b/>
                      </w:rPr>
                      <w:t>affiliated</w:t>
                    </w:r>
                    <w:r>
                      <w:rPr>
                        <w:rFonts w:ascii="Calibri"/>
                        <w:b/>
                        <w:spacing w:val="-14"/>
                      </w:rPr>
                      <w:t xml:space="preserve"> </w:t>
                    </w:r>
                    <w:r>
                      <w:rPr>
                        <w:rFonts w:ascii="Calibri"/>
                        <w:b/>
                      </w:rPr>
                      <w:t>to</w:t>
                    </w:r>
                    <w:r>
                      <w:rPr>
                        <w:rFonts w:ascii="Calibri"/>
                        <w:b/>
                        <w:spacing w:val="-13"/>
                      </w:rPr>
                      <w:t xml:space="preserve"> </w:t>
                    </w:r>
                    <w:r>
                      <w:rPr>
                        <w:rFonts w:ascii="Calibri"/>
                        <w:b/>
                      </w:rPr>
                      <w:t>University</w:t>
                    </w:r>
                    <w:r>
                      <w:rPr>
                        <w:rFonts w:ascii="Calibri"/>
                        <w:b/>
                        <w:spacing w:val="-14"/>
                      </w:rPr>
                      <w:t xml:space="preserve"> </w:t>
                    </w:r>
                    <w:r>
                      <w:rPr>
                        <w:rFonts w:ascii="Calibri"/>
                        <w:b/>
                      </w:rPr>
                      <w:t>of</w:t>
                    </w:r>
                    <w:r>
                      <w:rPr>
                        <w:rFonts w:ascii="Calibri"/>
                        <w:b/>
                        <w:spacing w:val="-13"/>
                      </w:rPr>
                      <w:t xml:space="preserve"> </w:t>
                    </w:r>
                    <w:r>
                      <w:rPr>
                        <w:rFonts w:ascii="Calibri"/>
                        <w:b/>
                      </w:rPr>
                      <w:t>Mumbai) Department of Information Technology</w:t>
                    </w:r>
                  </w:p>
                </w:txbxContent>
              </v:textbox>
              <w10:wrap anchorx="page" anchory="page"/>
            </v:shape>
          </w:pict>
        </mc:Fallback>
      </mc:AlternateContent>
    </w:r>
  </w:p>
  <w:p w14:paraId="285E5516" w14:textId="77777777" w:rsidR="000B2780" w:rsidRPr="000B2780" w:rsidRDefault="000B2780" w:rsidP="000B2780">
    <w:pPr>
      <w:pStyle w:val="Header"/>
      <w:rPr>
        <w:noProof/>
      </w:rPr>
    </w:pPr>
  </w:p>
  <w:p w14:paraId="5B3EEDB4" w14:textId="77777777" w:rsidR="00A377A4" w:rsidRPr="000B2780" w:rsidRDefault="00A377A4" w:rsidP="000B27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5AA3" w14:textId="77777777" w:rsidR="000B2780" w:rsidRDefault="000B27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40B3"/>
    <w:multiLevelType w:val="multilevel"/>
    <w:tmpl w:val="8382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279AE"/>
    <w:multiLevelType w:val="multilevel"/>
    <w:tmpl w:val="A6C2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E2E21"/>
    <w:multiLevelType w:val="multilevel"/>
    <w:tmpl w:val="D80CF5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F4AC0"/>
    <w:multiLevelType w:val="hybridMultilevel"/>
    <w:tmpl w:val="5204EA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6A5F3F"/>
    <w:multiLevelType w:val="multilevel"/>
    <w:tmpl w:val="5AE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733CD"/>
    <w:multiLevelType w:val="multilevel"/>
    <w:tmpl w:val="F8CC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C50A0"/>
    <w:multiLevelType w:val="multilevel"/>
    <w:tmpl w:val="9A00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A267CF"/>
    <w:multiLevelType w:val="multilevel"/>
    <w:tmpl w:val="8AE0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83358E"/>
    <w:multiLevelType w:val="multilevel"/>
    <w:tmpl w:val="AA4C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FD764B"/>
    <w:multiLevelType w:val="multilevel"/>
    <w:tmpl w:val="B7C6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D15B6A"/>
    <w:multiLevelType w:val="hybridMultilevel"/>
    <w:tmpl w:val="DA32588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264F4D"/>
    <w:multiLevelType w:val="multilevel"/>
    <w:tmpl w:val="1662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E4F07"/>
    <w:multiLevelType w:val="multilevel"/>
    <w:tmpl w:val="FDFC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F0669"/>
    <w:multiLevelType w:val="hybridMultilevel"/>
    <w:tmpl w:val="B61016E4"/>
    <w:lvl w:ilvl="0" w:tplc="03DA25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1240B7"/>
    <w:multiLevelType w:val="multilevel"/>
    <w:tmpl w:val="D250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4D1BF3"/>
    <w:multiLevelType w:val="multilevel"/>
    <w:tmpl w:val="CADE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5F1090"/>
    <w:multiLevelType w:val="multilevel"/>
    <w:tmpl w:val="28B8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047CBE"/>
    <w:multiLevelType w:val="multilevel"/>
    <w:tmpl w:val="BBFE7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03178D"/>
    <w:multiLevelType w:val="multilevel"/>
    <w:tmpl w:val="4D287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86E09"/>
    <w:multiLevelType w:val="multilevel"/>
    <w:tmpl w:val="58C4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B772F"/>
    <w:multiLevelType w:val="multilevel"/>
    <w:tmpl w:val="4D28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561A14"/>
    <w:multiLevelType w:val="multilevel"/>
    <w:tmpl w:val="4918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31EF0"/>
    <w:multiLevelType w:val="multilevel"/>
    <w:tmpl w:val="37EE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7F1756"/>
    <w:multiLevelType w:val="multilevel"/>
    <w:tmpl w:val="E0EA2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B94DA9"/>
    <w:multiLevelType w:val="multilevel"/>
    <w:tmpl w:val="14A4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741246"/>
    <w:multiLevelType w:val="multilevel"/>
    <w:tmpl w:val="95BE3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A27716"/>
    <w:multiLevelType w:val="multilevel"/>
    <w:tmpl w:val="981C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2E135F"/>
    <w:multiLevelType w:val="multilevel"/>
    <w:tmpl w:val="A53C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220E34"/>
    <w:multiLevelType w:val="multilevel"/>
    <w:tmpl w:val="03B6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8F1B2F"/>
    <w:multiLevelType w:val="multilevel"/>
    <w:tmpl w:val="1F0C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936670">
    <w:abstractNumId w:val="2"/>
  </w:num>
  <w:num w:numId="2" w16cid:durableId="2137067257">
    <w:abstractNumId w:val="18"/>
  </w:num>
  <w:num w:numId="3" w16cid:durableId="1744374270">
    <w:abstractNumId w:val="6"/>
  </w:num>
  <w:num w:numId="4" w16cid:durableId="235434356">
    <w:abstractNumId w:val="4"/>
  </w:num>
  <w:num w:numId="5" w16cid:durableId="2057389212">
    <w:abstractNumId w:val="19"/>
  </w:num>
  <w:num w:numId="6" w16cid:durableId="1028723127">
    <w:abstractNumId w:val="21"/>
  </w:num>
  <w:num w:numId="7" w16cid:durableId="1987935586">
    <w:abstractNumId w:val="16"/>
  </w:num>
  <w:num w:numId="8" w16cid:durableId="972323108">
    <w:abstractNumId w:val="28"/>
  </w:num>
  <w:num w:numId="9" w16cid:durableId="1610577245">
    <w:abstractNumId w:val="11"/>
  </w:num>
  <w:num w:numId="10" w16cid:durableId="246042129">
    <w:abstractNumId w:val="14"/>
  </w:num>
  <w:num w:numId="11" w16cid:durableId="2785088">
    <w:abstractNumId w:val="9"/>
  </w:num>
  <w:num w:numId="12" w16cid:durableId="370348586">
    <w:abstractNumId w:val="0"/>
  </w:num>
  <w:num w:numId="13" w16cid:durableId="1717242524">
    <w:abstractNumId w:val="7"/>
  </w:num>
  <w:num w:numId="14" w16cid:durableId="2015716216">
    <w:abstractNumId w:val="12"/>
  </w:num>
  <w:num w:numId="15" w16cid:durableId="874737692">
    <w:abstractNumId w:val="17"/>
  </w:num>
  <w:num w:numId="16" w16cid:durableId="2017688243">
    <w:abstractNumId w:val="15"/>
  </w:num>
  <w:num w:numId="17" w16cid:durableId="1081948129">
    <w:abstractNumId w:val="24"/>
  </w:num>
  <w:num w:numId="18" w16cid:durableId="1495802400">
    <w:abstractNumId w:val="29"/>
  </w:num>
  <w:num w:numId="19" w16cid:durableId="772551722">
    <w:abstractNumId w:val="20"/>
  </w:num>
  <w:num w:numId="20" w16cid:durableId="256135546">
    <w:abstractNumId w:val="26"/>
  </w:num>
  <w:num w:numId="21" w16cid:durableId="1350718231">
    <w:abstractNumId w:val="1"/>
  </w:num>
  <w:num w:numId="22" w16cid:durableId="1220895240">
    <w:abstractNumId w:val="23"/>
  </w:num>
  <w:num w:numId="23" w16cid:durableId="845361144">
    <w:abstractNumId w:val="8"/>
  </w:num>
  <w:num w:numId="24" w16cid:durableId="871579712">
    <w:abstractNumId w:val="27"/>
  </w:num>
  <w:num w:numId="25" w16cid:durableId="1229684334">
    <w:abstractNumId w:val="3"/>
  </w:num>
  <w:num w:numId="26" w16cid:durableId="300037543">
    <w:abstractNumId w:val="13"/>
  </w:num>
  <w:num w:numId="27" w16cid:durableId="1895893648">
    <w:abstractNumId w:val="10"/>
  </w:num>
  <w:num w:numId="28" w16cid:durableId="1819304478">
    <w:abstractNumId w:val="5"/>
  </w:num>
  <w:num w:numId="29" w16cid:durableId="685254553">
    <w:abstractNumId w:val="25"/>
  </w:num>
  <w:num w:numId="30" w16cid:durableId="104421704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EED"/>
    <w:rsid w:val="0008511F"/>
    <w:rsid w:val="000B2780"/>
    <w:rsid w:val="00100545"/>
    <w:rsid w:val="00166F94"/>
    <w:rsid w:val="001C6F09"/>
    <w:rsid w:val="001D4EBD"/>
    <w:rsid w:val="002C4BF4"/>
    <w:rsid w:val="00375284"/>
    <w:rsid w:val="003C6951"/>
    <w:rsid w:val="004947C1"/>
    <w:rsid w:val="004F2CCB"/>
    <w:rsid w:val="00516109"/>
    <w:rsid w:val="00520EED"/>
    <w:rsid w:val="005607F9"/>
    <w:rsid w:val="005B2A56"/>
    <w:rsid w:val="00810642"/>
    <w:rsid w:val="00877197"/>
    <w:rsid w:val="00A02F25"/>
    <w:rsid w:val="00A377A4"/>
    <w:rsid w:val="00B2275A"/>
    <w:rsid w:val="00BE535E"/>
    <w:rsid w:val="00C72F21"/>
    <w:rsid w:val="00C962E9"/>
    <w:rsid w:val="00CA2881"/>
    <w:rsid w:val="00CB64A6"/>
    <w:rsid w:val="00D426A8"/>
    <w:rsid w:val="00E36ACB"/>
    <w:rsid w:val="00EB0201"/>
    <w:rsid w:val="00F260DF"/>
    <w:rsid w:val="00F426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ABF12"/>
  <w15:chartTrackingRefBased/>
  <w15:docId w15:val="{DD8E954A-46C8-4248-9AFA-0011B66CE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0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0E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E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E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E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E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E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E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E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0E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0E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E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E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E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E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E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EED"/>
    <w:rPr>
      <w:rFonts w:eastAsiaTheme="majorEastAsia" w:cstheme="majorBidi"/>
      <w:color w:val="272727" w:themeColor="text1" w:themeTint="D8"/>
    </w:rPr>
  </w:style>
  <w:style w:type="paragraph" w:styleId="Title">
    <w:name w:val="Title"/>
    <w:basedOn w:val="Normal"/>
    <w:next w:val="Normal"/>
    <w:link w:val="TitleChar"/>
    <w:uiPriority w:val="10"/>
    <w:qFormat/>
    <w:rsid w:val="00520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E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E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E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EED"/>
    <w:pPr>
      <w:spacing w:before="160"/>
      <w:jc w:val="center"/>
    </w:pPr>
    <w:rPr>
      <w:i/>
      <w:iCs/>
      <w:color w:val="404040" w:themeColor="text1" w:themeTint="BF"/>
    </w:rPr>
  </w:style>
  <w:style w:type="character" w:customStyle="1" w:styleId="QuoteChar">
    <w:name w:val="Quote Char"/>
    <w:basedOn w:val="DefaultParagraphFont"/>
    <w:link w:val="Quote"/>
    <w:uiPriority w:val="29"/>
    <w:rsid w:val="00520EED"/>
    <w:rPr>
      <w:i/>
      <w:iCs/>
      <w:color w:val="404040" w:themeColor="text1" w:themeTint="BF"/>
    </w:rPr>
  </w:style>
  <w:style w:type="paragraph" w:styleId="ListParagraph">
    <w:name w:val="List Paragraph"/>
    <w:basedOn w:val="Normal"/>
    <w:uiPriority w:val="34"/>
    <w:qFormat/>
    <w:rsid w:val="00520EED"/>
    <w:pPr>
      <w:ind w:left="720"/>
      <w:contextualSpacing/>
    </w:pPr>
  </w:style>
  <w:style w:type="character" w:styleId="IntenseEmphasis">
    <w:name w:val="Intense Emphasis"/>
    <w:basedOn w:val="DefaultParagraphFont"/>
    <w:uiPriority w:val="21"/>
    <w:qFormat/>
    <w:rsid w:val="00520EED"/>
    <w:rPr>
      <w:i/>
      <w:iCs/>
      <w:color w:val="2F5496" w:themeColor="accent1" w:themeShade="BF"/>
    </w:rPr>
  </w:style>
  <w:style w:type="paragraph" w:styleId="IntenseQuote">
    <w:name w:val="Intense Quote"/>
    <w:basedOn w:val="Normal"/>
    <w:next w:val="Normal"/>
    <w:link w:val="IntenseQuoteChar"/>
    <w:uiPriority w:val="30"/>
    <w:qFormat/>
    <w:rsid w:val="00520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EED"/>
    <w:rPr>
      <w:i/>
      <w:iCs/>
      <w:color w:val="2F5496" w:themeColor="accent1" w:themeShade="BF"/>
    </w:rPr>
  </w:style>
  <w:style w:type="character" w:styleId="IntenseReference">
    <w:name w:val="Intense Reference"/>
    <w:basedOn w:val="DefaultParagraphFont"/>
    <w:uiPriority w:val="32"/>
    <w:qFormat/>
    <w:rsid w:val="00520EED"/>
    <w:rPr>
      <w:b/>
      <w:bCs/>
      <w:smallCaps/>
      <w:color w:val="2F5496" w:themeColor="accent1" w:themeShade="BF"/>
      <w:spacing w:val="5"/>
    </w:rPr>
  </w:style>
  <w:style w:type="paragraph" w:styleId="Header">
    <w:name w:val="header"/>
    <w:basedOn w:val="Normal"/>
    <w:link w:val="HeaderChar"/>
    <w:uiPriority w:val="99"/>
    <w:unhideWhenUsed/>
    <w:rsid w:val="00A37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77A4"/>
  </w:style>
  <w:style w:type="paragraph" w:styleId="Footer">
    <w:name w:val="footer"/>
    <w:basedOn w:val="Normal"/>
    <w:link w:val="FooterChar"/>
    <w:uiPriority w:val="99"/>
    <w:unhideWhenUsed/>
    <w:rsid w:val="00A377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7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10</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Hanchate</dc:creator>
  <cp:keywords/>
  <dc:description/>
  <cp:lastModifiedBy>Prem Hanchate</cp:lastModifiedBy>
  <cp:revision>13</cp:revision>
  <dcterms:created xsi:type="dcterms:W3CDTF">2026-02-13T04:01:00Z</dcterms:created>
  <dcterms:modified xsi:type="dcterms:W3CDTF">2026-05-13T10:15:00Z</dcterms:modified>
</cp:coreProperties>
</file>