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6E" w:val="clear"/>
            <w:tcMar>
              <w:top w:type="dxa" w:w="160"/>
              <w:left w:type="dxa" w:w="280"/>
              <w:bottom w:type="dxa" w:w="160"/>
              <w:right w:type="dxa" w:w="280"/>
            </w:tcMar>
          </w:tcPr>
          <w:p>
            <w:pPr>
              <w:spacing w:after="0" w:before="0" w:line="240"/>
              <w:jc w:val="center"/>
            </w:pPr>
            <w:r>
              <w:rPr>
                <w:rFonts w:ascii="Arial" w:cs="Arial" w:eastAsia="Arial" w:hAnsi="Arial"/>
                <w:caps/>
                <w:color w:val="D6E4F0"/>
                <w:sz w:val="17"/>
                <w:szCs w:val="17"/>
              </w:rPr>
              <w:t xml:space="preserve">AGENTIC AI MINI PROJECT  —  CASE STUDY</w:t>
            </w:r>
          </w:p>
          <w:p>
            <w:pPr>
              <w:spacing w:after="0" w:before="20" w:line="240"/>
              <w:jc w:val="center"/>
            </w:pPr>
            <w:r>
              <w:rPr>
                <w:rFonts w:ascii="Arial" w:cs="Arial" w:eastAsia="Arial" w:hAnsi="Arial"/>
                <w:b/>
                <w:bCs/>
                <w:color w:val="FFFFFF"/>
                <w:sz w:val="30"/>
                <w:szCs w:val="30"/>
              </w:rPr>
              <w:t xml:space="preserve">Student Health and Lifestyle Mentor Agent</w:t>
            </w:r>
          </w:p>
          <w:p>
            <w:pPr>
              <w:spacing w:after="0" w:before="10" w:line="240"/>
              <w:jc w:val="center"/>
            </w:pPr>
            <w:r>
              <w:rPr>
                <w:rFonts w:ascii="Arial" w:cs="Arial" w:eastAsia="Arial" w:hAnsi="Arial"/>
                <w:color w:val="D6E4F0"/>
                <w:sz w:val="18"/>
                <w:szCs w:val="18"/>
              </w:rPr>
              <w:t xml:space="preserve">N. Harshitha  |  A. Aishwarya  |  D. Bharathi  |  K. Nandini</w:t>
            </w:r>
          </w:p>
          <w:p>
            <w:pPr>
              <w:spacing w:after="0" w:before="6" w:line="240"/>
              <w:jc w:val="center"/>
            </w:pPr>
            <w:r>
              <w:rPr>
                <w:rFonts w:ascii="Arial" w:cs="Arial" w:eastAsia="Arial" w:hAnsi="Arial"/>
                <w:color w:val="8FB8DA"/>
                <w:sz w:val="17"/>
                <w:szCs w:val="17"/>
              </w:rPr>
              <w:t xml:space="preserve">B.Tech Artificial Intelligence and Machine Learning  |  2024–25</w:t>
            </w:r>
          </w:p>
        </w:tc>
      </w:tr>
    </w:tbl>
    <w:p>
      <w:pPr>
        <w:spacing w:after="0" w:before="0" w:lin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00"/>
            </w:tcMar>
          </w:tcPr>
          <w:p>
            <w:pPr>
              <w:pBdr>
                <w:bottom w:val="single" w:color="2E75B6" w:sz="6" w:space="2"/>
              </w:pBdr>
              <w:spacing w:after="40" w:before="120" w:line="240"/>
            </w:pPr>
            <w:r>
              <w:rPr>
                <w:rFonts w:ascii="Arial" w:cs="Arial" w:eastAsia="Arial" w:hAnsi="Arial"/>
                <w:b/>
                <w:bCs/>
                <w:color w:val="1A3C6E"/>
                <w:sz w:val="20"/>
                <w:szCs w:val="20"/>
              </w:rPr>
              <w:t xml:space="preserve">1. INTRODUCTION</w:t>
            </w:r>
          </w:p>
          <w:p>
            <w:pPr>
              <w:spacing w:after="20" w:before="20" w:line="260"/>
              <w:jc w:val="both"/>
            </w:pPr>
            <w:r>
              <w:rPr>
                <w:rFonts w:ascii="Arial" w:cs="Arial" w:eastAsia="Arial" w:hAnsi="Arial"/>
                <w:color w:val="1F2D3D"/>
                <w:sz w:val="18"/>
                <w:szCs w:val="18"/>
              </w:rPr>
              <w:t xml:space="preserve">College students frequently struggle to maintain a healthy lifestyle due to academic pressures, irregular schedules, and lack of personalized guidance. The Student Health and Lifestyle Mentor Agent is an Agentic AI-based intelligent assistant that addresses this gap by offering diet planning, fitness coaching, sleep analysis, and mental wellness support — all within a single conversational platform.</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2. PROBLEM STATEMENT</w:t>
            </w:r>
          </w:p>
          <w:p>
            <w:pPr>
              <w:spacing w:after="20" w:before="20" w:line="260"/>
              <w:jc w:val="both"/>
            </w:pPr>
            <w:r>
              <w:rPr>
                <w:rFonts w:ascii="Arial" w:cs="Arial" w:eastAsia="Arial" w:hAnsi="Arial"/>
                <w:color w:val="1F2D3D"/>
                <w:sz w:val="18"/>
                <w:szCs w:val="18"/>
              </w:rPr>
              <w:t xml:space="preserve">Students face poor dietary habits, physical inactivity, disturbed sleep, and high stress levels. Existing health apps offer only static, generic advice without understanding individual needs. There is a clear need for an intelligent, personalized, and conversational AI-powered health assistant that adapts to each student's unique health profile and provides multi-domain guidance.</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3. OBJECTIVE</w:t>
            </w:r>
          </w:p>
          <w:p>
            <w:pPr>
              <w:pStyle w:val="ListParagraph"/>
              <w:numPr>
                <w:ilvl w:val="0"/>
                <w:numId w:val="2"/>
              </w:numPr>
              <w:spacing w:after="10" w:before="10" w:line="240"/>
            </w:pPr>
            <w:r>
              <w:rPr>
                <w:rFonts w:ascii="Arial" w:cs="Arial" w:eastAsia="Arial" w:hAnsi="Arial"/>
                <w:color w:val="1F2D3D"/>
                <w:sz w:val="18"/>
                <w:szCs w:val="18"/>
              </w:rPr>
              <w:t xml:space="preserve">Provide personalized diet and calorie plans.</w:t>
            </w:r>
          </w:p>
          <w:p>
            <w:pPr>
              <w:pStyle w:val="ListParagraph"/>
              <w:numPr>
                <w:ilvl w:val="0"/>
                <w:numId w:val="2"/>
              </w:numPr>
              <w:spacing w:after="10" w:before="10" w:line="240"/>
            </w:pPr>
            <w:r>
              <w:rPr>
                <w:rFonts w:ascii="Arial" w:cs="Arial" w:eastAsia="Arial" w:hAnsi="Arial"/>
                <w:color w:val="1F2D3D"/>
                <w:sz w:val="18"/>
                <w:szCs w:val="18"/>
              </w:rPr>
              <w:t xml:space="preserve">Suggest exercise, yoga, and fitness routines.</w:t>
            </w:r>
          </w:p>
          <w:p>
            <w:pPr>
              <w:pStyle w:val="ListParagraph"/>
              <w:numPr>
                <w:ilvl w:val="0"/>
                <w:numId w:val="2"/>
              </w:numPr>
              <w:spacing w:after="10" w:before="10" w:line="240"/>
            </w:pPr>
            <w:r>
              <w:rPr>
                <w:rFonts w:ascii="Arial" w:cs="Arial" w:eastAsia="Arial" w:hAnsi="Arial"/>
                <w:color w:val="1F2D3D"/>
                <w:sz w:val="18"/>
                <w:szCs w:val="18"/>
              </w:rPr>
              <w:t xml:space="preserve">Analyze sleep patterns and improve quality.</w:t>
            </w:r>
          </w:p>
          <w:p>
            <w:pPr>
              <w:pStyle w:val="ListParagraph"/>
              <w:numPr>
                <w:ilvl w:val="0"/>
                <w:numId w:val="2"/>
              </w:numPr>
              <w:spacing w:after="10" w:before="10" w:line="240"/>
            </w:pPr>
            <w:r>
              <w:rPr>
                <w:rFonts w:ascii="Arial" w:cs="Arial" w:eastAsia="Arial" w:hAnsi="Arial"/>
                <w:color w:val="1F2D3D"/>
                <w:sz w:val="18"/>
                <w:szCs w:val="18"/>
              </w:rPr>
              <w:t xml:space="preserve">Deliver stress management and mental wellness tips.</w:t>
            </w:r>
          </w:p>
          <w:p>
            <w:pPr>
              <w:pStyle w:val="ListParagraph"/>
              <w:numPr>
                <w:ilvl w:val="0"/>
                <w:numId w:val="2"/>
              </w:numPr>
              <w:spacing w:after="10" w:before="10" w:line="240"/>
            </w:pPr>
            <w:r>
              <w:rPr>
                <w:rFonts w:ascii="Arial" w:cs="Arial" w:eastAsia="Arial" w:hAnsi="Arial"/>
                <w:color w:val="1F2D3D"/>
                <w:sz w:val="18"/>
                <w:szCs w:val="18"/>
              </w:rPr>
              <w:t xml:space="preserve">Calculate BMI and recommend daily water intake.</w:t>
            </w:r>
          </w:p>
          <w:p>
            <w:pPr>
              <w:pStyle w:val="ListParagraph"/>
              <w:numPr>
                <w:ilvl w:val="0"/>
                <w:numId w:val="2"/>
              </w:numPr>
              <w:spacing w:after="10" w:before="10" w:line="240"/>
            </w:pPr>
            <w:r>
              <w:rPr>
                <w:rFonts w:ascii="Arial" w:cs="Arial" w:eastAsia="Arial" w:hAnsi="Arial"/>
                <w:color w:val="1F2D3D"/>
                <w:sz w:val="18"/>
                <w:szCs w:val="18"/>
              </w:rPr>
              <w:t xml:space="preserve">Answer health queries using RAG from PDF documents.</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4. PROPOSED SOLUTION</w:t>
            </w:r>
          </w:p>
          <w:p>
            <w:pPr>
              <w:spacing w:after="20" w:before="20" w:line="260"/>
              <w:jc w:val="both"/>
            </w:pPr>
            <w:r>
              <w:rPr>
                <w:rFonts w:ascii="Arial" w:cs="Arial" w:eastAsia="Arial" w:hAnsi="Arial"/>
                <w:color w:val="1F2D3D"/>
                <w:sz w:val="18"/>
                <w:szCs w:val="18"/>
              </w:rPr>
              <w:t xml:space="preserve">A multi-agent AI system using CrewAI and LangChain with four specialized agents — Diet, Fitness, Mental Wellness, and a Main Orchestrator. The system is powered by Google Gemini 2.5 Flash as the LLM and ChromaDB as the vector database for RAG. Streamlit provides an interactive web interface with conversation memory for personalized interactions.</w:t>
            </w:r>
          </w:p>
        </w:tc>
        <w:tc>
          <w:tcPr>
            <w:tcW w:type="dxa" w:w="4780"/>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2E75B6" w:sz="6" w:space="2"/>
              </w:pBdr>
              <w:spacing w:after="40" w:before="120" w:line="240"/>
            </w:pPr>
            <w:r>
              <w:rPr>
                <w:rFonts w:ascii="Arial" w:cs="Arial" w:eastAsia="Arial" w:hAnsi="Arial"/>
                <w:b/>
                <w:bCs/>
                <w:color w:val="1A3C6E"/>
                <w:sz w:val="20"/>
                <w:szCs w:val="20"/>
              </w:rPr>
              <w:t xml:space="preserve">5. TECHNOLOGIES USED</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1900"/>
              <w:gridCol w:w="2880"/>
            </w:tblGrid>
            <w:tr>
              <w:tc>
                <w:tcPr>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r>
                    <w:rPr>
                      <w:rFonts w:ascii="Arial" w:cs="Arial" w:eastAsia="Arial" w:hAnsi="Arial"/>
                      <w:b/>
                      <w:bCs/>
                      <w:color w:val="FFFFFF"/>
                      <w:sz w:val="17"/>
                      <w:szCs w:val="17"/>
                    </w:rPr>
                    <w:t xml:space="preserve">Component</w:t>
                  </w:r>
                </w:p>
              </w:tc>
              <w:tc>
                <w:tcPr>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r>
                    <w:rPr>
                      <w:rFonts w:ascii="Arial" w:cs="Arial" w:eastAsia="Arial" w:hAnsi="Arial"/>
                      <w:b/>
                      <w:bCs/>
                      <w:color w:val="FFFFFF"/>
                      <w:sz w:val="17"/>
                      <w:szCs w:val="17"/>
                    </w:rPr>
                    <w:t xml:space="preserve">Technology</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b/>
                      <w:bCs/>
                      <w:color w:val="1A3C6E"/>
                      <w:sz w:val="17"/>
                      <w:szCs w:val="17"/>
                    </w:rPr>
                    <w:t xml:space="preserve">Frontend</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color w:val="1F2D3D"/>
                      <w:sz w:val="17"/>
                      <w:szCs w:val="17"/>
                    </w:rPr>
                    <w:t xml:space="preserve">Streamlit</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3C6E"/>
                      <w:sz w:val="17"/>
                      <w:szCs w:val="17"/>
                    </w:rPr>
                    <w:t xml:space="preserve">Backend</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F2D3D"/>
                      <w:sz w:val="17"/>
                      <w:szCs w:val="17"/>
                    </w:rPr>
                    <w:t xml:space="preserve">Python</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b/>
                      <w:bCs/>
                      <w:color w:val="1A3C6E"/>
                      <w:sz w:val="17"/>
                      <w:szCs w:val="17"/>
                    </w:rPr>
                    <w:t xml:space="preserve">Agent FW</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color w:val="1F2D3D"/>
                      <w:sz w:val="17"/>
                      <w:szCs w:val="17"/>
                    </w:rPr>
                    <w:t xml:space="preserve">LangChain</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3C6E"/>
                      <w:sz w:val="17"/>
                      <w:szCs w:val="17"/>
                    </w:rPr>
                    <w:t xml:space="preserve">Multi-Agent</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F2D3D"/>
                      <w:sz w:val="17"/>
                      <w:szCs w:val="17"/>
                    </w:rPr>
                    <w:t xml:space="preserve">CrewAI</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b/>
                      <w:bCs/>
                      <w:color w:val="1A3C6E"/>
                      <w:sz w:val="17"/>
                      <w:szCs w:val="17"/>
                    </w:rPr>
                    <w:t xml:space="preserve">LLM</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color w:val="1F2D3D"/>
                      <w:sz w:val="17"/>
                      <w:szCs w:val="17"/>
                    </w:rPr>
                    <w:t xml:space="preserve">Gemini 2.5 Flash</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3C6E"/>
                      <w:sz w:val="17"/>
                      <w:szCs w:val="17"/>
                    </w:rPr>
                    <w:t xml:space="preserve">Vector DB</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F2D3D"/>
                      <w:sz w:val="17"/>
                      <w:szCs w:val="17"/>
                    </w:rPr>
                    <w:t xml:space="preserve">ChromaDB</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b/>
                      <w:bCs/>
                      <w:color w:val="1A3C6E"/>
                      <w:sz w:val="17"/>
                      <w:szCs w:val="17"/>
                    </w:rPr>
                    <w:t xml:space="preserve">Embeddings</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color w:val="1F2D3D"/>
                      <w:sz w:val="17"/>
                      <w:szCs w:val="17"/>
                    </w:rPr>
                    <w:t xml:space="preserve">Google GenAI</w:t>
                  </w:r>
                </w:p>
              </w:tc>
            </w:tr>
          </w:tbl>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6. TEAM MEMBERS &amp; RESPONSIBILITIES</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1560"/>
              <w:gridCol w:w="3220"/>
            </w:tblGrid>
            <w:tr>
              <w:tc>
                <w:tcPr>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r>
                    <w:rPr>
                      <w:rFonts w:ascii="Arial" w:cs="Arial" w:eastAsia="Arial" w:hAnsi="Arial"/>
                      <w:b/>
                      <w:bCs/>
                      <w:color w:val="FFFFFF"/>
                      <w:sz w:val="17"/>
                      <w:szCs w:val="17"/>
                    </w:rPr>
                    <w:t xml:space="preserve">Member</w:t>
                  </w:r>
                </w:p>
              </w:tc>
              <w:tc>
                <w:tcPr>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r>
                    <w:rPr>
                      <w:rFonts w:ascii="Arial" w:cs="Arial" w:eastAsia="Arial" w:hAnsi="Arial"/>
                      <w:b/>
                      <w:bCs/>
                      <w:color w:val="FFFFFF"/>
                      <w:sz w:val="17"/>
                      <w:szCs w:val="17"/>
                    </w:rPr>
                    <w:t xml:space="preserve">Module</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b/>
                      <w:bCs/>
                      <w:color w:val="2E75B6"/>
                      <w:sz w:val="17"/>
                      <w:szCs w:val="17"/>
                    </w:rPr>
                    <w:t xml:space="preserve">N. Harshitha</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color w:val="1F2D3D"/>
                      <w:sz w:val="17"/>
                      <w:szCs w:val="17"/>
                    </w:rPr>
                    <w:t xml:space="preserve">Diet &amp; Nutrition Agent</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2E75B6"/>
                      <w:sz w:val="17"/>
                      <w:szCs w:val="17"/>
                    </w:rPr>
                    <w:t xml:space="preserve">A. Aishwarya</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F2D3D"/>
                      <w:sz w:val="17"/>
                      <w:szCs w:val="17"/>
                    </w:rPr>
                    <w:t xml:space="preserve">Fitness Coach Agent</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b/>
                      <w:bCs/>
                      <w:color w:val="2E75B6"/>
                      <w:sz w:val="17"/>
                      <w:szCs w:val="17"/>
                    </w:rPr>
                    <w:t xml:space="preserve">D. Bharathi</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r>
                    <w:rPr>
                      <w:rFonts w:ascii="Arial" w:cs="Arial" w:eastAsia="Arial" w:hAnsi="Arial"/>
                      <w:color w:val="1F2D3D"/>
                      <w:sz w:val="17"/>
                      <w:szCs w:val="17"/>
                    </w:rPr>
                    <w:t xml:space="preserve">Mental Wellness Agent</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2E75B6"/>
                      <w:sz w:val="17"/>
                      <w:szCs w:val="17"/>
                    </w:rPr>
                    <w:t xml:space="preserve">K. Nandini</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F2D3D"/>
                      <w:sz w:val="17"/>
                      <w:szCs w:val="17"/>
                    </w:rPr>
                    <w:t xml:space="preserve">Main Agent &amp; Integration</w:t>
                  </w:r>
                </w:p>
              </w:tc>
            </w:tr>
          </w:tbl>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7. EXPECTED OUTCOMES</w:t>
            </w:r>
          </w:p>
          <w:p>
            <w:pPr>
              <w:pStyle w:val="ListParagraph"/>
              <w:numPr>
                <w:ilvl w:val="0"/>
                <w:numId w:val="2"/>
              </w:numPr>
              <w:spacing w:after="10" w:before="10" w:line="240"/>
            </w:pPr>
            <w:r>
              <w:rPr>
                <w:rFonts w:ascii="Arial" w:cs="Arial" w:eastAsia="Arial" w:hAnsi="Arial"/>
                <w:color w:val="1F2D3D"/>
                <w:sz w:val="18"/>
                <w:szCs w:val="18"/>
              </w:rPr>
              <w:t xml:space="preserve">Personalized, evidence-based health guidance for students.</w:t>
            </w:r>
          </w:p>
          <w:p>
            <w:pPr>
              <w:pStyle w:val="ListParagraph"/>
              <w:numPr>
                <w:ilvl w:val="0"/>
                <w:numId w:val="2"/>
              </w:numPr>
              <w:spacing w:after="10" w:before="10" w:line="240"/>
            </w:pPr>
            <w:r>
              <w:rPr>
                <w:rFonts w:ascii="Arial" w:cs="Arial" w:eastAsia="Arial" w:hAnsi="Arial"/>
                <w:color w:val="1F2D3D"/>
                <w:sz w:val="18"/>
                <w:szCs w:val="18"/>
              </w:rPr>
              <w:t xml:space="preserve">Improved diet, fitness, sleep, and mental wellness habits.</w:t>
            </w:r>
          </w:p>
          <w:p>
            <w:pPr>
              <w:pStyle w:val="ListParagraph"/>
              <w:numPr>
                <w:ilvl w:val="0"/>
                <w:numId w:val="2"/>
              </w:numPr>
              <w:spacing w:after="10" w:before="10" w:line="240"/>
            </w:pPr>
            <w:r>
              <w:rPr>
                <w:rFonts w:ascii="Arial" w:cs="Arial" w:eastAsia="Arial" w:hAnsi="Arial"/>
                <w:color w:val="1F2D3D"/>
                <w:sz w:val="18"/>
                <w:szCs w:val="18"/>
              </w:rPr>
              <w:t xml:space="preserve">A scalable, real-world Agentic AI demonstration.</w:t>
            </w:r>
          </w:p>
          <w:p>
            <w:pPr>
              <w:pStyle w:val="ListParagraph"/>
              <w:numPr>
                <w:ilvl w:val="0"/>
                <w:numId w:val="2"/>
              </w:numPr>
              <w:spacing w:after="10" w:before="10" w:line="240"/>
            </w:pPr>
            <w:r>
              <w:rPr>
                <w:rFonts w:ascii="Arial" w:cs="Arial" w:eastAsia="Arial" w:hAnsi="Arial"/>
                <w:color w:val="1F2D3D"/>
                <w:sz w:val="18"/>
                <w:szCs w:val="18"/>
              </w:rPr>
              <w:t xml:space="preserve">Hands-on experience with CrewAI, LangChain, and Gemini.</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8. CONCLUSION</w:t>
            </w:r>
          </w:p>
          <w:p>
            <w:pPr>
              <w:spacing w:after="20" w:before="20" w:line="260"/>
              <w:jc w:val="both"/>
            </w:pPr>
            <w:r>
              <w:rPr>
                <w:rFonts w:ascii="Arial" w:cs="Arial" w:eastAsia="Arial" w:hAnsi="Arial"/>
                <w:color w:val="1F2D3D"/>
                <w:sz w:val="18"/>
                <w:szCs w:val="18"/>
              </w:rPr>
              <w:t xml:space="preserve">This project demonstrates a practical and impactful application of Agentic AI for student health. By integrating multi-agent orchestration, RAG-based knowledge retrieval, and LLM-powered conversations, it delivers a comprehensive and intelligent health mentoring solution with strong academic and real-world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6E" w:val="clear"/>
            <w:tcMar>
              <w:top w:type="dxa" w:w="160"/>
              <w:left w:type="dxa" w:w="280"/>
              <w:bottom w:type="dxa" w:w="160"/>
              <w:right w:type="dxa" w:w="280"/>
            </w:tcMar>
          </w:tcPr>
          <w:p>
            <w:pPr>
              <w:spacing w:after="0" w:before="0" w:line="240"/>
              <w:jc w:val="center"/>
            </w:pPr>
            <w:r>
              <w:rPr>
                <w:rFonts w:ascii="Arial" w:cs="Arial" w:eastAsia="Arial" w:hAnsi="Arial"/>
                <w:caps/>
                <w:color w:val="D6E4F0"/>
                <w:sz w:val="17"/>
                <w:szCs w:val="17"/>
              </w:rPr>
              <w:t xml:space="preserve">AGENTIC AI MINI PROJECT  —  CASE STUDY</w:t>
            </w:r>
          </w:p>
          <w:p>
            <w:pPr>
              <w:spacing w:after="0" w:before="20" w:line="240"/>
              <w:jc w:val="center"/>
            </w:pPr>
            <w:r>
              <w:rPr>
                <w:rFonts w:ascii="Arial" w:cs="Arial" w:eastAsia="Arial" w:hAnsi="Arial"/>
                <w:b/>
                <w:bCs/>
                <w:color w:val="FFFFFF"/>
                <w:sz w:val="30"/>
                <w:szCs w:val="30"/>
              </w:rPr>
              <w:t xml:space="preserve">Student Health and Lifestyle Mentor Agent</w:t>
            </w:r>
          </w:p>
          <w:p>
            <w:pPr>
              <w:spacing w:after="0" w:before="10" w:line="240"/>
              <w:jc w:val="center"/>
            </w:pPr>
            <w:r>
              <w:rPr>
                <w:rFonts w:ascii="Arial" w:cs="Arial" w:eastAsia="Arial" w:hAnsi="Arial"/>
                <w:color w:val="D6E4F0"/>
                <w:sz w:val="18"/>
                <w:szCs w:val="18"/>
              </w:rPr>
              <w:t xml:space="preserve">N. Harshitha  |  A. Aishwarya  |  D. Bharathi  |  K. Nandini</w:t>
            </w:r>
          </w:p>
          <w:p>
            <w:pPr>
              <w:spacing w:after="0" w:before="6" w:line="240"/>
              <w:jc w:val="center"/>
            </w:pPr>
            <w:r>
              <w:rPr>
                <w:rFonts w:ascii="Arial" w:cs="Arial" w:eastAsia="Arial" w:hAnsi="Arial"/>
                <w:color w:val="8FB8DA"/>
                <w:sz w:val="17"/>
                <w:szCs w:val="17"/>
              </w:rPr>
              <w:t xml:space="preserve">B.Tech Artificial Intelligence and Machine Learning  |  2024–25</w:t>
            </w:r>
          </w:p>
        </w:tc>
      </w:tr>
    </w:tbl>
    <w:p>
      <w:pPr>
        <w:spacing w:after="0" w:before="0" w:lin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00"/>
            </w:tcMar>
          </w:tcPr>
          <w:p>
            <w:pPr>
              <w:pBdr>
                <w:bottom w:val="single" w:color="2E75B6" w:sz="6" w:space="2"/>
              </w:pBdr>
              <w:spacing w:after="40" w:before="120" w:line="240"/>
            </w:pPr>
            <w:r>
              <w:rPr>
                <w:rFonts w:ascii="Arial" w:cs="Arial" w:eastAsia="Arial" w:hAnsi="Arial"/>
                <w:b/>
                <w:bCs/>
                <w:color w:val="1A3C6E"/>
                <w:sz w:val="20"/>
                <w:szCs w:val="20"/>
              </w:rPr>
              <w:t xml:space="preserve">ABSTRACT</w:t>
            </w:r>
          </w:p>
          <w:p>
            <w:pPr>
              <w:spacing w:after="20" w:before="20" w:line="260"/>
              <w:jc w:val="both"/>
            </w:pPr>
            <w:r>
              <w:rPr>
                <w:rFonts w:ascii="Arial" w:cs="Arial" w:eastAsia="Arial" w:hAnsi="Arial"/>
                <w:color w:val="1F2D3D"/>
                <w:sz w:val="18"/>
                <w:szCs w:val="18"/>
              </w:rPr>
              <w:t xml:space="preserve">The Student Health and Lifestyle Mentor Agent is a multi-agent Agentic AI system built on CrewAI, LangChain, and Google Gemini 2.5 Flash to provide personalized health support for students. Four specialized agents handle diet, fitness, mental wellness, and system orchestration. A RAG pipeline backed by ChromaDB retrieves knowledge from curated health PDFs, while Streamlit delivers an interactive conversational interface with persistent memory.</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EXISTING VS. PROPOSED SYSTEM</w:t>
            </w:r>
          </w:p>
          <w:p>
            <w:pPr>
              <w:spacing w:after="20" w:before="80" w:line="240"/>
            </w:pPr>
            <w:r>
              <w:rPr>
                <w:rFonts w:ascii="Arial" w:cs="Arial" w:eastAsia="Arial" w:hAnsi="Arial"/>
                <w:b/>
                <w:bCs/>
                <w:color w:val="2E75B6"/>
                <w:sz w:val="19"/>
                <w:szCs w:val="19"/>
              </w:rPr>
              <w:t xml:space="preserve">Existing System Limitations</w:t>
            </w:r>
          </w:p>
          <w:p>
            <w:pPr>
              <w:pStyle w:val="ListParagraph"/>
              <w:numPr>
                <w:ilvl w:val="0"/>
                <w:numId w:val="2"/>
              </w:numPr>
              <w:spacing w:after="10" w:before="10" w:line="240"/>
            </w:pPr>
            <w:r>
              <w:rPr>
                <w:rFonts w:ascii="Arial" w:cs="Arial" w:eastAsia="Arial" w:hAnsi="Arial"/>
                <w:color w:val="1F2D3D"/>
                <w:sz w:val="18"/>
                <w:szCs w:val="18"/>
              </w:rPr>
              <w:t xml:space="preserve">Generic recommendations, no personalization.</w:t>
            </w:r>
          </w:p>
          <w:p>
            <w:pPr>
              <w:pStyle w:val="ListParagraph"/>
              <w:numPr>
                <w:ilvl w:val="0"/>
                <w:numId w:val="2"/>
              </w:numPr>
              <w:spacing w:after="10" w:before="10" w:line="240"/>
            </w:pPr>
            <w:r>
              <w:rPr>
                <w:rFonts w:ascii="Arial" w:cs="Arial" w:eastAsia="Arial" w:hAnsi="Arial"/>
                <w:color w:val="1F2D3D"/>
                <w:sz w:val="18"/>
                <w:szCs w:val="18"/>
              </w:rPr>
              <w:t xml:space="preserve">No conversational or multi-turn AI capability.</w:t>
            </w:r>
          </w:p>
          <w:p>
            <w:pPr>
              <w:pStyle w:val="ListParagraph"/>
              <w:numPr>
                <w:ilvl w:val="0"/>
                <w:numId w:val="2"/>
              </w:numPr>
              <w:spacing w:after="10" w:before="10" w:line="240"/>
            </w:pPr>
            <w:r>
              <w:rPr>
                <w:rFonts w:ascii="Arial" w:cs="Arial" w:eastAsia="Arial" w:hAnsi="Arial"/>
                <w:color w:val="1F2D3D"/>
                <w:sz w:val="18"/>
                <w:szCs w:val="18"/>
              </w:rPr>
              <w:t xml:space="preserve">Separate apps needed for diet, fitness, mental health.</w:t>
            </w:r>
          </w:p>
          <w:p>
            <w:pPr>
              <w:pStyle w:val="ListParagraph"/>
              <w:numPr>
                <w:ilvl w:val="0"/>
                <w:numId w:val="2"/>
              </w:numPr>
              <w:spacing w:after="10" w:before="10" w:line="240"/>
            </w:pPr>
            <w:r>
              <w:rPr>
                <w:rFonts w:ascii="Arial" w:cs="Arial" w:eastAsia="Arial" w:hAnsi="Arial"/>
                <w:color w:val="1F2D3D"/>
                <w:sz w:val="18"/>
                <w:szCs w:val="18"/>
              </w:rPr>
              <w:t xml:space="preserve">No RAG from domain-specific health documents.</w:t>
            </w:r>
          </w:p>
          <w:p>
            <w:pPr>
              <w:spacing w:after="20" w:before="80" w:line="240"/>
            </w:pPr>
            <w:r>
              <w:rPr>
                <w:rFonts w:ascii="Arial" w:cs="Arial" w:eastAsia="Arial" w:hAnsi="Arial"/>
                <w:b/>
                <w:bCs/>
                <w:color w:val="2E75B6"/>
                <w:sz w:val="19"/>
                <w:szCs w:val="19"/>
              </w:rPr>
              <w:t xml:space="preserve">Proposed System Advantages</w:t>
            </w:r>
          </w:p>
          <w:p>
            <w:pPr>
              <w:pStyle w:val="ListParagraph"/>
              <w:numPr>
                <w:ilvl w:val="0"/>
                <w:numId w:val="2"/>
              </w:numPr>
              <w:spacing w:after="10" w:before="10" w:line="240"/>
            </w:pPr>
            <w:r>
              <w:rPr>
                <w:rFonts w:ascii="Arial" w:cs="Arial" w:eastAsia="Arial" w:hAnsi="Arial"/>
                <w:color w:val="1F2D3D"/>
                <w:sz w:val="18"/>
                <w:szCs w:val="18"/>
              </w:rPr>
              <w:t xml:space="preserve">Multi-agent AI with CrewAI for specialized reasoning.</w:t>
            </w:r>
          </w:p>
          <w:p>
            <w:pPr>
              <w:pStyle w:val="ListParagraph"/>
              <w:numPr>
                <w:ilvl w:val="0"/>
                <w:numId w:val="2"/>
              </w:numPr>
              <w:spacing w:after="10" w:before="10" w:line="240"/>
            </w:pPr>
            <w:r>
              <w:rPr>
                <w:rFonts w:ascii="Arial" w:cs="Arial" w:eastAsia="Arial" w:hAnsi="Arial"/>
                <w:color w:val="1F2D3D"/>
                <w:sz w:val="18"/>
                <w:szCs w:val="18"/>
              </w:rPr>
              <w:t xml:space="preserve">Personalized responses via conversation memory.</w:t>
            </w:r>
          </w:p>
          <w:p>
            <w:pPr>
              <w:pStyle w:val="ListParagraph"/>
              <w:numPr>
                <w:ilvl w:val="0"/>
                <w:numId w:val="2"/>
              </w:numPr>
              <w:spacing w:after="10" w:before="10" w:line="240"/>
            </w:pPr>
            <w:r>
              <w:rPr>
                <w:rFonts w:ascii="Arial" w:cs="Arial" w:eastAsia="Arial" w:hAnsi="Arial"/>
                <w:color w:val="1F2D3D"/>
                <w:sz w:val="18"/>
                <w:szCs w:val="18"/>
              </w:rPr>
              <w:t xml:space="preserve">Single platform for all health domains.</w:t>
            </w:r>
          </w:p>
          <w:p>
            <w:pPr>
              <w:pStyle w:val="ListParagraph"/>
              <w:numPr>
                <w:ilvl w:val="0"/>
                <w:numId w:val="2"/>
              </w:numPr>
              <w:spacing w:after="10" w:before="10" w:line="240"/>
            </w:pPr>
            <w:r>
              <w:rPr>
                <w:rFonts w:ascii="Arial" w:cs="Arial" w:eastAsia="Arial" w:hAnsi="Arial"/>
                <w:color w:val="1F2D3D"/>
                <w:sz w:val="18"/>
                <w:szCs w:val="18"/>
              </w:rPr>
              <w:t xml:space="preserve">RAG from curated PDFs via ChromaDB.</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SYSTEM ARCHITECTURE</w:t>
            </w:r>
          </w:p>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4580"/>
            </w:tblGrid>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Narrow" w:cs="Arial Narrow" w:eastAsia="Arial Narrow" w:hAnsi="Arial Narrow"/>
                      <w:b/>
                      <w:bCs/>
                      <w:color w:val="1F2D3D"/>
                      <w:sz w:val="18"/>
                      <w:szCs w:val="18"/>
                    </w:rPr>
                    <w:t xml:space="preserve">User Input</w:t>
                  </w:r>
                </w:p>
              </w:tc>
            </w:tr>
            <w:tr>
              <w:tc>
                <w:tcPr>
                  <w:tcBorders>
                    <w:top w:val="none" w:color="FFFFFF" w:sz="0"/>
                    <w:left w:val="none" w:color="FFFFFF" w:sz="0"/>
                    <w:bottom w:val="none" w:color="FFFFFF" w:sz="0"/>
                    <w:right w:val="none" w:color="FFFFFF" w:sz="0"/>
                  </w:tcBorders>
                  <w:shd w:fill="F2F6FA" w:val="clear"/>
                  <w:tcMar>
                    <w:top w:type="dxa" w:w="0"/>
                    <w:left w:type="dxa" w:w="120"/>
                    <w:bottom w:type="dxa" w:w="0"/>
                    <w:right w:type="dxa" w:w="120"/>
                  </w:tcMar>
                </w:tcPr>
                <w:p>
                  <w:pPr>
                    <w:jc w:val="center"/>
                  </w:pPr>
                  <w:r>
                    <w:rPr>
                      <w:rFonts w:ascii="Arial Narrow" w:cs="Arial Narrow" w:eastAsia="Arial Narrow" w:hAnsi="Arial Narrow"/>
                      <w:b w:val="false"/>
                      <w:bCs w:val="false"/>
                      <w:color w:val="555555"/>
                      <w:sz w:val="16"/>
                      <w:szCs w:val="16"/>
                    </w:rPr>
                    <w:t xml:space="preserve">↓</w:t>
                  </w:r>
                </w:p>
              </w:tc>
            </w:tr>
            <w:tr>
              <w:tc>
                <w:tcPr>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jc w:val="center"/>
                  </w:pPr>
                  <w:r>
                    <w:rPr>
                      <w:rFonts w:ascii="Arial Narrow" w:cs="Arial Narrow" w:eastAsia="Arial Narrow" w:hAnsi="Arial Narrow"/>
                      <w:b/>
                      <w:bCs/>
                      <w:color w:val="1A3C6E"/>
                      <w:sz w:val="18"/>
                      <w:szCs w:val="18"/>
                    </w:rPr>
                    <w:t xml:space="preserve">Streamlit Interface</w:t>
                  </w:r>
                </w:p>
              </w:tc>
            </w:tr>
            <w:tr>
              <w:tc>
                <w:tcPr>
                  <w:tcBorders>
                    <w:top w:val="none" w:color="FFFFFF" w:sz="0"/>
                    <w:left w:val="none" w:color="FFFFFF" w:sz="0"/>
                    <w:bottom w:val="none" w:color="FFFFFF" w:sz="0"/>
                    <w:right w:val="none" w:color="FFFFFF" w:sz="0"/>
                  </w:tcBorders>
                  <w:shd w:fill="F2F6FA" w:val="clear"/>
                  <w:tcMar>
                    <w:top w:type="dxa" w:w="0"/>
                    <w:left w:type="dxa" w:w="120"/>
                    <w:bottom w:type="dxa" w:w="0"/>
                    <w:right w:type="dxa" w:w="120"/>
                  </w:tcMar>
                </w:tcPr>
                <w:p>
                  <w:pPr>
                    <w:jc w:val="center"/>
                  </w:pPr>
                  <w:r>
                    <w:rPr>
                      <w:rFonts w:ascii="Arial Narrow" w:cs="Arial Narrow" w:eastAsia="Arial Narrow" w:hAnsi="Arial Narrow"/>
                      <w:b w:val="false"/>
                      <w:bCs w:val="false"/>
                      <w:color w:val="555555"/>
                      <w:sz w:val="16"/>
                      <w:szCs w:val="16"/>
                    </w:rPr>
                    <w:t xml:space="preserve">↓</w:t>
                  </w:r>
                </w:p>
              </w:tc>
            </w:tr>
            <w:tr>
              <w:tc>
                <w:tcPr>
                  <w:tcBorders>
                    <w:top w:val="single" w:color="CCCCCC" w:sz="1"/>
                    <w:left w:val="single" w:color="CCCCCC" w:sz="1"/>
                    <w:bottom w:val="single" w:color="CCCCCC" w:sz="1"/>
                    <w:right w:val="single" w:color="CCCCCC" w:sz="1"/>
                  </w:tcBorders>
                  <w:shd w:fill="1A3C6E" w:val="clear"/>
                  <w:tcMar>
                    <w:top w:type="dxa" w:w="70"/>
                    <w:left w:type="dxa" w:w="120"/>
                    <w:bottom w:type="dxa" w:w="70"/>
                    <w:right w:type="dxa" w:w="120"/>
                  </w:tcMar>
                </w:tcPr>
                <w:p>
                  <w:pPr>
                    <w:jc w:val="center"/>
                  </w:pPr>
                  <w:r>
                    <w:rPr>
                      <w:rFonts w:ascii="Arial Narrow" w:cs="Arial Narrow" w:eastAsia="Arial Narrow" w:hAnsi="Arial Narrow"/>
                      <w:b/>
                      <w:bCs/>
                      <w:color w:val="FFFFFF"/>
                      <w:sz w:val="18"/>
                      <w:szCs w:val="18"/>
                    </w:rPr>
                    <w:t xml:space="preserve">Main Agent  (CrewAI)</w:t>
                  </w:r>
                </w:p>
              </w:tc>
            </w:tr>
            <w:tr>
              <w:tc>
                <w:tcPr>
                  <w:tcBorders>
                    <w:top w:val="none" w:color="FFFFFF" w:sz="0"/>
                    <w:left w:val="none" w:color="FFFFFF" w:sz="0"/>
                    <w:bottom w:val="none" w:color="FFFFFF" w:sz="0"/>
                    <w:right w:val="none" w:color="FFFFFF" w:sz="0"/>
                  </w:tcBorders>
                  <w:shd w:fill="F2F6FA" w:val="clear"/>
                  <w:tcMar>
                    <w:top w:type="dxa" w:w="0"/>
                    <w:left w:type="dxa" w:w="120"/>
                    <w:bottom w:type="dxa" w:w="0"/>
                    <w:right w:type="dxa" w:w="120"/>
                  </w:tcMar>
                </w:tcPr>
                <w:p>
                  <w:pPr>
                    <w:jc w:val="center"/>
                  </w:pPr>
                  <w:r>
                    <w:rPr>
                      <w:rFonts w:ascii="Arial Narrow" w:cs="Arial Narrow" w:eastAsia="Arial Narrow" w:hAnsi="Arial Narrow"/>
                      <w:b w:val="false"/>
                      <w:bCs w:val="false"/>
                      <w:color w:val="555555"/>
                      <w:sz w:val="16"/>
                      <w:szCs w:val="16"/>
                    </w:rPr>
                    <w:t xml:space="preserve">↓</w:t>
                  </w:r>
                </w:p>
              </w:tc>
            </w:tr>
            <w:tr>
              <w:tc>
                <w:tcPr>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jc w:val="center"/>
                  </w:pPr>
                  <w:r>
                    <w:rPr>
                      <w:rFonts w:ascii="Arial Narrow" w:cs="Arial Narrow" w:eastAsia="Arial Narrow" w:hAnsi="Arial Narrow"/>
                      <w:b/>
                      <w:bCs/>
                      <w:color w:val="1A3C6E"/>
                      <w:sz w:val="18"/>
                      <w:szCs w:val="18"/>
                    </w:rPr>
                    <w:t xml:space="preserve">Diet Agent | Fitness Agent | Mental Wellness Agent</w:t>
                  </w:r>
                </w:p>
              </w:tc>
            </w:tr>
            <w:tr>
              <w:tc>
                <w:tcPr>
                  <w:tcBorders>
                    <w:top w:val="none" w:color="FFFFFF" w:sz="0"/>
                    <w:left w:val="none" w:color="FFFFFF" w:sz="0"/>
                    <w:bottom w:val="none" w:color="FFFFFF" w:sz="0"/>
                    <w:right w:val="none" w:color="FFFFFF" w:sz="0"/>
                  </w:tcBorders>
                  <w:shd w:fill="F2F6FA" w:val="clear"/>
                  <w:tcMar>
                    <w:top w:type="dxa" w:w="0"/>
                    <w:left w:type="dxa" w:w="120"/>
                    <w:bottom w:type="dxa" w:w="0"/>
                    <w:right w:type="dxa" w:w="120"/>
                  </w:tcMar>
                </w:tcPr>
                <w:p>
                  <w:pPr>
                    <w:jc w:val="center"/>
                  </w:pPr>
                  <w:r>
                    <w:rPr>
                      <w:rFonts w:ascii="Arial Narrow" w:cs="Arial Narrow" w:eastAsia="Arial Narrow" w:hAnsi="Arial Narrow"/>
                      <w:b w:val="false"/>
                      <w:bCs w:val="false"/>
                      <w:color w:val="555555"/>
                      <w:sz w:val="16"/>
                      <w:szCs w:val="16"/>
                    </w:rPr>
                    <w:t xml:space="preserve">↓</w:t>
                  </w:r>
                </w:p>
              </w:tc>
            </w:tr>
            <w:tr>
              <w:tc>
                <w:tcPr>
                  <w:tcBorders>
                    <w:top w:val="single" w:color="CCCCCC" w:sz="1"/>
                    <w:left w:val="single" w:color="CCCCCC" w:sz="1"/>
                    <w:bottom w:val="single" w:color="CCCCCC" w:sz="1"/>
                    <w:right w:val="single" w:color="CCCCCC" w:sz="1"/>
                  </w:tcBorders>
                  <w:shd w:fill="EBF5FF" w:val="clear"/>
                  <w:tcMar>
                    <w:top w:type="dxa" w:w="70"/>
                    <w:left w:type="dxa" w:w="120"/>
                    <w:bottom w:type="dxa" w:w="70"/>
                    <w:right w:type="dxa" w:w="120"/>
                  </w:tcMar>
                </w:tcPr>
                <w:p>
                  <w:pPr>
                    <w:jc w:val="center"/>
                  </w:pPr>
                  <w:r>
                    <w:rPr>
                      <w:rFonts w:ascii="Arial Narrow" w:cs="Arial Narrow" w:eastAsia="Arial Narrow" w:hAnsi="Arial Narrow"/>
                      <w:b/>
                      <w:bCs/>
                      <w:color w:val="2E75B6"/>
                      <w:sz w:val="18"/>
                      <w:szCs w:val="18"/>
                    </w:rPr>
                    <w:t xml:space="preserve">Google Gemini 2.5 Flash (LLM)</w:t>
                  </w:r>
                </w:p>
              </w:tc>
            </w:tr>
            <w:tr>
              <w:tc>
                <w:tcPr>
                  <w:tcBorders>
                    <w:top w:val="none" w:color="FFFFFF" w:sz="0"/>
                    <w:left w:val="none" w:color="FFFFFF" w:sz="0"/>
                    <w:bottom w:val="none" w:color="FFFFFF" w:sz="0"/>
                    <w:right w:val="none" w:color="FFFFFF" w:sz="0"/>
                  </w:tcBorders>
                  <w:shd w:fill="F2F6FA" w:val="clear"/>
                  <w:tcMar>
                    <w:top w:type="dxa" w:w="0"/>
                    <w:left w:type="dxa" w:w="120"/>
                    <w:bottom w:type="dxa" w:w="0"/>
                    <w:right w:type="dxa" w:w="120"/>
                  </w:tcMar>
                </w:tcPr>
                <w:p>
                  <w:pPr>
                    <w:jc w:val="center"/>
                  </w:pPr>
                  <w:r>
                    <w:rPr>
                      <w:rFonts w:ascii="Arial Narrow" w:cs="Arial Narrow" w:eastAsia="Arial Narrow" w:hAnsi="Arial Narrow"/>
                      <w:b w:val="false"/>
                      <w:bCs w:val="false"/>
                      <w:color w:val="555555"/>
                      <w:sz w:val="16"/>
                      <w:szCs w:val="16"/>
                    </w:rPr>
                    <w:t xml:space="preserve">↓</w:t>
                  </w:r>
                </w:p>
              </w:tc>
            </w:tr>
            <w:tr>
              <w:tc>
                <w:tcPr>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jc w:val="center"/>
                  </w:pPr>
                  <w:r>
                    <w:rPr>
                      <w:rFonts w:ascii="Arial Narrow" w:cs="Arial Narrow" w:eastAsia="Arial Narrow" w:hAnsi="Arial Narrow"/>
                      <w:b/>
                      <w:bCs/>
                      <w:color w:val="1A3C6E"/>
                      <w:sz w:val="18"/>
                      <w:szCs w:val="18"/>
                    </w:rPr>
                    <w:t xml:space="preserve">RAG Pipeline + ChromaDB</w:t>
                  </w:r>
                </w:p>
              </w:tc>
            </w:tr>
            <w:tr>
              <w:tc>
                <w:tcPr>
                  <w:tcBorders>
                    <w:top w:val="none" w:color="FFFFFF" w:sz="0"/>
                    <w:left w:val="none" w:color="FFFFFF" w:sz="0"/>
                    <w:bottom w:val="none" w:color="FFFFFF" w:sz="0"/>
                    <w:right w:val="none" w:color="FFFFFF" w:sz="0"/>
                  </w:tcBorders>
                  <w:shd w:fill="F2F6FA" w:val="clear"/>
                  <w:tcMar>
                    <w:top w:type="dxa" w:w="0"/>
                    <w:left w:type="dxa" w:w="120"/>
                    <w:bottom w:type="dxa" w:w="0"/>
                    <w:right w:type="dxa" w:w="120"/>
                  </w:tcMar>
                </w:tcPr>
                <w:p>
                  <w:pPr>
                    <w:jc w:val="center"/>
                  </w:pPr>
                  <w:r>
                    <w:rPr>
                      <w:rFonts w:ascii="Arial Narrow" w:cs="Arial Narrow" w:eastAsia="Arial Narrow" w:hAnsi="Arial Narrow"/>
                      <w:b w:val="false"/>
                      <w:bCs w:val="false"/>
                      <w:color w:val="555555"/>
                      <w:sz w:val="16"/>
                      <w:szCs w:val="16"/>
                    </w:rPr>
                    <w:t xml:space="preserve">↓</w:t>
                  </w:r>
                </w:p>
              </w:tc>
            </w:tr>
            <w:tr>
              <w:tc>
                <w:tcPr>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jc w:val="center"/>
                  </w:pPr>
                  <w:r>
                    <w:rPr>
                      <w:rFonts w:ascii="Arial Narrow" w:cs="Arial Narrow" w:eastAsia="Arial Narrow" w:hAnsi="Arial Narrow"/>
                      <w:b/>
                      <w:bCs/>
                      <w:color w:val="1B6B2F"/>
                      <w:sz w:val="18"/>
                      <w:szCs w:val="18"/>
                    </w:rPr>
                    <w:t xml:space="preserve">Personalized Response → User</w:t>
                  </w:r>
                </w:p>
              </w:tc>
            </w:tr>
          </w:tbl>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WORKFLOW</w:t>
            </w:r>
          </w:p>
          <w:p>
            <w:pPr>
              <w:spacing w:after="10" w:before="10" w:line="240"/>
            </w:pPr>
            <w:r>
              <w:rPr>
                <w:rFonts w:ascii="Arial" w:cs="Arial" w:eastAsia="Arial" w:hAnsi="Arial"/>
                <w:b/>
                <w:bCs/>
                <w:color w:val="2E75B6"/>
                <w:sz w:val="18"/>
                <w:szCs w:val="18"/>
              </w:rPr>
              <w:t xml:space="preserve">1.  </w:t>
            </w:r>
            <w:r>
              <w:rPr>
                <w:rFonts w:ascii="Arial" w:cs="Arial" w:eastAsia="Arial" w:hAnsi="Arial"/>
                <w:color w:val="1F2D3D"/>
                <w:sz w:val="18"/>
                <w:szCs w:val="18"/>
              </w:rPr>
              <w:t xml:space="preserve">Student submits a health query via Streamlit.</w:t>
            </w:r>
          </w:p>
          <w:p>
            <w:pPr>
              <w:spacing w:after="10" w:before="10" w:line="240"/>
            </w:pPr>
            <w:r>
              <w:rPr>
                <w:rFonts w:ascii="Arial" w:cs="Arial" w:eastAsia="Arial" w:hAnsi="Arial"/>
                <w:b/>
                <w:bCs/>
                <w:color w:val="2E75B6"/>
                <w:sz w:val="18"/>
                <w:szCs w:val="18"/>
              </w:rPr>
              <w:t xml:space="preserve">2.  </w:t>
            </w:r>
            <w:r>
              <w:rPr>
                <w:rFonts w:ascii="Arial" w:cs="Arial" w:eastAsia="Arial" w:hAnsi="Arial"/>
                <w:color w:val="1F2D3D"/>
                <w:sz w:val="18"/>
                <w:szCs w:val="18"/>
              </w:rPr>
              <w:t xml:space="preserve">Main Agent (CrewAI) analyzes intent and delegates task.</w:t>
            </w:r>
          </w:p>
          <w:p>
            <w:pPr>
              <w:spacing w:after="10" w:before="10" w:line="240"/>
            </w:pPr>
            <w:r>
              <w:rPr>
                <w:rFonts w:ascii="Arial" w:cs="Arial" w:eastAsia="Arial" w:hAnsi="Arial"/>
                <w:b/>
                <w:bCs/>
                <w:color w:val="2E75B6"/>
                <w:sz w:val="18"/>
                <w:szCs w:val="18"/>
              </w:rPr>
              <w:t xml:space="preserve">3.  </w:t>
            </w:r>
            <w:r>
              <w:rPr>
                <w:rFonts w:ascii="Arial" w:cs="Arial" w:eastAsia="Arial" w:hAnsi="Arial"/>
                <w:color w:val="1F2D3D"/>
                <w:sz w:val="18"/>
                <w:szCs w:val="18"/>
              </w:rPr>
              <w:t xml:space="preserve">Specialized agent uses LangChain tools + Gemini LLM.</w:t>
            </w:r>
          </w:p>
          <w:p>
            <w:pPr>
              <w:spacing w:after="10" w:before="10" w:line="240"/>
            </w:pPr>
            <w:r>
              <w:rPr>
                <w:rFonts w:ascii="Arial" w:cs="Arial" w:eastAsia="Arial" w:hAnsi="Arial"/>
                <w:b/>
                <w:bCs/>
                <w:color w:val="2E75B6"/>
                <w:sz w:val="18"/>
                <w:szCs w:val="18"/>
              </w:rPr>
              <w:t xml:space="preserve">4.  </w:t>
            </w:r>
            <w:r>
              <w:rPr>
                <w:rFonts w:ascii="Arial" w:cs="Arial" w:eastAsia="Arial" w:hAnsi="Arial"/>
                <w:color w:val="1F2D3D"/>
                <w:sz w:val="18"/>
                <w:szCs w:val="18"/>
              </w:rPr>
              <w:t xml:space="preserve">RAG pipeline fetches relevant content from ChromaDB.</w:t>
            </w:r>
          </w:p>
          <w:p>
            <w:pPr>
              <w:spacing w:after="10" w:before="10" w:line="240"/>
            </w:pPr>
            <w:r>
              <w:rPr>
                <w:rFonts w:ascii="Arial" w:cs="Arial" w:eastAsia="Arial" w:hAnsi="Arial"/>
                <w:b/>
                <w:bCs/>
                <w:color w:val="2E75B6"/>
                <w:sz w:val="18"/>
                <w:szCs w:val="18"/>
              </w:rPr>
              <w:t xml:space="preserve">5.  </w:t>
            </w:r>
            <w:r>
              <w:rPr>
                <w:rFonts w:ascii="Arial" w:cs="Arial" w:eastAsia="Arial" w:hAnsi="Arial"/>
                <w:color w:val="1F2D3D"/>
                <w:sz w:val="18"/>
                <w:szCs w:val="18"/>
              </w:rPr>
              <w:t xml:space="preserve">Agents synthesize a final personalized response.</w:t>
            </w:r>
          </w:p>
          <w:p>
            <w:pPr>
              <w:spacing w:after="10" w:before="10" w:line="240"/>
            </w:pPr>
            <w:r>
              <w:rPr>
                <w:rFonts w:ascii="Arial" w:cs="Arial" w:eastAsia="Arial" w:hAnsi="Arial"/>
                <w:b/>
                <w:bCs/>
                <w:color w:val="2E75B6"/>
                <w:sz w:val="18"/>
                <w:szCs w:val="18"/>
              </w:rPr>
              <w:t xml:space="preserve">6.  </w:t>
            </w:r>
            <w:r>
              <w:rPr>
                <w:rFonts w:ascii="Arial" w:cs="Arial" w:eastAsia="Arial" w:hAnsi="Arial"/>
                <w:color w:val="1F2D3D"/>
                <w:sz w:val="18"/>
                <w:szCs w:val="18"/>
              </w:rPr>
              <w:t xml:space="preserve">Response displayed; conversation saved to memory.</w:t>
            </w:r>
          </w:p>
        </w:tc>
        <w:tc>
          <w:tcPr>
            <w:tcW w:type="dxa" w:w="4780"/>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2E75B6" w:sz="6" w:space="2"/>
              </w:pBdr>
              <w:spacing w:after="40" w:before="120" w:line="240"/>
            </w:pPr>
            <w:r>
              <w:rPr>
                <w:rFonts w:ascii="Arial" w:cs="Arial" w:eastAsia="Arial" w:hAnsi="Arial"/>
                <w:b/>
                <w:bCs/>
                <w:color w:val="1A3C6E"/>
                <w:sz w:val="20"/>
                <w:szCs w:val="20"/>
              </w:rPr>
              <w:t xml:space="preserve">MODULE DESCRIPTIONS</w:t>
            </w:r>
          </w:p>
          <w:p>
            <w:pPr>
              <w:spacing w:after="20" w:before="80" w:line="240"/>
            </w:pPr>
            <w:r>
              <w:rPr>
                <w:rFonts w:ascii="Arial" w:cs="Arial" w:eastAsia="Arial" w:hAnsi="Arial"/>
                <w:b/>
                <w:bCs/>
                <w:color w:val="2E75B6"/>
                <w:sz w:val="19"/>
                <w:szCs w:val="19"/>
              </w:rPr>
              <w:t xml:space="preserve">Diet &amp; Nutrition Agent — N. Harshitha</w:t>
            </w:r>
          </w:p>
          <w:p>
            <w:pPr>
              <w:spacing w:after="20" w:before="20" w:line="260"/>
              <w:jc w:val="both"/>
            </w:pPr>
            <w:r>
              <w:rPr>
                <w:rFonts w:ascii="Arial" w:cs="Arial" w:eastAsia="Arial" w:hAnsi="Arial"/>
                <w:color w:val="1F2D3D"/>
                <w:sz w:val="18"/>
                <w:szCs w:val="18"/>
              </w:rPr>
              <w:t xml:space="preserve">Handles BMI calculation, calorie recommendations, and personalized meal planning. Maintains a nutrition knowledge base from curated health PDFs for RAG. Deliverables: diet_tool.py, Diet PDF Collection, RAG Data Preparation.</w:t>
            </w:r>
          </w:p>
          <w:p>
            <w:pPr>
              <w:spacing w:after="0" w:before="0" w:line="15"/>
            </w:pPr>
          </w:p>
          <w:p>
            <w:pPr>
              <w:spacing w:after="20" w:before="80" w:line="240"/>
            </w:pPr>
            <w:r>
              <w:rPr>
                <w:rFonts w:ascii="Arial" w:cs="Arial" w:eastAsia="Arial" w:hAnsi="Arial"/>
                <w:b/>
                <w:bCs/>
                <w:color w:val="2E75B6"/>
                <w:sz w:val="19"/>
                <w:szCs w:val="19"/>
              </w:rPr>
              <w:t xml:space="preserve">Fitness Coach Agent — A. Aishwarya</w:t>
            </w:r>
          </w:p>
          <w:p>
            <w:pPr>
              <w:spacing w:after="20" w:before="20" w:line="260"/>
              <w:jc w:val="both"/>
            </w:pPr>
            <w:r>
              <w:rPr>
                <w:rFonts w:ascii="Arial" w:cs="Arial" w:eastAsia="Arial" w:hAnsi="Arial"/>
                <w:color w:val="1F2D3D"/>
                <w:sz w:val="18"/>
                <w:szCs w:val="18"/>
              </w:rPr>
              <w:t xml:space="preserve">Provides exercise recommendations, workout plans, and yoga suggestions based on the student's fitness level and goals. Deliverables: exercise_tool.py, Fitness Knowledge Base.</w:t>
            </w:r>
          </w:p>
          <w:p>
            <w:pPr>
              <w:spacing w:after="0" w:before="0" w:line="15"/>
            </w:pPr>
          </w:p>
          <w:p>
            <w:pPr>
              <w:spacing w:after="20" w:before="80" w:line="240"/>
            </w:pPr>
            <w:r>
              <w:rPr>
                <w:rFonts w:ascii="Arial" w:cs="Arial" w:eastAsia="Arial" w:hAnsi="Arial"/>
                <w:b/>
                <w:bCs/>
                <w:color w:val="2E75B6"/>
                <w:sz w:val="19"/>
                <w:szCs w:val="19"/>
              </w:rPr>
              <w:t xml:space="preserve">Mental Wellness Agent — D. Bharathi</w:t>
            </w:r>
          </w:p>
          <w:p>
            <w:pPr>
              <w:spacing w:after="20" w:before="20" w:line="260"/>
              <w:jc w:val="both"/>
            </w:pPr>
            <w:r>
              <w:rPr>
                <w:rFonts w:ascii="Arial" w:cs="Arial" w:eastAsia="Arial" w:hAnsi="Arial"/>
                <w:color w:val="1F2D3D"/>
                <w:sz w:val="18"/>
                <w:szCs w:val="18"/>
              </w:rPr>
              <w:t xml:space="preserve">Delivers stress management techniques, sleep pattern analysis, and motivational support. Analyzes reported sleep habits and suggests actionable improvements. Deliverables: stress_tool.py, sleep_tool.py.</w:t>
            </w:r>
          </w:p>
          <w:p>
            <w:pPr>
              <w:spacing w:after="0" w:before="0" w:line="15"/>
            </w:pPr>
          </w:p>
          <w:p>
            <w:pPr>
              <w:spacing w:after="20" w:before="80" w:line="240"/>
            </w:pPr>
            <w:r>
              <w:rPr>
                <w:rFonts w:ascii="Arial" w:cs="Arial" w:eastAsia="Arial" w:hAnsi="Arial"/>
                <w:b/>
                <w:bCs/>
                <w:color w:val="2E75B6"/>
                <w:sz w:val="19"/>
                <w:szCs w:val="19"/>
              </w:rPr>
              <w:t xml:space="preserve">Main Agent &amp; Integration — K. Nandini</w:t>
            </w:r>
          </w:p>
          <w:p>
            <w:pPr>
              <w:spacing w:after="20" w:before="20" w:line="260"/>
              <w:jc w:val="both"/>
            </w:pPr>
            <w:r>
              <w:rPr>
                <w:rFonts w:ascii="Arial" w:cs="Arial" w:eastAsia="Arial" w:hAnsi="Arial"/>
                <w:color w:val="1F2D3D"/>
                <w:sz w:val="18"/>
                <w:szCs w:val="18"/>
              </w:rPr>
              <w:t xml:space="preserve">Orchestrates all agents via CrewAI, manages conversation memory, and deploys the Streamlit UI. Responsible for end-to-end integration and testing. Deliverables: app.py, agents.py, memory.py.</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FUNCTIONAL REQUIREMENTS</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680"/>
              <w:gridCol w:w="4100"/>
            </w:tblGrid>
            <w:tr>
              <w:tc>
                <w:tcPr>
                  <w:tcBorders>
                    <w:top w:val="single" w:color="CCCCCC" w:sz="1"/>
                    <w:left w:val="single" w:color="CCCCCC" w:sz="1"/>
                    <w:bottom w:val="single" w:color="CCCCCC" w:sz="1"/>
                    <w:right w:val="single" w:color="CCCCCC" w:sz="1"/>
                  </w:tcBorders>
                  <w:shd w:fill="1A3C6E" w:val="clear"/>
                  <w:tcMar>
                    <w:top w:type="dxa" w:w="55"/>
                    <w:left w:type="dxa" w:w="80"/>
                    <w:bottom w:type="dxa" w:w="55"/>
                    <w:right w:type="dxa" w:w="80"/>
                  </w:tcMar>
                </w:tcPr>
                <w:p>
                  <w:r>
                    <w:rPr>
                      <w:rFonts w:ascii="Arial" w:cs="Arial" w:eastAsia="Arial" w:hAnsi="Arial"/>
                      <w:b/>
                      <w:bCs/>
                      <w:color w:val="FFFFFF"/>
                      <w:sz w:val="16"/>
                      <w:szCs w:val="16"/>
                    </w:rPr>
                    <w:t xml:space="preserve">FR</w:t>
                  </w:r>
                </w:p>
              </w:tc>
              <w:tc>
                <w:tcPr>
                  <w:tcBorders>
                    <w:top w:val="single" w:color="CCCCCC" w:sz="1"/>
                    <w:left w:val="single" w:color="CCCCCC" w:sz="1"/>
                    <w:bottom w:val="single" w:color="CCCCCC" w:sz="1"/>
                    <w:right w:val="single" w:color="CCCCCC" w:sz="1"/>
                  </w:tcBorders>
                  <w:shd w:fill="1A3C6E" w:val="clear"/>
                  <w:tcMar>
                    <w:top w:type="dxa" w:w="55"/>
                    <w:left w:type="dxa" w:w="80"/>
                    <w:bottom w:type="dxa" w:w="55"/>
                    <w:right w:type="dxa" w:w="80"/>
                  </w:tcMar>
                </w:tcPr>
                <w:p>
                  <w:r>
                    <w:rPr>
                      <w:rFonts w:ascii="Arial" w:cs="Arial" w:eastAsia="Arial" w:hAnsi="Arial"/>
                      <w:b/>
                      <w:bCs/>
                      <w:color w:val="FFFFFF"/>
                      <w:sz w:val="16"/>
                      <w:szCs w:val="16"/>
                    </w:rPr>
                    <w:t xml:space="preserve">Requirement</w:t>
                  </w:r>
                </w:p>
              </w:tc>
            </w:tr>
            <w:tr>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2E75B6"/>
                      <w:sz w:val="16"/>
                      <w:szCs w:val="16"/>
                    </w:rPr>
                    <w:t xml:space="preserve">FR1</w:t>
                  </w:r>
                </w:p>
              </w:tc>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1F2D3D"/>
                      <w:sz w:val="16"/>
                      <w:szCs w:val="16"/>
                    </w:rPr>
                    <w:t xml:space="preserve">Calculate BMI from height and weight.</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5B6"/>
                      <w:sz w:val="16"/>
                      <w:szCs w:val="16"/>
                    </w:rPr>
                    <w:t xml:space="preserve">FR2</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F2D3D"/>
                      <w:sz w:val="16"/>
                      <w:szCs w:val="16"/>
                    </w:rPr>
                    <w:t xml:space="preserve">Recommend daily water intake.</w:t>
                  </w:r>
                </w:p>
              </w:tc>
            </w:tr>
            <w:tr>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2E75B6"/>
                      <w:sz w:val="16"/>
                      <w:szCs w:val="16"/>
                    </w:rPr>
                    <w:t xml:space="preserve">FR3</w:t>
                  </w:r>
                </w:p>
              </w:tc>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1F2D3D"/>
                      <w:sz w:val="16"/>
                      <w:szCs w:val="16"/>
                    </w:rPr>
                    <w:t xml:space="preserve">Provide personalized diet plans.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5B6"/>
                      <w:sz w:val="16"/>
                      <w:szCs w:val="16"/>
                    </w:rPr>
                    <w:t xml:space="preserve">FR4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F2D3D"/>
                      <w:sz w:val="16"/>
                      <w:szCs w:val="16"/>
                    </w:rPr>
                    <w:t xml:space="preserve">Suggest exercise and workout plans.</w:t>
                  </w:r>
                </w:p>
              </w:tc>
            </w:tr>
            <w:tr>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2E75B6"/>
                      <w:sz w:val="16"/>
                      <w:szCs w:val="16"/>
                    </w:rPr>
                    <w:t xml:space="preserve">FR5</w:t>
                  </w:r>
                </w:p>
              </w:tc>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1F2D3D"/>
                      <w:sz w:val="16"/>
                      <w:szCs w:val="16"/>
                    </w:rPr>
                    <w:t xml:space="preserve">Analyze sleep and provide tips.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5B6"/>
                      <w:sz w:val="16"/>
                      <w:szCs w:val="16"/>
                    </w:rPr>
                    <w:t xml:space="preserve">FR6</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F2D3D"/>
                      <w:sz w:val="16"/>
                      <w:szCs w:val="16"/>
                    </w:rPr>
                    <w:t xml:space="preserve">Stress management and mental wellness.</w:t>
                  </w:r>
                </w:p>
              </w:tc>
            </w:tr>
            <w:tr>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2E75B6"/>
                      <w:sz w:val="16"/>
                      <w:szCs w:val="16"/>
                    </w:rPr>
                    <w:t xml:space="preserve">FR7</w:t>
                  </w:r>
                </w:p>
              </w:tc>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1F2D3D"/>
                      <w:sz w:val="16"/>
                      <w:szCs w:val="16"/>
                    </w:rPr>
                    <w:t xml:space="preserve">RAG-based health Q&amp;A from PDFs.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5B6"/>
                      <w:sz w:val="16"/>
                      <w:szCs w:val="16"/>
                    </w:rPr>
                    <w:t xml:space="preserve">FR8</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F2D3D"/>
                      <w:sz w:val="16"/>
                      <w:szCs w:val="16"/>
                    </w:rPr>
                    <w:t xml:space="preserve">Conversation memory for personalization.</w:t>
                  </w:r>
                </w:p>
              </w:tc>
            </w:tr>
            <w:tr>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2E75B6"/>
                      <w:sz w:val="16"/>
                      <w:szCs w:val="16"/>
                    </w:rPr>
                    <w:t xml:space="preserve">FR9</w:t>
                  </w:r>
                </w:p>
              </w:tc>
              <w:tc>
                <w:tcPr>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1F2D3D"/>
                      <w:sz w:val="16"/>
                      <w:szCs w:val="16"/>
                    </w:rPr>
                    <w:t xml:space="preserve">Multi-agent support via CrewAI.</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5B6"/>
                      <w:sz w:val="16"/>
                      <w:szCs w:val="16"/>
                    </w:rPr>
                    <w:t xml:space="preserve">FR10</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F2D3D"/>
                      <w:sz w:val="16"/>
                      <w:szCs w:val="16"/>
                    </w:rPr>
                    <w:t xml:space="preserve">Interactive web UI via Streamlit.</w:t>
                  </w:r>
                </w:p>
              </w:tc>
            </w:tr>
          </w:tbl>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FUTURE ENHANCEMENTS</w:t>
            </w:r>
          </w:p>
          <w:p>
            <w:pPr>
              <w:pStyle w:val="ListParagraph"/>
              <w:numPr>
                <w:ilvl w:val="0"/>
                <w:numId w:val="2"/>
              </w:numPr>
              <w:spacing w:after="10" w:before="10" w:line="240"/>
            </w:pPr>
            <w:r>
              <w:rPr>
                <w:rFonts w:ascii="Arial" w:cs="Arial" w:eastAsia="Arial" w:hAnsi="Arial"/>
                <w:color w:val="1F2D3D"/>
                <w:sz w:val="18"/>
                <w:szCs w:val="18"/>
              </w:rPr>
              <w:t xml:space="preserve">Wearable device integration for real-time data.</w:t>
            </w:r>
          </w:p>
          <w:p>
            <w:pPr>
              <w:pStyle w:val="ListParagraph"/>
              <w:numPr>
                <w:ilvl w:val="0"/>
                <w:numId w:val="2"/>
              </w:numPr>
              <w:spacing w:after="10" w:before="10" w:line="240"/>
            </w:pPr>
            <w:r>
              <w:rPr>
                <w:rFonts w:ascii="Arial" w:cs="Arial" w:eastAsia="Arial" w:hAnsi="Arial"/>
                <w:color w:val="1F2D3D"/>
                <w:sz w:val="18"/>
                <w:szCs w:val="18"/>
              </w:rPr>
              <w:t xml:space="preserve">Voice interaction (speech-to-text / TTS).</w:t>
            </w:r>
          </w:p>
          <w:p>
            <w:pPr>
              <w:pStyle w:val="ListParagraph"/>
              <w:numPr>
                <w:ilvl w:val="0"/>
                <w:numId w:val="2"/>
              </w:numPr>
              <w:spacing w:after="10" w:before="10" w:line="240"/>
            </w:pPr>
            <w:r>
              <w:rPr>
                <w:rFonts w:ascii="Arial" w:cs="Arial" w:eastAsia="Arial" w:hAnsi="Arial"/>
                <w:color w:val="1F2D3D"/>
                <w:sz w:val="18"/>
                <w:szCs w:val="18"/>
              </w:rPr>
              <w:t xml:space="preserve">Medical report upload and analysis.</w:t>
            </w:r>
          </w:p>
          <w:p>
            <w:pPr>
              <w:pStyle w:val="ListParagraph"/>
              <w:numPr>
                <w:ilvl w:val="0"/>
                <w:numId w:val="2"/>
              </w:numPr>
              <w:spacing w:after="10" w:before="10" w:line="240"/>
            </w:pPr>
            <w:r>
              <w:rPr>
                <w:rFonts w:ascii="Arial" w:cs="Arial" w:eastAsia="Arial" w:hAnsi="Arial"/>
                <w:color w:val="1F2D3D"/>
                <w:sz w:val="18"/>
                <w:szCs w:val="18"/>
              </w:rPr>
              <w:t xml:space="preserve">Multilingual support for regional languages.</w:t>
            </w:r>
          </w:p>
          <w:p>
            <w:pPr>
              <w:pStyle w:val="ListParagraph"/>
              <w:numPr>
                <w:ilvl w:val="0"/>
                <w:numId w:val="2"/>
              </w:numPr>
              <w:spacing w:after="10" w:before="10" w:line="240"/>
            </w:pPr>
            <w:r>
              <w:rPr>
                <w:rFonts w:ascii="Arial" w:cs="Arial" w:eastAsia="Arial" w:hAnsi="Arial"/>
                <w:color w:val="1F2D3D"/>
                <w:sz w:val="18"/>
                <w:szCs w:val="18"/>
              </w:rPr>
              <w:t xml:space="preserve">Mobile app for Android and iOS.</w:t>
            </w:r>
          </w:p>
          <w:p>
            <w:pPr>
              <w:pStyle w:val="ListParagraph"/>
              <w:numPr>
                <w:ilvl w:val="0"/>
                <w:numId w:val="2"/>
              </w:numPr>
              <w:spacing w:after="10" w:before="10" w:line="240"/>
            </w:pPr>
            <w:r>
              <w:rPr>
                <w:rFonts w:ascii="Arial" w:cs="Arial" w:eastAsia="Arial" w:hAnsi="Arial"/>
                <w:color w:val="1F2D3D"/>
                <w:sz w:val="18"/>
                <w:szCs w:val="18"/>
              </w:rPr>
              <w:t xml:space="preserve">Visual health dashboard with trend charts.</w:t>
            </w:r>
          </w:p>
          <w:p>
            <w:pPr>
              <w:spacing w:after="0" w:before="0" w:line="30"/>
            </w:pPr>
          </w:p>
          <w:p>
            <w:pPr>
              <w:pBdr>
                <w:bottom w:val="single" w:color="2E75B6" w:sz="6" w:space="2"/>
              </w:pBdr>
              <w:spacing w:after="40" w:before="120" w:line="240"/>
            </w:pPr>
            <w:r>
              <w:rPr>
                <w:rFonts w:ascii="Arial" w:cs="Arial" w:eastAsia="Arial" w:hAnsi="Arial"/>
                <w:b/>
                <w:bCs/>
                <w:color w:val="1A3C6E"/>
                <w:sz w:val="20"/>
                <w:szCs w:val="20"/>
              </w:rPr>
              <w:t xml:space="preserve">CONCLUSION</w:t>
            </w:r>
          </w:p>
          <w:p>
            <w:pPr>
              <w:spacing w:after="20" w:before="20" w:line="260"/>
              <w:jc w:val="both"/>
            </w:pPr>
            <w:r>
              <w:rPr>
                <w:rFonts w:ascii="Arial" w:cs="Arial" w:eastAsia="Arial" w:hAnsi="Arial"/>
                <w:color w:val="1F2D3D"/>
                <w:sz w:val="18"/>
                <w:szCs w:val="18"/>
              </w:rPr>
              <w:t xml:space="preserve">The Student Health and Lifestyle Mentor Agent is a comprehensive demonstration of Agentic AI applied to student well-being. Through multi-agent orchestration, RAG, and LLM integration, it delivers intelligent, personalized health guidance. The modular design, strong technology stack, and clear team contributions make this a valuable B.Tech AIML mini project with real-world applicability.</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20"/>
      <w:outlineLvl w:val="0"/>
    </w:pPr>
    <w:rPr>
      <w:rFonts w:ascii="Arial" w:cs="Arial" w:eastAsia="Arial" w:hAnsi="Arial"/>
      <w:b/>
      <w:bCs/>
      <w:color w:val="1A3C6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2026-06-19T08:36:57.019Z</dcterms:created>
  <dcterms:modified xsi:type="dcterms:W3CDTF">2026-06-19T08:36:57.019Z</dcterms:modified>
</cp:coreProperties>
</file>

<file path=docProps/custom.xml><?xml version="1.0" encoding="utf-8"?>
<Properties xmlns="http://schemas.openxmlformats.org/officeDocument/2006/custom-properties" xmlns:vt="http://schemas.openxmlformats.org/officeDocument/2006/docPropsVTypes"/>
</file>