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Calculator-CICD — Master Setup &amp; Execution Guide</w:t>
      </w:r>
    </w:p>
    <w:p>
      <w:r>
        <w:t>Project: Calculator-CICD</w:t>
      </w:r>
    </w:p>
    <w:p>
      <w:r>
        <w:t>Purpose: a single working-flow reference for rebuilding the Calculator-CICD environment. This version intentionally excludes failed commands, errors, and troubleshooting branches.</w:t>
      </w:r>
    </w:p>
    <w:p>
      <w:pPr>
        <w:pStyle w:val="Heading1"/>
      </w:pPr>
      <w:r>
        <w:t>1. Final Working Architecture</w:t>
      </w:r>
    </w:p>
    <w:p>
      <w:r>
        <w:t>Source code is maintained in GitHub. Jenkins performs CI: checkout, verification, build/test, code-quality checks, Docker image build/push, and the release hand-off. Terraform provisions the AWS infrastructure. The application runs on Amazon EKS, is packaged with Helm, and Argo CD provides GitOps continuous delivery. Kubernetes exposes the application through a load balancer. Monitoring is handled with Prometheus/Grafana-based dashboards.</w:t>
      </w:r>
    </w:p>
    <w:p>
      <w:r>
        <w:t>Important deployment behavior: the Kubernetes Service load-balancer DNS name is intended to remain stable across normal application image/deployment changes because the Service is the persistent entry point; pods and ReplicaSets can change underneath it.</w:t>
      </w:r>
    </w:p>
    <w:p>
      <w:pPr>
        <w:pStyle w:val="Heading1"/>
      </w:pPr>
      <w:r>
        <w:t>2. Repository and Application</w:t>
      </w:r>
    </w:p>
    <w:p>
      <w:r>
        <w:t>Working repository used during the project:</w:t>
      </w:r>
    </w:p>
    <w:p>
      <w:pPr/>
      <w:r>
        <w:rPr>
          <w:rFonts w:ascii="Consolas" w:hAnsi="Consolas"/>
          <w:sz w:val="18"/>
        </w:rPr>
        <w:t>https://github.com/Prem-krish-308/calculator-app.git</w:t>
      </w:r>
    </w:p>
    <w:p>
      <w:r>
        <w:t>The project was developed as a containerized calculator application and then progressively moved through CI, infrastructure, Kubernetes, GitOps CD, and monitoring.</w:t>
      </w:r>
    </w:p>
    <w:p>
      <w:pPr>
        <w:pStyle w:val="Heading1"/>
      </w:pPr>
      <w:r>
        <w:t>3. Verify Local Tooling</w:t>
      </w:r>
    </w:p>
    <w:p>
      <w:r>
        <w:t>Run the following checks before beginning the infrastructure/deployment flow.</w:t>
      </w:r>
    </w:p>
    <w:p>
      <w:pPr/>
      <w:r>
        <w:rPr>
          <w:rFonts w:ascii="Consolas" w:hAnsi="Consolas"/>
          <w:sz w:val="18"/>
        </w:rPr>
        <w:t>git --version</w:t>
      </w:r>
    </w:p>
    <w:p>
      <w:pPr/>
      <w:r>
        <w:rPr>
          <w:rFonts w:ascii="Consolas" w:hAnsi="Consolas"/>
          <w:sz w:val="18"/>
        </w:rPr>
        <w:t>docker --version</w:t>
      </w:r>
    </w:p>
    <w:p>
      <w:pPr/>
      <w:r>
        <w:rPr>
          <w:rFonts w:ascii="Consolas" w:hAnsi="Consolas"/>
          <w:sz w:val="18"/>
        </w:rPr>
        <w:t>kubectl version --client</w:t>
      </w:r>
    </w:p>
    <w:p>
      <w:pPr/>
      <w:r>
        <w:rPr>
          <w:rFonts w:ascii="Consolas" w:hAnsi="Consolas"/>
          <w:sz w:val="18"/>
        </w:rPr>
        <w:t>aws --version</w:t>
      </w:r>
    </w:p>
    <w:p>
      <w:pPr/>
      <w:r>
        <w:rPr>
          <w:rFonts w:ascii="Consolas" w:hAnsi="Consolas"/>
          <w:sz w:val="18"/>
        </w:rPr>
        <w:t>terraform --version</w:t>
      </w:r>
    </w:p>
    <w:p>
      <w:pPr/>
      <w:r>
        <w:rPr>
          <w:rFonts w:ascii="Consolas" w:hAnsi="Consolas"/>
          <w:sz w:val="18"/>
        </w:rPr>
        <w:t>helm version</w:t>
      </w:r>
    </w:p>
    <w:p>
      <w:pPr>
        <w:pStyle w:val="Heading1"/>
      </w:pPr>
      <w:r>
        <w:t>4. AWS Authentication and Region</w:t>
      </w:r>
    </w:p>
    <w:p>
      <w:pPr/>
      <w:r>
        <w:rPr>
          <w:rFonts w:ascii="Consolas" w:hAnsi="Consolas"/>
          <w:sz w:val="18"/>
        </w:rPr>
        <w:t>aws configure</w:t>
      </w:r>
    </w:p>
    <w:p>
      <w:pPr/>
      <w:r>
        <w:rPr>
          <w:rFonts w:ascii="Consolas" w:hAnsi="Consolas"/>
          <w:sz w:val="18"/>
        </w:rPr>
        <w:t>aws sts get-caller-identity</w:t>
      </w:r>
    </w:p>
    <w:p>
      <w:pPr/>
      <w:r>
        <w:rPr>
          <w:rFonts w:ascii="Consolas" w:hAnsi="Consolas"/>
          <w:sz w:val="18"/>
        </w:rPr>
        <w:t>aws configure get region</w:t>
      </w:r>
    </w:p>
    <w:p>
      <w:r>
        <w:t>The working AWS region used for the final EKS deployment was ap-southeast-2.</w:t>
      </w:r>
    </w:p>
    <w:p>
      <w:pPr>
        <w:pStyle w:val="Heading1"/>
      </w:pPr>
      <w:r>
        <w:t>5. Terraform Infrastructure</w:t>
      </w:r>
    </w:p>
    <w:p>
      <w:r>
        <w:t>The Terraform configuration was organized toward a production-style structure, with infrastructure concerns kept separate rather than maintaining one large monolithic configuration. The infrastructure work included the AWS networking/EKS foundation required by the application.</w:t>
      </w:r>
    </w:p>
    <w:p>
      <w:pPr/>
      <w:r>
        <w:rPr>
          <w:rFonts w:ascii="Consolas" w:hAnsi="Consolas"/>
          <w:sz w:val="18"/>
        </w:rPr>
        <w:t>terraform init</w:t>
      </w:r>
    </w:p>
    <w:p>
      <w:pPr/>
      <w:r>
        <w:rPr>
          <w:rFonts w:ascii="Consolas" w:hAnsi="Consolas"/>
          <w:sz w:val="18"/>
        </w:rPr>
        <w:t>terraform fmt -recursive</w:t>
      </w:r>
    </w:p>
    <w:p>
      <w:pPr/>
      <w:r>
        <w:rPr>
          <w:rFonts w:ascii="Consolas" w:hAnsi="Consolas"/>
          <w:sz w:val="18"/>
        </w:rPr>
        <w:t>terraform validate</w:t>
      </w:r>
    </w:p>
    <w:p>
      <w:pPr/>
      <w:r>
        <w:rPr>
          <w:rFonts w:ascii="Consolas" w:hAnsi="Consolas"/>
          <w:sz w:val="18"/>
        </w:rPr>
        <w:t>terraform plan</w:t>
      </w:r>
    </w:p>
    <w:p>
      <w:pPr/>
      <w:r>
        <w:rPr>
          <w:rFonts w:ascii="Consolas" w:hAnsi="Consolas"/>
          <w:sz w:val="18"/>
        </w:rPr>
        <w:t>terraform apply</w:t>
      </w:r>
    </w:p>
    <w:p>
      <w:r>
        <w:t>After infrastructure creation, verify the AWS resources and obtain the EKS cluster details.</w:t>
      </w:r>
    </w:p>
    <w:p>
      <w:pPr>
        <w:pStyle w:val="Heading1"/>
      </w:pPr>
      <w:r>
        <w:t>6. EKS Access and kubectl Configuration</w:t>
      </w:r>
    </w:p>
    <w:p>
      <w:pPr/>
      <w:r>
        <w:rPr>
          <w:rFonts w:ascii="Consolas" w:hAnsi="Consolas"/>
          <w:sz w:val="18"/>
        </w:rPr>
        <w:t>aws eks update-kubeconfig --region ap-southeast-2 --name Calculator-eks</w:t>
      </w:r>
    </w:p>
    <w:p>
      <w:pPr/>
      <w:r>
        <w:rPr>
          <w:rFonts w:ascii="Consolas" w:hAnsi="Consolas"/>
          <w:sz w:val="18"/>
        </w:rPr>
        <w:t>kubectl config current-context</w:t>
      </w:r>
    </w:p>
    <w:p>
      <w:pPr/>
      <w:r>
        <w:rPr>
          <w:rFonts w:ascii="Consolas" w:hAnsi="Consolas"/>
          <w:sz w:val="18"/>
        </w:rPr>
        <w:t>kubectl get nodes</w:t>
      </w:r>
    </w:p>
    <w:p>
      <w:pPr/>
      <w:r>
        <w:rPr>
          <w:rFonts w:ascii="Consolas" w:hAnsi="Consolas"/>
          <w:sz w:val="18"/>
        </w:rPr>
        <w:t>kubectl get pods -A</w:t>
      </w:r>
    </w:p>
    <w:p>
      <w:pPr>
        <w:pStyle w:val="Heading1"/>
      </w:pPr>
      <w:r>
        <w:t>7. Container Build and Registry Flow</w:t>
      </w:r>
    </w:p>
    <w:p>
      <w:r>
        <w:t>Build the application image from the application source and publish the release image to the configured container registry.</w:t>
      </w:r>
    </w:p>
    <w:p>
      <w:pPr/>
      <w:r>
        <w:rPr>
          <w:rFonts w:ascii="Consolas" w:hAnsi="Consolas"/>
          <w:sz w:val="18"/>
        </w:rPr>
        <w:t>docker build -t &lt;dockerhub-username&gt;/calculator-app:&lt;tag&gt; .</w:t>
      </w:r>
    </w:p>
    <w:p>
      <w:pPr/>
      <w:r>
        <w:rPr>
          <w:rFonts w:ascii="Consolas" w:hAnsi="Consolas"/>
          <w:sz w:val="18"/>
        </w:rPr>
        <w:t>docker login</w:t>
      </w:r>
    </w:p>
    <w:p>
      <w:pPr/>
      <w:r>
        <w:rPr>
          <w:rFonts w:ascii="Consolas" w:hAnsi="Consolas"/>
          <w:sz w:val="18"/>
        </w:rPr>
        <w:t>docker push &lt;dockerhub-username&gt;/calculator-app:&lt;tag&gt;</w:t>
      </w:r>
    </w:p>
    <w:p>
      <w:r>
        <w:t>Use the same image repository/tag convention referenced by the Helm deployment values.</w:t>
      </w:r>
    </w:p>
    <w:p>
      <w:pPr>
        <w:pStyle w:val="Heading1"/>
      </w:pPr>
      <w:r>
        <w:t>8. Helm Packaging</w:t>
      </w:r>
    </w:p>
    <w:p>
      <w:r>
        <w:t>The Kubernetes deployment is represented as a Helm chart. The chart separates release values from the Kubernetes templates.</w:t>
      </w:r>
    </w:p>
    <w:p>
      <w:pPr/>
      <w:r>
        <w:rPr>
          <w:rFonts w:ascii="Consolas" w:hAnsi="Consolas"/>
          <w:sz w:val="18"/>
        </w:rPr>
        <w:t>helm lint ./helm</w:t>
      </w:r>
    </w:p>
    <w:p>
      <w:pPr/>
      <w:r>
        <w:rPr>
          <w:rFonts w:ascii="Consolas" w:hAnsi="Consolas"/>
          <w:sz w:val="18"/>
        </w:rPr>
        <w:t>helm template calculator-app ./helm</w:t>
      </w:r>
    </w:p>
    <w:p>
      <w:r>
        <w:t>The values file carries the application image repository/tag and the Service/deployment configuration used by the chart.</w:t>
      </w:r>
    </w:p>
    <w:p>
      <w:pPr>
        <w:pStyle w:val="Heading1"/>
      </w:pPr>
      <w:r>
        <w:t>9. Argo CD Installation and Access</w:t>
      </w:r>
    </w:p>
    <w:p>
      <w:r>
        <w:t>Install Argo CD in its own namespace and expose/access the Argo CD server as configured during the project.</w:t>
      </w:r>
    </w:p>
    <w:p>
      <w:pPr/>
      <w:r>
        <w:rPr>
          <w:rFonts w:ascii="Consolas" w:hAnsi="Consolas"/>
          <w:sz w:val="18"/>
        </w:rPr>
        <w:t>kubectl create namespace argocd</w:t>
      </w:r>
    </w:p>
    <w:p>
      <w:pPr/>
      <w:r>
        <w:rPr>
          <w:rFonts w:ascii="Consolas" w:hAnsi="Consolas"/>
          <w:sz w:val="18"/>
        </w:rPr>
        <w:t>kubectl apply -n argocd -f https://raw.githubusercontent.com/argoproj/argo-cd/stable/manifests/install.yaml</w:t>
      </w:r>
    </w:p>
    <w:p>
      <w:pPr/>
      <w:r>
        <w:rPr>
          <w:rFonts w:ascii="Consolas" w:hAnsi="Consolas"/>
          <w:sz w:val="18"/>
        </w:rPr>
        <w:t>kubectl get pods -n argocd</w:t>
      </w:r>
    </w:p>
    <w:p>
      <w:pPr/>
      <w:r>
        <w:rPr>
          <w:rFonts w:ascii="Consolas" w:hAnsi="Consolas"/>
          <w:sz w:val="18"/>
        </w:rPr>
        <w:t>kubectl get svc -n argocd</w:t>
      </w:r>
    </w:p>
    <w:p>
      <w:r>
        <w:t>The Argo CD application was then connected to the Git repository containing the Helm configuration so Git became the declarative deployment source.</w:t>
      </w:r>
    </w:p>
    <w:p>
      <w:pPr>
        <w:pStyle w:val="Heading1"/>
      </w:pPr>
      <w:r>
        <w:t>10. GitOps Application Definition</w:t>
      </w:r>
    </w:p>
    <w:p>
      <w:r>
        <w:t>Create/apply the Argo CD Application manifest pointing to the Git repository and Helm chart path, with the Calculator-eks cluster as the deployment destination. The key operating model is:</w:t>
      </w:r>
    </w:p>
    <w:p>
      <w:pPr>
        <w:pStyle w:val="ListBullet"/>
      </w:pPr>
      <w:r>
        <w:t>Developer changes application source.</w:t>
      </w:r>
    </w:p>
    <w:p>
      <w:pPr>
        <w:pStyle w:val="ListBullet"/>
      </w:pPr>
      <w:r>
        <w:t>Jenkins builds, tests, analyzes, and publishes the image.</w:t>
      </w:r>
    </w:p>
    <w:p>
      <w:pPr>
        <w:pStyle w:val="ListBullet"/>
      </w:pPr>
      <w:r>
        <w:t>The release tag is updated in the Git-managed Helm values.</w:t>
      </w:r>
    </w:p>
    <w:p>
      <w:pPr>
        <w:pStyle w:val="ListBullet"/>
      </w:pPr>
      <w:r>
        <w:t>Argo CD detects the Git change.</w:t>
      </w:r>
    </w:p>
    <w:p>
      <w:pPr>
        <w:pStyle w:val="ListBullet"/>
      </w:pPr>
      <w:r>
        <w:t>Argo CD synchronizes the desired state to EKS.</w:t>
      </w:r>
    </w:p>
    <w:p>
      <w:pPr>
        <w:pStyle w:val="ListBullet"/>
      </w:pPr>
      <w:r>
        <w:t>Kubernetes rolls out the new pods.</w:t>
      </w:r>
    </w:p>
    <w:p>
      <w:r>
        <w:t>Useful verification commands:</w:t>
      </w:r>
    </w:p>
    <w:p>
      <w:pPr/>
      <w:r>
        <w:rPr>
          <w:rFonts w:ascii="Consolas" w:hAnsi="Consolas"/>
          <w:sz w:val="18"/>
        </w:rPr>
        <w:t>kubectl get applications -n argocd</w:t>
      </w:r>
    </w:p>
    <w:p>
      <w:pPr/>
      <w:r>
        <w:rPr>
          <w:rFonts w:ascii="Consolas" w:hAnsi="Consolas"/>
          <w:sz w:val="18"/>
        </w:rPr>
        <w:t>kubectl get pods</w:t>
      </w:r>
    </w:p>
    <w:p>
      <w:pPr/>
      <w:r>
        <w:rPr>
          <w:rFonts w:ascii="Consolas" w:hAnsi="Consolas"/>
          <w:sz w:val="18"/>
        </w:rPr>
        <w:t>kubectl get svc</w:t>
      </w:r>
    </w:p>
    <w:p>
      <w:pPr/>
      <w:r>
        <w:rPr>
          <w:rFonts w:ascii="Consolas" w:hAnsi="Consolas"/>
          <w:sz w:val="18"/>
        </w:rPr>
        <w:t>kubectl rollout status deployment/calculator-app</w:t>
      </w:r>
    </w:p>
    <w:p>
      <w:pPr>
        <w:pStyle w:val="Heading1"/>
      </w:pPr>
      <w:r>
        <w:t>11. Jenkins CI Pipeline</w:t>
      </w:r>
    </w:p>
    <w:p>
      <w:r>
        <w:t>The working Jenkins pipeline was structured around these stages:</w:t>
      </w:r>
    </w:p>
    <w:p>
      <w:pPr>
        <w:pStyle w:val="ListBullet"/>
      </w:pPr>
      <w:r>
        <w:t>Checkout</w:t>
      </w:r>
    </w:p>
    <w:p>
      <w:pPr>
        <w:pStyle w:val="ListBullet"/>
      </w:pPr>
      <w:r>
        <w:t>Analysis &amp; Verification</w:t>
      </w:r>
    </w:p>
    <w:p>
      <w:pPr>
        <w:pStyle w:val="ListBullet"/>
      </w:pPr>
      <w:r>
        <w:t>Build &amp; Test</w:t>
      </w:r>
    </w:p>
    <w:p>
      <w:pPr>
        <w:pStyle w:val="ListBullet"/>
      </w:pPr>
      <w:r>
        <w:t>Code Quality</w:t>
      </w:r>
    </w:p>
    <w:p>
      <w:pPr>
        <w:pStyle w:val="ListBullet"/>
      </w:pPr>
      <w:r>
        <w:t>Docker image build/publish</w:t>
      </w:r>
    </w:p>
    <w:p>
      <w:pPr>
        <w:pStyle w:val="ListBullet"/>
      </w:pPr>
      <w:r>
        <w:t>Update Git-managed deployment version</w:t>
      </w:r>
    </w:p>
    <w:p>
      <w:r>
        <w:t>The Jenkinsfile is the authoritative implementation of the pipeline. The recurring command-level flow is:</w:t>
      </w:r>
    </w:p>
    <w:p>
      <w:pPr/>
      <w:r>
        <w:rPr>
          <w:rFonts w:ascii="Consolas" w:hAnsi="Consolas"/>
          <w:sz w:val="18"/>
        </w:rPr>
        <w:t>git checkout &lt;branch&gt;</w:t>
      </w:r>
    </w:p>
    <w:p>
      <w:pPr/>
      <w:r>
        <w:rPr>
          <w:rFonts w:ascii="Consolas" w:hAnsi="Consolas"/>
          <w:sz w:val="18"/>
        </w:rPr>
        <w:t>go version</w:t>
      </w:r>
    </w:p>
    <w:p>
      <w:pPr/>
      <w:r>
        <w:rPr>
          <w:rFonts w:ascii="Consolas" w:hAnsi="Consolas"/>
          <w:sz w:val="18"/>
        </w:rPr>
        <w:t>go test ./...</w:t>
      </w:r>
    </w:p>
    <w:p>
      <w:pPr/>
      <w:r>
        <w:rPr>
          <w:rFonts w:ascii="Consolas" w:hAnsi="Consolas"/>
          <w:sz w:val="18"/>
        </w:rPr>
        <w:t>docker build -t &lt;image&gt;:&lt;tag&gt; .</w:t>
      </w:r>
    </w:p>
    <w:p>
      <w:pPr/>
      <w:r>
        <w:rPr>
          <w:rFonts w:ascii="Consolas" w:hAnsi="Consolas"/>
          <w:sz w:val="18"/>
        </w:rPr>
        <w:t>docker push &lt;image&gt;:&lt;tag&gt;</w:t>
      </w:r>
    </w:p>
    <w:p>
      <w:r>
        <w:t>The exact application-specific commands should be kept in the Jenkinsfile/repository because they are tied to the Calculator-CICD source tree. The pipeline was intentionally kept as the CI entry point rather than using GitHub Actions.</w:t>
      </w:r>
    </w:p>
    <w:p>
      <w:pPr>
        <w:pStyle w:val="Heading1"/>
      </w:pPr>
      <w:r>
        <w:t>12. Kubernetes Deployment Verification</w:t>
      </w:r>
    </w:p>
    <w:p>
      <w:pPr/>
      <w:r>
        <w:rPr>
          <w:rFonts w:ascii="Consolas" w:hAnsi="Consolas"/>
          <w:sz w:val="18"/>
        </w:rPr>
        <w:t>kubectl get deployment</w:t>
      </w:r>
    </w:p>
    <w:p>
      <w:pPr/>
      <w:r>
        <w:rPr>
          <w:rFonts w:ascii="Consolas" w:hAnsi="Consolas"/>
          <w:sz w:val="18"/>
        </w:rPr>
        <w:t>kubectl get pods -o wide</w:t>
      </w:r>
    </w:p>
    <w:p>
      <w:pPr/>
      <w:r>
        <w:rPr>
          <w:rFonts w:ascii="Consolas" w:hAnsi="Consolas"/>
          <w:sz w:val="18"/>
        </w:rPr>
        <w:t>kubectl get svc</w:t>
      </w:r>
    </w:p>
    <w:p>
      <w:pPr/>
      <w:r>
        <w:rPr>
          <w:rFonts w:ascii="Consolas" w:hAnsi="Consolas"/>
          <w:sz w:val="18"/>
        </w:rPr>
        <w:t>kubectl describe deployment calculator-app</w:t>
      </w:r>
    </w:p>
    <w:p>
      <w:pPr/>
      <w:r>
        <w:rPr>
          <w:rFonts w:ascii="Consolas" w:hAnsi="Consolas"/>
          <w:sz w:val="18"/>
        </w:rPr>
        <w:t>kubectl rollout status deployment/calculator-app</w:t>
      </w:r>
    </w:p>
    <w:p>
      <w:r>
        <w:t>The application was exposed through a Kubernetes LoadBalancer Service. The resulting AWS ELB hostname is the stable application endpoint for normal releases.</w:t>
      </w:r>
    </w:p>
    <w:p>
      <w:pPr>
        <w:pStyle w:val="Heading1"/>
      </w:pPr>
      <w:r>
        <w:t>13. Monitoring</w:t>
      </w:r>
    </w:p>
    <w:p>
      <w:r>
        <w:t>After completing CD, monitoring was added and the Grafana dashboard was built out to the agreed set of panels. The monitoring workflow used Prometheus as the metrics source and Grafana for visualization.</w:t>
      </w:r>
    </w:p>
    <w:p>
      <w:pPr/>
      <w:r>
        <w:rPr>
          <w:rFonts w:ascii="Consolas" w:hAnsi="Consolas"/>
          <w:sz w:val="18"/>
        </w:rPr>
        <w:t>kubectl get pods -A</w:t>
      </w:r>
    </w:p>
    <w:p>
      <w:pPr/>
      <w:r>
        <w:rPr>
          <w:rFonts w:ascii="Consolas" w:hAnsi="Consolas"/>
          <w:sz w:val="18"/>
        </w:rPr>
        <w:t>kubectl get svc -A</w:t>
      </w:r>
    </w:p>
    <w:p>
      <w:pPr/>
      <w:r>
        <w:rPr>
          <w:rFonts w:ascii="Consolas" w:hAnsi="Consolas"/>
          <w:sz w:val="18"/>
        </w:rPr>
        <w:t>kubectl port-forward -n monitoring svc/&lt;grafana-service&gt; 3000:80</w:t>
      </w:r>
    </w:p>
    <w:p>
      <w:r>
        <w:t>The dashboard was configured with the project’s Kubernetes/application metrics and completed with the planned nine/tenth panel sequence from the monitoring work.</w:t>
      </w:r>
    </w:p>
    <w:p>
      <w:pPr>
        <w:pStyle w:val="Heading1"/>
      </w:pPr>
      <w:r>
        <w:t>14. Final End-to-End Release Flow</w:t>
      </w:r>
    </w:p>
    <w:p>
      <w:r>
        <w:t>1. Change calculator application source.</w:t>
      </w:r>
    </w:p>
    <w:p>
      <w:r>
        <w:t>2. Commit and push the source change to Git.</w:t>
      </w:r>
    </w:p>
    <w:p>
      <w:r>
        <w:t>3. Jenkins checks out the commit.</w:t>
      </w:r>
    </w:p>
    <w:p>
      <w:r>
        <w:t>4. Jenkins performs verification and tests.</w:t>
      </w:r>
    </w:p>
    <w:p>
      <w:r>
        <w:t>5. Jenkins runs code-quality analysis.</w:t>
      </w:r>
    </w:p>
    <w:p>
      <w:r>
        <w:t>6. Jenkins builds the Docker image.</w:t>
      </w:r>
    </w:p>
    <w:p>
      <w:r>
        <w:t>7. Jenkins pushes the image to the container registry.</w:t>
      </w:r>
    </w:p>
    <w:p>
      <w:r>
        <w:t>8. Jenkins updates the Git-managed Helm image tag/release configuration.</w:t>
      </w:r>
    </w:p>
    <w:p>
      <w:r>
        <w:t>9. Argo CD detects the Git change.</w:t>
      </w:r>
    </w:p>
    <w:p>
      <w:r>
        <w:t>10. Argo CD synchronizes the Helm desired state into EKS.</w:t>
      </w:r>
    </w:p>
    <w:p>
      <w:r>
        <w:t>11. Kubernetes creates the new ReplicaSet/pods and rolls out the release.</w:t>
      </w:r>
    </w:p>
    <w:p>
      <w:r>
        <w:t>12. The existing LoadBalancer Service continues to provide the application entry point.</w:t>
      </w:r>
    </w:p>
    <w:p>
      <w:r>
        <w:t>13. Prometheus collects metrics and Grafana displays them in the monitoring dashboard.</w:t>
      </w:r>
    </w:p>
    <w:p>
      <w:pPr>
        <w:pStyle w:val="Heading1"/>
      </w:pPr>
      <w:r>
        <w:t>15. Core Verification Checklist</w:t>
      </w:r>
    </w:p>
    <w:p>
      <w:pPr>
        <w:pStyle w:val="ListBullet"/>
      </w:pPr>
      <w:r>
        <w:t>AWS identity is correct.</w:t>
      </w:r>
    </w:p>
    <w:p>
      <w:pPr>
        <w:pStyle w:val="ListBullet"/>
      </w:pPr>
      <w:r>
        <w:t>Terraform state and AWS infrastructure are healthy.</w:t>
      </w:r>
    </w:p>
    <w:p>
      <w:pPr>
        <w:pStyle w:val="ListBullet"/>
      </w:pPr>
      <w:r>
        <w:t>EKS cluster is reachable with kubectl.</w:t>
      </w:r>
    </w:p>
    <w:p>
      <w:pPr>
        <w:pStyle w:val="ListBullet"/>
      </w:pPr>
      <w:r>
        <w:t>Worker nodes are Ready.</w:t>
      </w:r>
    </w:p>
    <w:p>
      <w:pPr>
        <w:pStyle w:val="ListBullet"/>
      </w:pPr>
      <w:r>
        <w:t>Argo CD pods are healthy.</w:t>
      </w:r>
    </w:p>
    <w:p>
      <w:pPr>
        <w:pStyle w:val="ListBullet"/>
      </w:pPr>
      <w:r>
        <w:t>Jenkins pipeline completes successfully.</w:t>
      </w:r>
    </w:p>
    <w:p>
      <w:pPr>
        <w:pStyle w:val="ListBullet"/>
      </w:pPr>
      <w:r>
        <w:t>Docker image is present in the registry.</w:t>
      </w:r>
    </w:p>
    <w:p>
      <w:pPr>
        <w:pStyle w:val="ListBullet"/>
      </w:pPr>
      <w:r>
        <w:t>Helm chart renders correctly.</w:t>
      </w:r>
    </w:p>
    <w:p>
      <w:pPr>
        <w:pStyle w:val="ListBullet"/>
      </w:pPr>
      <w:r>
        <w:t>Argo CD application is Synced and Healthy.</w:t>
      </w:r>
    </w:p>
    <w:p>
      <w:pPr>
        <w:pStyle w:val="ListBullet"/>
      </w:pPr>
      <w:r>
        <w:t>Calculator pods are Running/Ready.</w:t>
      </w:r>
    </w:p>
    <w:p>
      <w:pPr>
        <w:pStyle w:val="ListBullet"/>
      </w:pPr>
      <w:r>
        <w:t>LoadBalancer Service has an external hostname.</w:t>
      </w:r>
    </w:p>
    <w:p>
      <w:pPr>
        <w:pStyle w:val="ListBullet"/>
      </w:pPr>
      <w:r>
        <w:t>Application is reachable through the LoadBalancer hostname.</w:t>
      </w:r>
    </w:p>
    <w:p>
      <w:pPr>
        <w:pStyle w:val="ListBullet"/>
      </w:pPr>
      <w:r>
        <w:t>Monitoring dashboards show live data.</w:t>
      </w:r>
    </w:p>
    <w:p>
      <w:pPr>
        <w:pStyle w:val="Heading1"/>
      </w:pPr>
      <w:r>
        <w:t>16. Important Operational Notes</w:t>
      </w:r>
    </w:p>
    <w:p>
      <w:r>
        <w:t>Do not confuse pod/ReplicaSet changes with a change to the external endpoint. A new application version normally replaces pods while the Kubernetes Service and its AWS load balancer remain the client-facing entry point.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